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482" w:tblpY="1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2076"/>
        <w:gridCol w:w="1980"/>
        <w:gridCol w:w="1440"/>
      </w:tblGrid>
      <w:tr w:rsidR="00083CF5" w:rsidRPr="00A30ED7" w14:paraId="5270106D" w14:textId="77777777" w:rsidTr="000A45BA">
        <w:tc>
          <w:tcPr>
            <w:tcW w:w="2425" w:type="dxa"/>
            <w:shd w:val="clear" w:color="auto" w:fill="auto"/>
            <w:vAlign w:val="center"/>
          </w:tcPr>
          <w:p w14:paraId="4C6C082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Variable</w:t>
            </w:r>
          </w:p>
        </w:tc>
        <w:tc>
          <w:tcPr>
            <w:tcW w:w="2076" w:type="dxa"/>
            <w:shd w:val="clear" w:color="auto" w:fill="auto"/>
            <w:vAlign w:val="center"/>
          </w:tcPr>
          <w:p w14:paraId="6780FE6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Sham rTMS</w:t>
            </w:r>
          </w:p>
          <w:p w14:paraId="5AABBD02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N = 49</w:t>
            </w:r>
          </w:p>
          <w:p w14:paraId="097ED38A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Mean ± S.D</w:t>
            </w:r>
          </w:p>
          <w:p w14:paraId="6186187E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95% CI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70667EE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Real rTMS</w:t>
            </w:r>
          </w:p>
          <w:p w14:paraId="27202C2E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N = 47</w:t>
            </w:r>
          </w:p>
          <w:p w14:paraId="184BB1B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Mean ± S.D</w:t>
            </w:r>
          </w:p>
          <w:p w14:paraId="2AED542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95% CI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6DC24F7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P</w:t>
            </w:r>
          </w:p>
        </w:tc>
      </w:tr>
      <w:tr w:rsidR="00083CF5" w:rsidRPr="00A30ED7" w14:paraId="28FFFF20" w14:textId="77777777" w:rsidTr="000A45BA">
        <w:tc>
          <w:tcPr>
            <w:tcW w:w="2425" w:type="dxa"/>
            <w:shd w:val="clear" w:color="auto" w:fill="auto"/>
          </w:tcPr>
          <w:p w14:paraId="3033116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Age</w:t>
            </w:r>
          </w:p>
        </w:tc>
        <w:tc>
          <w:tcPr>
            <w:tcW w:w="2076" w:type="dxa"/>
            <w:shd w:val="clear" w:color="auto" w:fill="auto"/>
          </w:tcPr>
          <w:p w14:paraId="32301E5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52.89 ± 14.95</w:t>
            </w:r>
          </w:p>
          <w:p w14:paraId="7B08119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48.60 – 57.19</w:t>
            </w:r>
          </w:p>
        </w:tc>
        <w:tc>
          <w:tcPr>
            <w:tcW w:w="1980" w:type="dxa"/>
            <w:shd w:val="clear" w:color="auto" w:fill="auto"/>
          </w:tcPr>
          <w:p w14:paraId="7F96E97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54.85 ± 13.39</w:t>
            </w:r>
          </w:p>
          <w:p w14:paraId="5B86D1B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50.91 – 58.78</w:t>
            </w:r>
          </w:p>
        </w:tc>
        <w:tc>
          <w:tcPr>
            <w:tcW w:w="1440" w:type="dxa"/>
            <w:shd w:val="clear" w:color="auto" w:fill="auto"/>
          </w:tcPr>
          <w:p w14:paraId="5E276950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0.50</w:t>
            </w:r>
          </w:p>
        </w:tc>
      </w:tr>
      <w:tr w:rsidR="00083CF5" w:rsidRPr="00A30ED7" w14:paraId="6925A7FD" w14:textId="77777777" w:rsidTr="000A45BA">
        <w:tc>
          <w:tcPr>
            <w:tcW w:w="2425" w:type="dxa"/>
            <w:shd w:val="clear" w:color="auto" w:fill="auto"/>
          </w:tcPr>
          <w:p w14:paraId="7FEB390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Sex</w:t>
            </w:r>
          </w:p>
          <w:p w14:paraId="7DF7A98A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Male</w:t>
            </w:r>
          </w:p>
          <w:p w14:paraId="213017D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Female</w:t>
            </w:r>
          </w:p>
        </w:tc>
        <w:tc>
          <w:tcPr>
            <w:tcW w:w="2076" w:type="dxa"/>
            <w:shd w:val="clear" w:color="auto" w:fill="auto"/>
          </w:tcPr>
          <w:p w14:paraId="4D0F143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687EAB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34(69)</w:t>
            </w:r>
          </w:p>
          <w:p w14:paraId="3744025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15(31)</w:t>
            </w:r>
          </w:p>
        </w:tc>
        <w:tc>
          <w:tcPr>
            <w:tcW w:w="1980" w:type="dxa"/>
            <w:shd w:val="clear" w:color="auto" w:fill="auto"/>
          </w:tcPr>
          <w:p w14:paraId="471A7C40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E1D8960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33(77)</w:t>
            </w:r>
          </w:p>
          <w:p w14:paraId="2E2C17D2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14(30)</w:t>
            </w:r>
          </w:p>
        </w:tc>
        <w:tc>
          <w:tcPr>
            <w:tcW w:w="1440" w:type="dxa"/>
            <w:shd w:val="clear" w:color="auto" w:fill="auto"/>
          </w:tcPr>
          <w:p w14:paraId="6C9A9500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153064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0.93</w:t>
            </w:r>
          </w:p>
        </w:tc>
      </w:tr>
      <w:tr w:rsidR="00083CF5" w:rsidRPr="00A30ED7" w14:paraId="6674DDD7" w14:textId="77777777" w:rsidTr="000A45BA">
        <w:tc>
          <w:tcPr>
            <w:tcW w:w="2425" w:type="dxa"/>
            <w:shd w:val="clear" w:color="auto" w:fill="auto"/>
          </w:tcPr>
          <w:p w14:paraId="64AA83F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Hypertension</w:t>
            </w:r>
          </w:p>
        </w:tc>
        <w:tc>
          <w:tcPr>
            <w:tcW w:w="2076" w:type="dxa"/>
            <w:shd w:val="clear" w:color="auto" w:fill="auto"/>
          </w:tcPr>
          <w:p w14:paraId="7C95144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32(65)</w:t>
            </w:r>
          </w:p>
        </w:tc>
        <w:tc>
          <w:tcPr>
            <w:tcW w:w="1980" w:type="dxa"/>
            <w:shd w:val="clear" w:color="auto" w:fill="auto"/>
          </w:tcPr>
          <w:p w14:paraId="7E381CE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35(74)</w:t>
            </w:r>
          </w:p>
        </w:tc>
        <w:tc>
          <w:tcPr>
            <w:tcW w:w="1440" w:type="dxa"/>
            <w:shd w:val="clear" w:color="auto" w:fill="auto"/>
          </w:tcPr>
          <w:p w14:paraId="49B9581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0.60</w:t>
            </w:r>
          </w:p>
        </w:tc>
      </w:tr>
      <w:tr w:rsidR="00083CF5" w:rsidRPr="00A30ED7" w14:paraId="1053CD19" w14:textId="77777777" w:rsidTr="000A45BA">
        <w:tc>
          <w:tcPr>
            <w:tcW w:w="2425" w:type="dxa"/>
            <w:shd w:val="clear" w:color="auto" w:fill="auto"/>
          </w:tcPr>
          <w:p w14:paraId="2C6F747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Diabetes</w:t>
            </w:r>
          </w:p>
        </w:tc>
        <w:tc>
          <w:tcPr>
            <w:tcW w:w="2076" w:type="dxa"/>
            <w:shd w:val="clear" w:color="auto" w:fill="auto"/>
          </w:tcPr>
          <w:p w14:paraId="4AD4FB7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13(26)</w:t>
            </w:r>
          </w:p>
        </w:tc>
        <w:tc>
          <w:tcPr>
            <w:tcW w:w="1980" w:type="dxa"/>
            <w:shd w:val="clear" w:color="auto" w:fill="auto"/>
          </w:tcPr>
          <w:p w14:paraId="67C0AB9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11(23)</w:t>
            </w:r>
          </w:p>
        </w:tc>
        <w:tc>
          <w:tcPr>
            <w:tcW w:w="1440" w:type="dxa"/>
            <w:shd w:val="clear" w:color="auto" w:fill="auto"/>
          </w:tcPr>
          <w:p w14:paraId="6583E77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0.45</w:t>
            </w:r>
          </w:p>
        </w:tc>
      </w:tr>
      <w:tr w:rsidR="00083CF5" w:rsidRPr="00A30ED7" w14:paraId="1EB79EBD" w14:textId="77777777" w:rsidTr="000A45BA">
        <w:tc>
          <w:tcPr>
            <w:tcW w:w="2425" w:type="dxa"/>
            <w:shd w:val="clear" w:color="auto" w:fill="auto"/>
          </w:tcPr>
          <w:p w14:paraId="79EFFE2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Smoking</w:t>
            </w:r>
          </w:p>
        </w:tc>
        <w:tc>
          <w:tcPr>
            <w:tcW w:w="2076" w:type="dxa"/>
            <w:shd w:val="clear" w:color="auto" w:fill="auto"/>
          </w:tcPr>
          <w:p w14:paraId="06F57E8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16(33)</w:t>
            </w:r>
          </w:p>
        </w:tc>
        <w:tc>
          <w:tcPr>
            <w:tcW w:w="1980" w:type="dxa"/>
            <w:shd w:val="clear" w:color="auto" w:fill="auto"/>
          </w:tcPr>
          <w:p w14:paraId="1304A830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15(32)</w:t>
            </w:r>
          </w:p>
        </w:tc>
        <w:tc>
          <w:tcPr>
            <w:tcW w:w="1440" w:type="dxa"/>
            <w:shd w:val="clear" w:color="auto" w:fill="auto"/>
          </w:tcPr>
          <w:p w14:paraId="34B4FF6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0.55</w:t>
            </w:r>
          </w:p>
        </w:tc>
      </w:tr>
      <w:tr w:rsidR="00083CF5" w:rsidRPr="00A30ED7" w14:paraId="2093B140" w14:textId="77777777" w:rsidTr="000A45BA">
        <w:tc>
          <w:tcPr>
            <w:tcW w:w="2425" w:type="dxa"/>
            <w:shd w:val="clear" w:color="auto" w:fill="auto"/>
          </w:tcPr>
          <w:p w14:paraId="05517D9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Tobacco Chewing</w:t>
            </w:r>
          </w:p>
        </w:tc>
        <w:tc>
          <w:tcPr>
            <w:tcW w:w="2076" w:type="dxa"/>
            <w:shd w:val="clear" w:color="auto" w:fill="auto"/>
          </w:tcPr>
          <w:p w14:paraId="224C0E42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6(12)</w:t>
            </w:r>
          </w:p>
        </w:tc>
        <w:tc>
          <w:tcPr>
            <w:tcW w:w="1980" w:type="dxa"/>
            <w:shd w:val="clear" w:color="auto" w:fill="auto"/>
          </w:tcPr>
          <w:p w14:paraId="5ACBABE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4(8)</w:t>
            </w:r>
          </w:p>
        </w:tc>
        <w:tc>
          <w:tcPr>
            <w:tcW w:w="1440" w:type="dxa"/>
            <w:shd w:val="clear" w:color="auto" w:fill="auto"/>
          </w:tcPr>
          <w:p w14:paraId="528DAF87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0.39</w:t>
            </w:r>
          </w:p>
        </w:tc>
      </w:tr>
      <w:tr w:rsidR="00083CF5" w:rsidRPr="00A30ED7" w14:paraId="4CE5E468" w14:textId="77777777" w:rsidTr="000A45BA">
        <w:tc>
          <w:tcPr>
            <w:tcW w:w="2425" w:type="dxa"/>
            <w:shd w:val="clear" w:color="auto" w:fill="auto"/>
          </w:tcPr>
          <w:p w14:paraId="5D03AA9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IV-</w:t>
            </w:r>
            <w:proofErr w:type="spellStart"/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tPA</w:t>
            </w:r>
            <w:proofErr w:type="spellEnd"/>
          </w:p>
        </w:tc>
        <w:tc>
          <w:tcPr>
            <w:tcW w:w="2076" w:type="dxa"/>
            <w:shd w:val="clear" w:color="auto" w:fill="auto"/>
          </w:tcPr>
          <w:p w14:paraId="70B4EBA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6(12)</w:t>
            </w:r>
          </w:p>
        </w:tc>
        <w:tc>
          <w:tcPr>
            <w:tcW w:w="1980" w:type="dxa"/>
            <w:shd w:val="clear" w:color="auto" w:fill="auto"/>
          </w:tcPr>
          <w:p w14:paraId="67C13C5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6(12)</w:t>
            </w:r>
          </w:p>
        </w:tc>
        <w:tc>
          <w:tcPr>
            <w:tcW w:w="1440" w:type="dxa"/>
            <w:shd w:val="clear" w:color="auto" w:fill="auto"/>
          </w:tcPr>
          <w:p w14:paraId="7B357567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0.59</w:t>
            </w:r>
          </w:p>
        </w:tc>
      </w:tr>
      <w:tr w:rsidR="00083CF5" w:rsidRPr="00A30ED7" w14:paraId="1BC76E6E" w14:textId="77777777" w:rsidTr="000A45BA">
        <w:tc>
          <w:tcPr>
            <w:tcW w:w="2425" w:type="dxa"/>
            <w:shd w:val="clear" w:color="auto" w:fill="auto"/>
          </w:tcPr>
          <w:p w14:paraId="2A784A8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Stroke Subtype</w:t>
            </w:r>
          </w:p>
          <w:p w14:paraId="63CF708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Large artery</w:t>
            </w:r>
          </w:p>
          <w:p w14:paraId="281D15A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Small artery</w:t>
            </w:r>
          </w:p>
          <w:p w14:paraId="7ED4985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Lacunar</w:t>
            </w:r>
          </w:p>
          <w:p w14:paraId="3CE5E27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Cardio-embolic</w:t>
            </w:r>
          </w:p>
          <w:p w14:paraId="5A2D5EA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Others</w:t>
            </w:r>
          </w:p>
        </w:tc>
        <w:tc>
          <w:tcPr>
            <w:tcW w:w="2076" w:type="dxa"/>
            <w:shd w:val="clear" w:color="auto" w:fill="auto"/>
          </w:tcPr>
          <w:p w14:paraId="1995C0D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114594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12(25)</w:t>
            </w:r>
          </w:p>
          <w:p w14:paraId="24B1590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4(8)</w:t>
            </w:r>
          </w:p>
          <w:p w14:paraId="42B1146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2(4)</w:t>
            </w:r>
          </w:p>
          <w:p w14:paraId="1E69338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7(15)</w:t>
            </w:r>
          </w:p>
          <w:p w14:paraId="44EA6FA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24(48)</w:t>
            </w:r>
          </w:p>
        </w:tc>
        <w:tc>
          <w:tcPr>
            <w:tcW w:w="1980" w:type="dxa"/>
            <w:shd w:val="clear" w:color="auto" w:fill="auto"/>
          </w:tcPr>
          <w:p w14:paraId="70CB0B1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874BFD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12(26)</w:t>
            </w:r>
          </w:p>
          <w:p w14:paraId="71EFFF7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3(6)</w:t>
            </w:r>
          </w:p>
          <w:p w14:paraId="1F28045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1(2)</w:t>
            </w:r>
          </w:p>
          <w:p w14:paraId="5D3C747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6(13)</w:t>
            </w:r>
          </w:p>
          <w:p w14:paraId="734D162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25(53)</w:t>
            </w:r>
          </w:p>
        </w:tc>
        <w:tc>
          <w:tcPr>
            <w:tcW w:w="1440" w:type="dxa"/>
            <w:shd w:val="clear" w:color="auto" w:fill="auto"/>
          </w:tcPr>
          <w:p w14:paraId="6F56D776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194C43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38B05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D31B7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DD217F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FEE809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0.98</w:t>
            </w:r>
          </w:p>
        </w:tc>
      </w:tr>
      <w:tr w:rsidR="00083CF5" w:rsidRPr="00A30ED7" w14:paraId="09E4C858" w14:textId="77777777" w:rsidTr="000A45BA">
        <w:tc>
          <w:tcPr>
            <w:tcW w:w="2425" w:type="dxa"/>
            <w:shd w:val="clear" w:color="auto" w:fill="auto"/>
          </w:tcPr>
          <w:p w14:paraId="4CE4426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Onset to enrollment</w:t>
            </w:r>
          </w:p>
          <w:p w14:paraId="6BD5794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≤ 7</w:t>
            </w:r>
          </w:p>
          <w:p w14:paraId="779BB57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8-15</w:t>
            </w:r>
          </w:p>
        </w:tc>
        <w:tc>
          <w:tcPr>
            <w:tcW w:w="2076" w:type="dxa"/>
            <w:shd w:val="clear" w:color="auto" w:fill="auto"/>
          </w:tcPr>
          <w:p w14:paraId="2B8EB54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CC830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41(82)</w:t>
            </w:r>
          </w:p>
          <w:p w14:paraId="6CCAE25A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6(12)</w:t>
            </w:r>
          </w:p>
          <w:p w14:paraId="3E5A95D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4.68 ± 1.26</w:t>
            </w:r>
          </w:p>
        </w:tc>
        <w:tc>
          <w:tcPr>
            <w:tcW w:w="1980" w:type="dxa"/>
            <w:shd w:val="clear" w:color="auto" w:fill="auto"/>
          </w:tcPr>
          <w:p w14:paraId="3433891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81FEAD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  <w:p w14:paraId="3B81E52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  <w:p w14:paraId="0140938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4.96 ± 1.56</w:t>
            </w:r>
          </w:p>
        </w:tc>
        <w:tc>
          <w:tcPr>
            <w:tcW w:w="1440" w:type="dxa"/>
            <w:shd w:val="clear" w:color="auto" w:fill="auto"/>
          </w:tcPr>
          <w:p w14:paraId="2567BE9D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08657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528DF02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C0012F9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0.33</w:t>
            </w:r>
          </w:p>
        </w:tc>
      </w:tr>
      <w:tr w:rsidR="00083CF5" w:rsidRPr="00A30ED7" w14:paraId="13398DFB" w14:textId="77777777" w:rsidTr="000A45BA">
        <w:tc>
          <w:tcPr>
            <w:tcW w:w="2425" w:type="dxa"/>
            <w:shd w:val="clear" w:color="auto" w:fill="auto"/>
          </w:tcPr>
          <w:p w14:paraId="28E686BA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Onset to TMS</w:t>
            </w:r>
          </w:p>
          <w:p w14:paraId="2ECB4E3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60-75</w:t>
            </w:r>
          </w:p>
          <w:p w14:paraId="4885244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76-83</w:t>
            </w:r>
          </w:p>
        </w:tc>
        <w:tc>
          <w:tcPr>
            <w:tcW w:w="2076" w:type="dxa"/>
            <w:shd w:val="clear" w:color="auto" w:fill="auto"/>
          </w:tcPr>
          <w:p w14:paraId="36CD480E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52048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8(16)</w:t>
            </w:r>
          </w:p>
          <w:p w14:paraId="71844E6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39(78)</w:t>
            </w:r>
          </w:p>
          <w:p w14:paraId="7BC1FCB8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77.34 ± 10.21</w:t>
            </w:r>
          </w:p>
        </w:tc>
        <w:tc>
          <w:tcPr>
            <w:tcW w:w="1980" w:type="dxa"/>
            <w:shd w:val="clear" w:color="auto" w:fill="auto"/>
          </w:tcPr>
          <w:p w14:paraId="5C091D8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BF63B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16(32)</w:t>
            </w:r>
          </w:p>
          <w:p w14:paraId="1D60635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31(62)</w:t>
            </w:r>
          </w:p>
          <w:p w14:paraId="15D05CAC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77.51 ± 5.38</w:t>
            </w:r>
          </w:p>
        </w:tc>
        <w:tc>
          <w:tcPr>
            <w:tcW w:w="1440" w:type="dxa"/>
            <w:shd w:val="clear" w:color="auto" w:fill="auto"/>
          </w:tcPr>
          <w:p w14:paraId="757FF851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966205B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DF4104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7228AF4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0.91</w:t>
            </w:r>
          </w:p>
        </w:tc>
      </w:tr>
      <w:tr w:rsidR="00083CF5" w:rsidRPr="00A30ED7" w14:paraId="4B649114" w14:textId="77777777" w:rsidTr="000A45BA">
        <w:tc>
          <w:tcPr>
            <w:tcW w:w="2425" w:type="dxa"/>
            <w:shd w:val="clear" w:color="auto" w:fill="auto"/>
          </w:tcPr>
          <w:p w14:paraId="220899C5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VEGF(pg/ml) </w:t>
            </w:r>
          </w:p>
        </w:tc>
        <w:tc>
          <w:tcPr>
            <w:tcW w:w="2076" w:type="dxa"/>
            <w:shd w:val="clear" w:color="auto" w:fill="auto"/>
          </w:tcPr>
          <w:p w14:paraId="3EFFEE43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721.37 </w:t>
            </w: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±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217.2</w:t>
            </w:r>
          </w:p>
        </w:tc>
        <w:tc>
          <w:tcPr>
            <w:tcW w:w="1980" w:type="dxa"/>
            <w:shd w:val="clear" w:color="auto" w:fill="auto"/>
          </w:tcPr>
          <w:p w14:paraId="7B64560E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728.41 </w:t>
            </w: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±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198.75</w:t>
            </w:r>
          </w:p>
        </w:tc>
        <w:tc>
          <w:tcPr>
            <w:tcW w:w="1440" w:type="dxa"/>
            <w:shd w:val="clear" w:color="auto" w:fill="auto"/>
          </w:tcPr>
          <w:p w14:paraId="53464F7F" w14:textId="77777777" w:rsidR="00083CF5" w:rsidRPr="00A30ED7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0.09</w:t>
            </w:r>
          </w:p>
        </w:tc>
      </w:tr>
      <w:tr w:rsidR="00083CF5" w:rsidRPr="00A30ED7" w14:paraId="7C512B13" w14:textId="77777777" w:rsidTr="000A45BA">
        <w:tc>
          <w:tcPr>
            <w:tcW w:w="2425" w:type="dxa"/>
            <w:shd w:val="clear" w:color="auto" w:fill="auto"/>
          </w:tcPr>
          <w:p w14:paraId="6C1E9337" w14:textId="77777777" w:rsidR="00083CF5" w:rsidRDefault="00083CF5" w:rsidP="000A45BA">
            <w:pPr>
              <w:pStyle w:val="MediumGrid21"/>
              <w:tabs>
                <w:tab w:val="left" w:pos="8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BDNF(ng/ml)</w:t>
            </w:r>
          </w:p>
        </w:tc>
        <w:tc>
          <w:tcPr>
            <w:tcW w:w="2076" w:type="dxa"/>
            <w:shd w:val="clear" w:color="auto" w:fill="auto"/>
          </w:tcPr>
          <w:p w14:paraId="6C0294D9" w14:textId="77777777" w:rsidR="00083CF5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15.48 </w:t>
            </w: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±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8.99</w:t>
            </w:r>
          </w:p>
        </w:tc>
        <w:tc>
          <w:tcPr>
            <w:tcW w:w="1980" w:type="dxa"/>
            <w:shd w:val="clear" w:color="auto" w:fill="auto"/>
          </w:tcPr>
          <w:p w14:paraId="3A152A04" w14:textId="77777777" w:rsidR="00083CF5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18.73 </w:t>
            </w:r>
            <w:r w:rsidRPr="00A30ED7">
              <w:rPr>
                <w:rFonts w:asciiTheme="minorHAnsi" w:hAnsiTheme="minorHAnsi" w:cstheme="minorHAnsi"/>
                <w:sz w:val="24"/>
                <w:szCs w:val="24"/>
              </w:rPr>
              <w:t>±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10.79</w:t>
            </w:r>
          </w:p>
        </w:tc>
        <w:tc>
          <w:tcPr>
            <w:tcW w:w="1440" w:type="dxa"/>
            <w:shd w:val="clear" w:color="auto" w:fill="auto"/>
          </w:tcPr>
          <w:p w14:paraId="58F9A58E" w14:textId="77777777" w:rsidR="00083CF5" w:rsidRDefault="00083CF5" w:rsidP="000A45BA">
            <w:pPr>
              <w:pStyle w:val="MediumGrid21"/>
              <w:tabs>
                <w:tab w:val="left" w:pos="810"/>
              </w:tabs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0.11</w:t>
            </w:r>
          </w:p>
        </w:tc>
      </w:tr>
    </w:tbl>
    <w:p w14:paraId="50EE66B8" w14:textId="77777777" w:rsidR="001D58EF" w:rsidRDefault="001D58EF"/>
    <w:sectPr w:rsidR="001D58EF" w:rsidSect="00CD1C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F5"/>
    <w:rsid w:val="00083CF5"/>
    <w:rsid w:val="001D58EF"/>
    <w:rsid w:val="00447358"/>
    <w:rsid w:val="00CD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AC78F"/>
  <w15:chartTrackingRefBased/>
  <w15:docId w15:val="{3F16B2BB-450C-F347-A845-B676101FE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CF5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083CF5"/>
    <w:rPr>
      <w:rFonts w:ascii="Calibri" w:eastAsia="Calibri" w:hAnsi="Calibri" w:cs="Mangal"/>
      <w:sz w:val="22"/>
      <w:szCs w:val="20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 SHARMA</dc:creator>
  <cp:keywords/>
  <dc:description/>
  <cp:lastModifiedBy>HINA SHARMA</cp:lastModifiedBy>
  <cp:revision>1</cp:revision>
  <dcterms:created xsi:type="dcterms:W3CDTF">2021-03-05T13:46:00Z</dcterms:created>
  <dcterms:modified xsi:type="dcterms:W3CDTF">2021-03-05T13:46:00Z</dcterms:modified>
</cp:coreProperties>
</file>