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D0AE9" w14:textId="77C32953" w:rsidR="005F47BA" w:rsidRDefault="005F47BA" w:rsidP="005F47BA">
      <w:pPr>
        <w:rPr>
          <w:rFonts w:ascii="Times New Roman" w:hAnsi="Times New Roman" w:cs="Times New Roman"/>
          <w:b/>
          <w:bCs/>
          <w:lang w:val="en-US"/>
        </w:rPr>
      </w:pPr>
      <w:bookmarkStart w:id="0" w:name="_Hlk166063227"/>
      <w:r>
        <w:rPr>
          <w:rFonts w:ascii="Times New Roman" w:hAnsi="Times New Roman" w:cs="Times New Roman"/>
          <w:b/>
          <w:bCs/>
          <w:lang w:val="en-US"/>
        </w:rPr>
        <w:t xml:space="preserve">Journal of Plant Research </w:t>
      </w:r>
    </w:p>
    <w:p w14:paraId="7E5D6BA9" w14:textId="2AF69DB6" w:rsidR="005F47BA" w:rsidRPr="003C6CC9" w:rsidRDefault="005F47BA" w:rsidP="005F47BA">
      <w:pPr>
        <w:rPr>
          <w:rFonts w:ascii="Times New Roman" w:hAnsi="Times New Roman" w:cs="Times New Roman"/>
          <w:b/>
          <w:bCs/>
          <w:lang w:val="en-US"/>
        </w:rPr>
      </w:pPr>
      <w:r w:rsidRPr="005B0E88">
        <w:rPr>
          <w:rFonts w:ascii="Times New Roman" w:hAnsi="Times New Roman" w:cs="Times New Roman"/>
          <w:b/>
          <w:bCs/>
          <w:lang w:val="en-US"/>
        </w:rPr>
        <w:t>Energy partitioning under different spectral</w:t>
      </w:r>
      <w:r>
        <w:rPr>
          <w:rFonts w:ascii="Times New Roman" w:hAnsi="Times New Roman" w:cs="Times New Roman"/>
          <w:b/>
          <w:bCs/>
          <w:lang w:val="en-US"/>
        </w:rPr>
        <w:t>-</w:t>
      </w:r>
      <w:r w:rsidRPr="005B0E88">
        <w:rPr>
          <w:rFonts w:ascii="Times New Roman" w:hAnsi="Times New Roman" w:cs="Times New Roman"/>
          <w:b/>
          <w:bCs/>
          <w:lang w:val="en-US"/>
        </w:rPr>
        <w:t>quality light conditions in soybean</w:t>
      </w:r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60F826D5" w14:textId="0CD4F62B" w:rsidR="005F47BA" w:rsidRPr="003C6CC9" w:rsidRDefault="005F47BA" w:rsidP="005F47BA">
      <w:pPr>
        <w:rPr>
          <w:rFonts w:ascii="Times New Roman" w:hAnsi="Times New Roman" w:cs="Times New Roman"/>
          <w:b/>
          <w:bCs/>
        </w:rPr>
      </w:pPr>
      <w:bookmarkStart w:id="1" w:name="_Hlk153793022"/>
      <w:r w:rsidRPr="003C6CC9">
        <w:rPr>
          <w:rFonts w:ascii="Times New Roman" w:hAnsi="Times New Roman" w:cs="Times New Roman"/>
        </w:rPr>
        <w:t>Mauro Martínez-Moré, Sebastián Simondi, María Martha Sainz, Victoria Bonnecar</w:t>
      </w:r>
      <w:r w:rsidRPr="003C6CC9">
        <w:rPr>
          <w:rFonts w:ascii="Times New Roman" w:hAnsi="Times New Roman" w:cs="Times New Roman"/>
          <w:color w:val="111111"/>
          <w:shd w:val="clear" w:color="auto" w:fill="FFFFFF"/>
        </w:rPr>
        <w:t>r</w:t>
      </w:r>
      <w:r w:rsidRPr="003C6CC9">
        <w:rPr>
          <w:rFonts w:ascii="Times New Roman" w:hAnsi="Times New Roman" w:cs="Times New Roman"/>
        </w:rPr>
        <w:t>ère, Sebastián Fernández, Gastón Quero</w:t>
      </w:r>
      <w:bookmarkEnd w:id="1"/>
    </w:p>
    <w:p w14:paraId="2E0EC893" w14:textId="28488ACD" w:rsidR="00B11016" w:rsidRPr="003E76A9" w:rsidRDefault="00B11016" w:rsidP="00B11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val="en-US"/>
        </w:rPr>
      </w:pPr>
      <w:r w:rsidRPr="0010296D">
        <w:rPr>
          <w:rFonts w:ascii="Times New Roman" w:eastAsia="Times New Roman" w:hAnsi="Times New Roman" w:cs="Times New Roman"/>
          <w:color w:val="222222"/>
          <w:lang w:val="en-US"/>
        </w:rPr>
        <w:t xml:space="preserve">Corresponding author. </w:t>
      </w:r>
      <w:r w:rsidRPr="003E76A9">
        <w:rPr>
          <w:rFonts w:ascii="Times New Roman" w:eastAsia="Times New Roman" w:hAnsi="Times New Roman" w:cs="Times New Roman"/>
          <w:color w:val="222222"/>
          <w:lang w:val="en-US"/>
        </w:rPr>
        <w:t>Phone: +598-23597191. Email:</w:t>
      </w:r>
      <w:r w:rsidR="00577C65">
        <w:rPr>
          <w:rFonts w:ascii="Times New Roman" w:eastAsia="Times New Roman" w:hAnsi="Times New Roman" w:cs="Times New Roman"/>
          <w:color w:val="222222"/>
          <w:lang w:val="en-US"/>
        </w:rPr>
        <w:t xml:space="preserve"> </w:t>
      </w:r>
      <w:hyperlink r:id="rId5" w:history="1">
        <w:r w:rsidR="00577C65" w:rsidRPr="00990380">
          <w:rPr>
            <w:rStyle w:val="Hipervnculo"/>
            <w:rFonts w:ascii="Times New Roman" w:eastAsia="Times New Roman" w:hAnsi="Times New Roman" w:cs="Times New Roman"/>
            <w:lang w:val="en-US"/>
          </w:rPr>
          <w:t>gastonquero@fagro.edu.uy</w:t>
        </w:r>
      </w:hyperlink>
    </w:p>
    <w:bookmarkEnd w:id="0"/>
    <w:p w14:paraId="0831825A" w14:textId="1278D1E3" w:rsidR="00B11016" w:rsidRDefault="00B11016" w:rsidP="00B11016">
      <w:pPr>
        <w:pStyle w:val="Descripcin"/>
        <w:keepNext/>
        <w:rPr>
          <w:rFonts w:ascii="Times New Roman" w:hAnsi="Times New Roman" w:cs="Times New Roman"/>
          <w:lang w:val="en-US"/>
        </w:rPr>
      </w:pPr>
    </w:p>
    <w:p w14:paraId="4C4615C6" w14:textId="233BB324" w:rsidR="00F1343B" w:rsidRDefault="001C10AB" w:rsidP="00B11016">
      <w:pPr>
        <w:pStyle w:val="Descripcin"/>
        <w:keepNext/>
        <w:rPr>
          <w:rFonts w:ascii="Times New Roman" w:hAnsi="Times New Roman" w:cs="Times New Roman"/>
          <w:lang w:val="en-US"/>
        </w:rPr>
      </w:pPr>
      <w:r w:rsidRPr="00577C65">
        <w:rPr>
          <w:rFonts w:ascii="Times New Roman" w:hAnsi="Times New Roman" w:cs="Times New Roman"/>
          <w:szCs w:val="20"/>
          <w:lang w:val="en-US"/>
        </w:rPr>
        <w:t>Supplementary Data 1:</w:t>
      </w:r>
      <w:r w:rsidRPr="001C10AB">
        <w:rPr>
          <w:rFonts w:ascii="Times New Roman" w:hAnsi="Times New Roman" w:cs="Times New Roman"/>
          <w:sz w:val="22"/>
          <w:szCs w:val="18"/>
          <w:lang w:val="en-US"/>
        </w:rPr>
        <w:t xml:space="preserve"> </w:t>
      </w:r>
      <w:r w:rsidR="00C12791">
        <w:rPr>
          <w:rFonts w:ascii="Times New Roman" w:hAnsi="Times New Roman" w:cs="Times New Roman"/>
          <w:b w:val="0"/>
          <w:bCs/>
          <w:lang w:val="en-US"/>
        </w:rPr>
        <w:t>Soybean p</w:t>
      </w:r>
      <w:r w:rsidR="00B11016" w:rsidRPr="00C12791">
        <w:rPr>
          <w:rFonts w:ascii="Times New Roman" w:hAnsi="Times New Roman" w:cs="Times New Roman"/>
          <w:b w:val="0"/>
          <w:bCs/>
          <w:lang w:val="en-US"/>
        </w:rPr>
        <w:t>lant morphology</w:t>
      </w:r>
      <w:r w:rsidR="00C12791">
        <w:rPr>
          <w:rFonts w:ascii="Times New Roman" w:hAnsi="Times New Roman" w:cs="Times New Roman"/>
          <w:lang w:val="en-US"/>
        </w:rPr>
        <w:t xml:space="preserve"> </w:t>
      </w:r>
      <w:r w:rsidR="00C12791" w:rsidRPr="00C12791">
        <w:rPr>
          <w:rFonts w:ascii="Times New Roman" w:hAnsi="Times New Roman" w:cs="Times New Roman"/>
          <w:b w:val="0"/>
          <w:bCs/>
          <w:lang w:val="en-US"/>
        </w:rPr>
        <w:t>measurement and statistical analysis</w:t>
      </w:r>
      <w:r w:rsidR="00C12791">
        <w:rPr>
          <w:rFonts w:ascii="Times New Roman" w:hAnsi="Times New Roman" w:cs="Times New Roman"/>
          <w:lang w:val="en-US"/>
        </w:rPr>
        <w:t xml:space="preserve"> </w:t>
      </w:r>
    </w:p>
    <w:p w14:paraId="58EA4DAC" w14:textId="7D372984" w:rsidR="00E97571" w:rsidRDefault="00F1343B" w:rsidP="001C10AB">
      <w:pPr>
        <w:pStyle w:val="Descripcin"/>
        <w:keepNext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</w:t>
      </w:r>
      <w:r w:rsidR="00B11016">
        <w:rPr>
          <w:rFonts w:ascii="Times New Roman" w:hAnsi="Times New Roman" w:cs="Times New Roman"/>
          <w:lang w:val="en-US"/>
        </w:rPr>
        <w:t xml:space="preserve">easurements with </w:t>
      </w:r>
      <w:r w:rsidR="00B11016" w:rsidRPr="00B11016">
        <w:rPr>
          <w:rFonts w:ascii="Times New Roman" w:hAnsi="Times New Roman" w:cs="Times New Roman"/>
          <w:i/>
          <w:iCs w:val="0"/>
          <w:lang w:val="en-US"/>
        </w:rPr>
        <w:t>Fiji</w:t>
      </w:r>
      <w:r w:rsidR="00B11016">
        <w:rPr>
          <w:rFonts w:ascii="Times New Roman" w:hAnsi="Times New Roman" w:cs="Times New Roman"/>
          <w:lang w:val="en-US"/>
        </w:rPr>
        <w:t xml:space="preserve"> software</w:t>
      </w:r>
    </w:p>
    <w:p w14:paraId="627C4F5B" w14:textId="5F1B768A" w:rsidR="009B28C4" w:rsidRPr="009B28C4" w:rsidRDefault="009B28C4" w:rsidP="009B28C4">
      <w:pPr>
        <w:rPr>
          <w:lang w:val="en-US" w:eastAsia="zh-CN" w:bidi="hi-IN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F7E79" wp14:editId="14BB5CE3">
                <wp:simplePos x="0" y="0"/>
                <wp:positionH relativeFrom="column">
                  <wp:posOffset>1808018</wp:posOffset>
                </wp:positionH>
                <wp:positionV relativeFrom="paragraph">
                  <wp:posOffset>2149417</wp:posOffset>
                </wp:positionV>
                <wp:extent cx="207818" cy="671946"/>
                <wp:effectExtent l="0" t="0" r="20955" b="13970"/>
                <wp:wrapNone/>
                <wp:docPr id="654970219" name="Cerrar llav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18" cy="671946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403B255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Cerrar llave 1" o:spid="_x0000_s1026" type="#_x0000_t88" style="position:absolute;margin-left:142.35pt;margin-top:169.25pt;width:16.35pt;height:5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" adj="557" strokecolor="red" strokeweight=".5pt">
                <v:stroke joinstyle="miter"/>
              </v:shape>
            </w:pict>
          </mc:Fallback>
        </mc:AlternateContent>
      </w:r>
      <w:r>
        <w:rPr>
          <w:noProof/>
          <w14:ligatures w14:val="standardContextual"/>
        </w:rPr>
        <w:drawing>
          <wp:inline distT="0" distB="0" distL="0" distR="0" wp14:anchorId="27DB0108" wp14:editId="011EEC94">
            <wp:extent cx="5943600" cy="5995035"/>
            <wp:effectExtent l="0" t="0" r="0" b="5715"/>
            <wp:docPr id="1458999715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999715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9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2870" w14:textId="4CC7B88C" w:rsidR="009B28C4" w:rsidRDefault="009B28C4" w:rsidP="009B28C4">
      <w:pPr>
        <w:jc w:val="both"/>
        <w:rPr>
          <w:rFonts w:ascii="Times New Roman" w:hAnsi="Times New Roman" w:cs="Times New Roman"/>
          <w:lang w:val="en-US"/>
        </w:rPr>
      </w:pPr>
      <w:r w:rsidRPr="009B28C4">
        <w:rPr>
          <w:rFonts w:ascii="Times New Roman" w:hAnsi="Times New Roman" w:cs="Times New Roman"/>
          <w:lang w:val="en-US" w:eastAsia="zh-CN" w:bidi="hi-IN"/>
        </w:rPr>
        <w:lastRenderedPageBreak/>
        <w:t xml:space="preserve">A representative image of plant photos used to measure morphological traits is depicted. </w:t>
      </w:r>
      <w:r w:rsidRPr="009B28C4">
        <w:rPr>
          <w:rFonts w:ascii="Times New Roman" w:hAnsi="Times New Roman" w:cs="Times New Roman"/>
          <w:lang w:val="en-US"/>
        </w:rPr>
        <w:t xml:space="preserve">Plant height </w:t>
      </w:r>
      <w:r>
        <w:rPr>
          <w:rFonts w:ascii="Times New Roman" w:hAnsi="Times New Roman" w:cs="Times New Roman"/>
          <w:lang w:val="en-US"/>
        </w:rPr>
        <w:t xml:space="preserve">was </w:t>
      </w:r>
      <w:r w:rsidRPr="009B28C4">
        <w:rPr>
          <w:rFonts w:ascii="Times New Roman" w:hAnsi="Times New Roman" w:cs="Times New Roman"/>
          <w:lang w:val="en-US"/>
        </w:rPr>
        <w:t xml:space="preserve">measured from the top of the bottle cap. The third internode corresponds to the internode between the second and third trifoliate nodes </w:t>
      </w:r>
      <w:r>
        <w:rPr>
          <w:rFonts w:ascii="Times New Roman" w:hAnsi="Times New Roman" w:cs="Times New Roman"/>
          <w:lang w:val="en-US"/>
        </w:rPr>
        <w:t>and is pointed with the red square bracket</w:t>
      </w:r>
      <w:r w:rsidRPr="009B28C4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The third trifoliate leaf angle (</w:t>
      </w:r>
      <w:r w:rsidRPr="009B28C4">
        <w:rPr>
          <w:rFonts w:ascii="Times New Roman" w:hAnsi="Times New Roman" w:cs="Times New Roman"/>
          <w:lang w:val="en-US"/>
        </w:rPr>
        <w:t>θ)</w:t>
      </w:r>
      <w:r w:rsidRPr="009B28C4">
        <w:rPr>
          <w:rFonts w:ascii="Roboto" w:hAnsi="Roboto"/>
          <w:color w:val="666666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was defined </w:t>
      </w:r>
      <w:r w:rsidRPr="009B28C4">
        <w:rPr>
          <w:rFonts w:ascii="Times New Roman" w:hAnsi="Times New Roman" w:cs="Times New Roman"/>
          <w:lang w:val="en-US"/>
        </w:rPr>
        <w:t>with respect to a horizontal axis that begins at the third trifoliate node and is orthogonal to the stem</w:t>
      </w:r>
      <w:r>
        <w:rPr>
          <w:rFonts w:ascii="Times New Roman" w:hAnsi="Times New Roman" w:cs="Times New Roman"/>
          <w:lang w:val="en-US"/>
        </w:rPr>
        <w:t xml:space="preserve"> (top-right box)</w:t>
      </w:r>
      <w:r w:rsidRPr="009B28C4">
        <w:rPr>
          <w:rFonts w:ascii="Times New Roman" w:hAnsi="Times New Roman" w:cs="Times New Roman"/>
          <w:lang w:val="en-US"/>
        </w:rPr>
        <w:t>.</w:t>
      </w:r>
    </w:p>
    <w:p w14:paraId="16D7F510" w14:textId="6321E7D1" w:rsidR="009B28C4" w:rsidRPr="001C10AB" w:rsidRDefault="009B28C4" w:rsidP="001C10A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Cs w:val="20"/>
          <w:lang w:val="en-US"/>
        </w:rPr>
      </w:pPr>
      <w:r w:rsidRPr="001C10AB">
        <w:rPr>
          <w:rFonts w:ascii="Times New Roman" w:hAnsi="Times New Roman" w:cs="Times New Roman"/>
          <w:b/>
          <w:bCs/>
          <w:lang w:val="en-US"/>
        </w:rPr>
        <w:t xml:space="preserve">General linear model and two-way analysis of variance </w:t>
      </w:r>
    </w:p>
    <w:p w14:paraId="0C589A1D" w14:textId="6401098B" w:rsidR="009B28C4" w:rsidRDefault="009B28C4" w:rsidP="009B28C4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Cs w:val="20"/>
          <w:lang w:val="en-US"/>
        </w:rPr>
      </w:pPr>
      <w:r>
        <w:rPr>
          <w:rFonts w:ascii="Times New Roman" w:hAnsi="Times New Roman" w:cs="Times New Roman"/>
          <w:bCs/>
          <w:color w:val="000000"/>
          <w:szCs w:val="20"/>
          <w:lang w:val="en-US"/>
        </w:rPr>
        <w:t>A factorial linear model was used. The factors were genotype (G) and light treatment (LT). As the double interaction between factors was not significant, a model with only principal effects G and LT was fitted and used for statistical analyses.</w:t>
      </w:r>
    </w:p>
    <w:p w14:paraId="40DF8D42" w14:textId="1E9319FC" w:rsidR="009B28C4" w:rsidRPr="00FE35DF" w:rsidRDefault="009B28C4" w:rsidP="009B28C4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Cs w:val="20"/>
          <w:lang w:val="en-US"/>
        </w:rPr>
      </w:pPr>
      <w:r w:rsidRPr="00FE35DF">
        <w:rPr>
          <w:rFonts w:ascii="Times New Roman" w:hAnsi="Times New Roman" w:cs="Times New Roman"/>
          <w:bCs/>
          <w:color w:val="000000"/>
          <w:szCs w:val="20"/>
          <w:lang w:val="en-US"/>
        </w:rPr>
        <w:t>The general linear model was:</w:t>
      </w:r>
    </w:p>
    <w:p w14:paraId="5B3AF551" w14:textId="59C45216" w:rsidR="009B28C4" w:rsidRDefault="00577C65" w:rsidP="009B28C4">
      <w:pPr>
        <w:jc w:val="center"/>
        <w:rPr>
          <w:rFonts w:ascii="Times New Roman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lang w:val="en-US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lang w:val="en-US"/>
                </w:rPr>
                <m:t>ij</m:t>
              </m:r>
            </m:sub>
          </m:sSub>
          <m:r>
            <w:rPr>
              <w:rFonts w:ascii="Cambria Math" w:hAnsi="Times New Roman" w:cs="Times New Roman"/>
              <w:lang w:val="en-US"/>
            </w:rPr>
            <m:t xml:space="preserve">= </m:t>
          </m:r>
          <m:r>
            <w:rPr>
              <w:rFonts w:ascii="Cambria Math" w:hAnsi="Times New Roman" w:cs="Times New Roman"/>
              <w:lang w:val="en-US"/>
            </w:rPr>
            <m:t>µ</m:t>
          </m:r>
          <m:r>
            <w:rPr>
              <w:rFonts w:ascii="Cambria Math" w:hAnsi="Times New Roman" w:cs="Times New Roman"/>
              <w:lang w:val="en-US"/>
            </w:rPr>
            <m:t xml:space="preserve"> + </m:t>
          </m:r>
          <m:sSub>
            <m:sSubPr>
              <m:ctrlPr>
                <w:rPr>
                  <w:rFonts w:ascii="Cambria Math" w:hAnsi="Times New Roman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lang w:val="en-US"/>
                </w:rPr>
                <m:t>G</m:t>
              </m:r>
            </m:e>
            <m:sub>
              <m:r>
                <w:rPr>
                  <w:rFonts w:ascii="Cambria Math" w:hAnsi="Times New Roman" w:cs="Times New Roman"/>
                  <w:lang w:val="en-US"/>
                </w:rPr>
                <m:t>i</m:t>
              </m:r>
            </m:sub>
          </m:sSub>
          <m:r>
            <w:rPr>
              <w:rFonts w:ascii="Cambria Math" w:hAnsi="Times New Roman" w:cs="Times New Roman"/>
              <w:lang w:val="en-US"/>
            </w:rPr>
            <m:t xml:space="preserve">+ </m:t>
          </m:r>
          <m:sSub>
            <m:sSubPr>
              <m:ctrlPr>
                <w:rPr>
                  <w:rFonts w:ascii="Cambria Math" w:hAnsi="Times New Roman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lang w:val="en-US"/>
                </w:rPr>
                <m:t>LT</m:t>
              </m:r>
            </m:e>
            <m:sub>
              <m:r>
                <w:rPr>
                  <w:rFonts w:ascii="Cambria Math" w:hAnsi="Times New Roman" w:cs="Times New Roman"/>
                  <w:lang w:val="en-US"/>
                </w:rPr>
                <m:t>j</m:t>
              </m:r>
            </m:sub>
          </m:sSub>
          <m:r>
            <w:rPr>
              <w:rFonts w:ascii="Cambria Math" w:hAnsi="Times New Roman" w:cs="Times New Roman"/>
              <w:lang w:val="en-US"/>
            </w:rPr>
            <m:t>+ erro</m:t>
          </m:r>
          <m:sSub>
            <m:sSubPr>
              <m:ctrlPr>
                <w:rPr>
                  <w:rFonts w:ascii="Cambria Math" w:hAnsi="Times New Roman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Times New Roman" w:cs="Times New Roman"/>
                  <w:lang w:val="en-US"/>
                </w:rPr>
                <m:t>ij</m:t>
              </m:r>
            </m:sub>
          </m:sSub>
        </m:oMath>
      </m:oMathPara>
    </w:p>
    <w:p w14:paraId="7FE2042E" w14:textId="1B45A47F" w:rsidR="009B28C4" w:rsidRPr="00761875" w:rsidRDefault="009B28C4" w:rsidP="009B28C4">
      <w:pPr>
        <w:spacing w:line="360" w:lineRule="auto"/>
        <w:jc w:val="both"/>
        <w:rPr>
          <w:rFonts w:ascii="Times New Roman" w:eastAsia="Arial" w:hAnsi="Times New Roman" w:cs="Times New Roman"/>
          <w:color w:val="000000"/>
          <w:lang w:val="en-US"/>
        </w:rPr>
      </w:pPr>
      <w:bookmarkStart w:id="2" w:name="_Hlk103261026"/>
      <w:r w:rsidRPr="003C6CC9">
        <w:rPr>
          <w:rFonts w:ascii="Times New Roman" w:hAnsi="Times New Roman" w:cs="Times New Roman"/>
          <w:bCs/>
          <w:color w:val="000000"/>
          <w:szCs w:val="20"/>
          <w:lang w:val="en-US"/>
        </w:rPr>
        <w:t xml:space="preserve">where </w:t>
      </w:r>
      <w:r w:rsidRPr="003C6CC9">
        <w:rPr>
          <w:rFonts w:ascii="Times New Roman" w:eastAsia="Arial" w:hAnsi="Times New Roman" w:cs="Times New Roman"/>
          <w:i/>
          <w:iCs/>
          <w:color w:val="000000"/>
          <w:lang w:val="en-US"/>
        </w:rPr>
        <w:t>µ</w:t>
      </w:r>
      <w:r w:rsidRPr="003C6CC9">
        <w:rPr>
          <w:rFonts w:ascii="Times New Roman" w:eastAsia="Arial" w:hAnsi="Times New Roman" w:cs="Times New Roman"/>
          <w:color w:val="000000"/>
          <w:lang w:val="en-US"/>
        </w:rPr>
        <w:t xml:space="preserve"> is a constant,</w:t>
      </w:r>
      <w:r w:rsidRPr="003C6CC9">
        <w:rPr>
          <w:rFonts w:ascii="Times New Roman" w:eastAsia="Arial" w:hAnsi="Times New Roman" w:cs="Times New Roman"/>
          <w:i/>
          <w:iCs/>
          <w:color w:val="000000"/>
          <w:lang w:val="en-US"/>
        </w:rPr>
        <w:t xml:space="preserve"> </w:t>
      </w:r>
      <w:bookmarkStart w:id="3" w:name="_Hlk154060339"/>
      <w:r w:rsidRPr="003D04EC">
        <w:rPr>
          <w:rFonts w:ascii="Times New Roman" w:eastAsia="Arial" w:hAnsi="Times New Roman" w:cs="Times New Roman"/>
          <w:color w:val="000000"/>
          <w:position w:val="-12"/>
          <w:lang w:val="en-US"/>
        </w:rPr>
        <w:object w:dxaOrig="320" w:dyaOrig="360" w14:anchorId="425337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5pt;height:18pt" o:ole="">
            <v:imagedata r:id="rId8" o:title=""/>
          </v:shape>
          <o:OLEObject Type="Embed" ProgID="Equation.DSMT4" ShapeID="_x0000_i1025" DrawAspect="Content" ObjectID="_1776677030" r:id="rId9"/>
        </w:object>
      </w:r>
      <w:r w:rsidRPr="003C6CC9">
        <w:rPr>
          <w:rFonts w:ascii="Times New Roman" w:eastAsia="Arial" w:hAnsi="Times New Roman" w:cs="Times New Roman"/>
          <w:color w:val="000000"/>
          <w:lang w:val="en-US"/>
        </w:rPr>
        <w:t xml:space="preserve"> is the effect of genotype </w:t>
      </w:r>
      <w:r>
        <w:rPr>
          <w:rFonts w:ascii="Times New Roman" w:eastAsia="Arial" w:hAnsi="Times New Roman" w:cs="Times New Roman"/>
          <w:i/>
          <w:iCs/>
          <w:color w:val="000000"/>
          <w:lang w:val="en-US"/>
        </w:rPr>
        <w:t>i</w:t>
      </w:r>
      <w:r w:rsidRPr="003C6CC9">
        <w:rPr>
          <w:rFonts w:ascii="Times New Roman" w:eastAsia="Arial" w:hAnsi="Times New Roman" w:cs="Times New Roman"/>
          <w:color w:val="000000"/>
          <w:lang w:val="en-US"/>
        </w:rPr>
        <w:t>-level,</w:t>
      </w:r>
      <w:r>
        <w:rPr>
          <w:rFonts w:ascii="Times New Roman" w:eastAsia="Arial" w:hAnsi="Times New Roman" w:cs="Times New Roman"/>
          <w:color w:val="000000"/>
          <w:lang w:val="en-US"/>
        </w:rPr>
        <w:t xml:space="preserve"> </w:t>
      </w:r>
      <w:r w:rsidRPr="003D04EC">
        <w:rPr>
          <w:rFonts w:ascii="Times New Roman" w:eastAsia="Arial" w:hAnsi="Times New Roman" w:cs="Times New Roman"/>
          <w:i/>
          <w:iCs/>
          <w:color w:val="000000"/>
          <w:position w:val="-12"/>
          <w:lang w:val="en-US"/>
        </w:rPr>
        <w:object w:dxaOrig="380" w:dyaOrig="360" w14:anchorId="4AB6EE44">
          <v:shape id="_x0000_i1026" type="#_x0000_t75" style="width:19pt;height:18pt" o:ole="">
            <v:imagedata r:id="rId10" o:title=""/>
          </v:shape>
          <o:OLEObject Type="Embed" ProgID="Equation.DSMT4" ShapeID="_x0000_i1026" DrawAspect="Content" ObjectID="_1776677031" r:id="rId11"/>
        </w:object>
      </w:r>
      <w:r w:rsidRPr="003C6CC9">
        <w:rPr>
          <w:rFonts w:ascii="Times New Roman" w:eastAsia="Arial" w:hAnsi="Times New Roman" w:cs="Times New Roman"/>
          <w:color w:val="000000"/>
          <w:vertAlign w:val="subscript"/>
          <w:lang w:val="en-US"/>
        </w:rPr>
        <w:t xml:space="preserve"> </w:t>
      </w:r>
      <w:r w:rsidRPr="003C6CC9">
        <w:rPr>
          <w:rFonts w:ascii="Times New Roman" w:eastAsia="Arial" w:hAnsi="Times New Roman" w:cs="Times New Roman"/>
          <w:color w:val="000000"/>
          <w:lang w:val="en-US"/>
        </w:rPr>
        <w:t xml:space="preserve"> is the effect of light treatment </w:t>
      </w:r>
      <w:r>
        <w:rPr>
          <w:rFonts w:ascii="Times New Roman" w:eastAsia="Arial" w:hAnsi="Times New Roman" w:cs="Times New Roman"/>
          <w:i/>
          <w:iCs/>
          <w:color w:val="000000"/>
          <w:lang w:val="en-US"/>
        </w:rPr>
        <w:t>j</w:t>
      </w:r>
      <w:r w:rsidRPr="003C6CC9">
        <w:rPr>
          <w:rFonts w:ascii="Times New Roman" w:eastAsia="Arial" w:hAnsi="Times New Roman" w:cs="Times New Roman"/>
          <w:color w:val="000000"/>
          <w:lang w:val="en-US"/>
        </w:rPr>
        <w:t>-level,</w:t>
      </w:r>
      <w:r>
        <w:rPr>
          <w:rFonts w:ascii="Times New Roman" w:eastAsia="Arial" w:hAnsi="Times New Roman" w:cs="Times New Roman"/>
          <w:color w:val="000000"/>
          <w:lang w:val="en-US"/>
        </w:rPr>
        <w:t xml:space="preserve"> </w:t>
      </w:r>
      <w:r w:rsidRPr="009B28C4">
        <w:rPr>
          <w:lang w:val="en-US"/>
        </w:rPr>
        <w:t>a</w:t>
      </w:r>
      <w:r w:rsidRPr="003C6CC9">
        <w:rPr>
          <w:rFonts w:ascii="Times New Roman" w:eastAsia="Arial" w:hAnsi="Times New Roman" w:cs="Times New Roman"/>
          <w:color w:val="000000"/>
          <w:lang w:val="en-US"/>
        </w:rPr>
        <w:t xml:space="preserve">nd </w:t>
      </w:r>
      <w:r w:rsidRPr="00E4341A">
        <w:rPr>
          <w:position w:val="-14"/>
        </w:rPr>
        <w:object w:dxaOrig="700" w:dyaOrig="380" w14:anchorId="3328D77C">
          <v:shape id="_x0000_i1027" type="#_x0000_t75" style="width:35pt;height:19pt" o:ole="">
            <v:imagedata r:id="rId12" o:title=""/>
          </v:shape>
          <o:OLEObject Type="Embed" ProgID="Equation.DSMT4" ShapeID="_x0000_i1027" DrawAspect="Content" ObjectID="_1776677032" r:id="rId13"/>
        </w:object>
      </w:r>
      <w:r w:rsidRPr="003C6CC9">
        <w:rPr>
          <w:rFonts w:ascii="Times New Roman" w:eastAsia="Arial" w:hAnsi="Times New Roman" w:cs="Times New Roman"/>
          <w:color w:val="000000"/>
          <w:vertAlign w:val="subscript"/>
          <w:lang w:val="en-US"/>
        </w:rPr>
        <w:t xml:space="preserve"> </w:t>
      </w:r>
      <w:r w:rsidRPr="003C6CC9">
        <w:rPr>
          <w:rFonts w:ascii="Times New Roman" w:eastAsia="Arial" w:hAnsi="Times New Roman" w:cs="Times New Roman"/>
          <w:color w:val="000000"/>
          <w:lang w:val="en-US"/>
        </w:rPr>
        <w:t xml:space="preserve"> is the error ter</w:t>
      </w:r>
      <w:bookmarkEnd w:id="2"/>
      <w:r w:rsidRPr="003C6CC9">
        <w:rPr>
          <w:rFonts w:ascii="Times New Roman" w:eastAsia="Arial" w:hAnsi="Times New Roman" w:cs="Times New Roman"/>
          <w:color w:val="000000"/>
          <w:lang w:val="en-US"/>
        </w:rPr>
        <w:t>m</w:t>
      </w:r>
      <w:r w:rsidRPr="003C6CC9">
        <w:rPr>
          <w:rFonts w:ascii="Times New Roman" w:eastAsia="Arial" w:hAnsi="Times New Roman" w:cs="Times New Roman"/>
          <w:lang w:val="en-US"/>
        </w:rPr>
        <w:t>.</w:t>
      </w:r>
      <w:r w:rsidRPr="003C6CC9">
        <w:rPr>
          <w:rFonts w:ascii="Times New Roman" w:eastAsia="Arial" w:hAnsi="Times New Roman" w:cs="Times New Roman"/>
          <w:color w:val="FF0000"/>
          <w:lang w:val="en-US"/>
        </w:rPr>
        <w:t xml:space="preserve"> </w:t>
      </w:r>
    </w:p>
    <w:p w14:paraId="1A447E03" w14:textId="112228A1" w:rsidR="009B28C4" w:rsidRPr="001C10AB" w:rsidRDefault="009B28C4" w:rsidP="001C10A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Cs w:val="20"/>
          <w:lang w:val="en-US"/>
        </w:rPr>
      </w:pPr>
      <w:r w:rsidRPr="001C10AB">
        <w:rPr>
          <w:rFonts w:ascii="Times New Roman" w:hAnsi="Times New Roman" w:cs="Times New Roman"/>
          <w:b/>
          <w:szCs w:val="20"/>
          <w:lang w:val="en-US"/>
        </w:rPr>
        <w:t>Two-way Analysis of Variance</w:t>
      </w:r>
    </w:p>
    <w:tbl>
      <w:tblPr>
        <w:tblW w:w="9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620"/>
        <w:gridCol w:w="1160"/>
        <w:gridCol w:w="1240"/>
        <w:gridCol w:w="1240"/>
        <w:gridCol w:w="1240"/>
        <w:gridCol w:w="1240"/>
      </w:tblGrid>
      <w:tr w:rsidR="009B28C4" w:rsidRPr="007B237B" w14:paraId="1313044D" w14:textId="77777777" w:rsidTr="00240D07">
        <w:trPr>
          <w:trHeight w:val="288"/>
        </w:trPr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bookmarkEnd w:id="3"/>
          <w:p w14:paraId="50A303CB" w14:textId="77777777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Parameter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D56042" w14:textId="77777777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Effect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DA91D4" w14:textId="77777777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DFn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194149" w14:textId="77777777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DFd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EA9476" w14:textId="77777777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4E7850" w14:textId="49031E40" w:rsidR="009B28C4" w:rsidRPr="001C10AB" w:rsidRDefault="001C10AB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</w:pPr>
            <w:r w:rsidRPr="001C10A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>P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6A823B" w14:textId="3929CD7B" w:rsidR="009B28C4" w:rsidRPr="007B237B" w:rsidRDefault="001C10AB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1C10A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≤</w:t>
            </w:r>
            <w:r w:rsidR="009B28C4"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.05</w:t>
            </w:r>
          </w:p>
        </w:tc>
      </w:tr>
      <w:tr w:rsidR="009B28C4" w:rsidRPr="007B237B" w14:paraId="7549EC20" w14:textId="77777777" w:rsidTr="009B28C4">
        <w:trPr>
          <w:trHeight w:val="276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B98C2E8" w14:textId="35365E81" w:rsidR="009B28C4" w:rsidRPr="009B28C4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UY"/>
              </w:rPr>
            </w:pPr>
            <w:r w:rsidRPr="002F56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Plant height at second trifoliate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A1C52" w14:textId="77777777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D27B0" w14:textId="3454CB20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88A18" w14:textId="258B9751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677A4" w14:textId="63D811AA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8758C" w14:textId="0209B7E9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0.204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D21A5A" w14:textId="58582392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</w:tr>
      <w:tr w:rsidR="009B28C4" w:rsidRPr="007B237B" w14:paraId="190821BA" w14:textId="77777777" w:rsidTr="009B28C4">
        <w:trPr>
          <w:trHeight w:val="288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F47266" w14:textId="77777777" w:rsidR="009B28C4" w:rsidRPr="007B237B" w:rsidRDefault="009B28C4" w:rsidP="00240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586C0" w14:textId="77777777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F4978" w14:textId="77777777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252A3" w14:textId="4735874B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93373" w14:textId="732A9114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77C8D" w14:textId="0909CF08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0.210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71E26C" w14:textId="485984AF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</w:tr>
      <w:tr w:rsidR="009B28C4" w:rsidRPr="007B237B" w14:paraId="40992489" w14:textId="77777777" w:rsidTr="009B28C4">
        <w:trPr>
          <w:trHeight w:val="276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4D2A83B" w14:textId="26F3A53E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2F56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Third internode length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CCAF5" w14:textId="77777777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2E595" w14:textId="0DF5F414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E5109" w14:textId="191A134E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779D2" w14:textId="2D300076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945EE" w14:textId="7F566307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0.420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8C90BB" w14:textId="2D4415F3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</w:tr>
      <w:tr w:rsidR="009B28C4" w:rsidRPr="007B237B" w14:paraId="21648A8E" w14:textId="77777777" w:rsidTr="009B28C4">
        <w:trPr>
          <w:trHeight w:val="288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1B6400" w14:textId="77777777" w:rsidR="009B28C4" w:rsidRPr="007B237B" w:rsidRDefault="009B28C4" w:rsidP="00240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831BD" w14:textId="77777777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8DC0C" w14:textId="77777777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EC800" w14:textId="11643F66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B636A" w14:textId="75BE3181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1DB48" w14:textId="373E84C0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6E-4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564A12" w14:textId="6C43C948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9B28C4" w:rsidRPr="007B237B" w14:paraId="7F02B67B" w14:textId="77777777" w:rsidTr="009B28C4">
        <w:trPr>
          <w:trHeight w:val="276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421C5B3" w14:textId="58ACEDAB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2F56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Third trifoliate </w:t>
            </w:r>
            <w:r w:rsidR="001959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leaf </w:t>
            </w:r>
            <w:r w:rsidRPr="002F56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angle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A35ED" w14:textId="77777777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38D07" w14:textId="2A2C5C1E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62DC4" w14:textId="1C558BA0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6AB71" w14:textId="06AFF915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1.9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BF5F9" w14:textId="6162FEB9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0.172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6F84F31" w14:textId="4529DFE4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</w:tr>
      <w:tr w:rsidR="009B28C4" w:rsidRPr="007B237B" w14:paraId="6F6E5C48" w14:textId="77777777" w:rsidTr="009B28C4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1F88EB" w14:textId="77777777" w:rsidR="009B28C4" w:rsidRPr="007B237B" w:rsidRDefault="009B28C4" w:rsidP="00240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D45925" w14:textId="77777777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6C95A4" w14:textId="77777777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B58D12" w14:textId="60615795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F1B2DE" w14:textId="6FB5B406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67EBDA" w14:textId="424417E4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2CFF81E" w14:textId="49556656" w:rsidR="009B28C4" w:rsidRPr="007B237B" w:rsidRDefault="009B28C4" w:rsidP="0024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</w:tbl>
    <w:p w14:paraId="43EF6B9C" w14:textId="77777777" w:rsidR="009B28C4" w:rsidRDefault="009B28C4" w:rsidP="009B28C4">
      <w:pPr>
        <w:jc w:val="center"/>
        <w:rPr>
          <w:lang w:val="en-US"/>
        </w:rPr>
      </w:pPr>
    </w:p>
    <w:p w14:paraId="41159DD6" w14:textId="77777777" w:rsidR="001C10AB" w:rsidRDefault="001C10AB" w:rsidP="00F1343B">
      <w:pPr>
        <w:rPr>
          <w:rFonts w:ascii="Times New Roman" w:hAnsi="Times New Roman" w:cs="Times New Roman"/>
          <w:b/>
          <w:bCs/>
          <w:lang w:val="en-US"/>
        </w:rPr>
      </w:pPr>
    </w:p>
    <w:p w14:paraId="57012C42" w14:textId="77777777" w:rsidR="001C10AB" w:rsidRDefault="001C10AB" w:rsidP="00F1343B">
      <w:pPr>
        <w:rPr>
          <w:rFonts w:ascii="Times New Roman" w:hAnsi="Times New Roman" w:cs="Times New Roman"/>
          <w:b/>
          <w:bCs/>
          <w:lang w:val="en-US"/>
        </w:rPr>
      </w:pPr>
    </w:p>
    <w:p w14:paraId="54125687" w14:textId="77777777" w:rsidR="001C10AB" w:rsidRDefault="001C10AB" w:rsidP="00F1343B">
      <w:pPr>
        <w:rPr>
          <w:rFonts w:ascii="Times New Roman" w:hAnsi="Times New Roman" w:cs="Times New Roman"/>
          <w:b/>
          <w:bCs/>
          <w:lang w:val="en-US"/>
        </w:rPr>
      </w:pPr>
    </w:p>
    <w:p w14:paraId="169B27EE" w14:textId="77777777" w:rsidR="001C10AB" w:rsidRDefault="001C10AB" w:rsidP="00F1343B">
      <w:pPr>
        <w:rPr>
          <w:rFonts w:ascii="Times New Roman" w:hAnsi="Times New Roman" w:cs="Times New Roman"/>
          <w:b/>
          <w:bCs/>
          <w:lang w:val="en-US"/>
        </w:rPr>
      </w:pPr>
    </w:p>
    <w:p w14:paraId="0F1EA600" w14:textId="77777777" w:rsidR="001C10AB" w:rsidRDefault="001C10AB" w:rsidP="00F1343B">
      <w:pPr>
        <w:rPr>
          <w:rFonts w:ascii="Times New Roman" w:hAnsi="Times New Roman" w:cs="Times New Roman"/>
          <w:b/>
          <w:bCs/>
          <w:lang w:val="en-US"/>
        </w:rPr>
      </w:pPr>
    </w:p>
    <w:p w14:paraId="2AB8B952" w14:textId="77777777" w:rsidR="001C10AB" w:rsidRDefault="001C10AB" w:rsidP="00F1343B">
      <w:pPr>
        <w:rPr>
          <w:rFonts w:ascii="Times New Roman" w:hAnsi="Times New Roman" w:cs="Times New Roman"/>
          <w:b/>
          <w:bCs/>
          <w:lang w:val="en-US"/>
        </w:rPr>
      </w:pPr>
    </w:p>
    <w:p w14:paraId="20A3EF56" w14:textId="77777777" w:rsidR="001C10AB" w:rsidRDefault="001C10AB" w:rsidP="00F1343B">
      <w:pPr>
        <w:rPr>
          <w:rFonts w:ascii="Times New Roman" w:hAnsi="Times New Roman" w:cs="Times New Roman"/>
          <w:b/>
          <w:bCs/>
          <w:lang w:val="en-US"/>
        </w:rPr>
      </w:pPr>
    </w:p>
    <w:p w14:paraId="3A8536A2" w14:textId="77777777" w:rsidR="001C10AB" w:rsidRDefault="001C10AB" w:rsidP="00F1343B">
      <w:pPr>
        <w:rPr>
          <w:rFonts w:ascii="Times New Roman" w:hAnsi="Times New Roman" w:cs="Times New Roman"/>
          <w:b/>
          <w:bCs/>
          <w:lang w:val="en-US"/>
        </w:rPr>
      </w:pPr>
    </w:p>
    <w:p w14:paraId="1199C9CD" w14:textId="77777777" w:rsidR="001C10AB" w:rsidRDefault="001C10AB" w:rsidP="00F1343B">
      <w:pPr>
        <w:rPr>
          <w:rFonts w:ascii="Times New Roman" w:hAnsi="Times New Roman" w:cs="Times New Roman"/>
          <w:b/>
          <w:bCs/>
          <w:lang w:val="en-US"/>
        </w:rPr>
      </w:pPr>
    </w:p>
    <w:p w14:paraId="3F501CB0" w14:textId="77777777" w:rsidR="001C10AB" w:rsidRDefault="001C10AB" w:rsidP="00F1343B">
      <w:pPr>
        <w:rPr>
          <w:rFonts w:ascii="Times New Roman" w:hAnsi="Times New Roman" w:cs="Times New Roman"/>
          <w:b/>
          <w:bCs/>
          <w:lang w:val="en-US"/>
        </w:rPr>
      </w:pPr>
    </w:p>
    <w:p w14:paraId="0B3E4047" w14:textId="77777777" w:rsidR="001C10AB" w:rsidRDefault="001C10AB" w:rsidP="00F1343B">
      <w:pPr>
        <w:rPr>
          <w:rFonts w:ascii="Times New Roman" w:hAnsi="Times New Roman" w:cs="Times New Roman"/>
          <w:b/>
          <w:bCs/>
          <w:lang w:val="en-US"/>
        </w:rPr>
      </w:pPr>
    </w:p>
    <w:p w14:paraId="717C90AB" w14:textId="77777777" w:rsidR="001C10AB" w:rsidRDefault="001C10AB" w:rsidP="00F1343B">
      <w:pPr>
        <w:rPr>
          <w:rFonts w:ascii="Times New Roman" w:hAnsi="Times New Roman" w:cs="Times New Roman"/>
          <w:b/>
          <w:bCs/>
          <w:lang w:val="en-US"/>
        </w:rPr>
      </w:pPr>
    </w:p>
    <w:p w14:paraId="644A2796" w14:textId="13CD11F8" w:rsidR="00F1343B" w:rsidRPr="001C10AB" w:rsidRDefault="00F1343B" w:rsidP="001C10AB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bCs/>
          <w:lang w:val="en-US"/>
        </w:rPr>
      </w:pPr>
      <w:r w:rsidRPr="001C10AB">
        <w:rPr>
          <w:rFonts w:ascii="Times New Roman" w:hAnsi="Times New Roman" w:cs="Times New Roman"/>
          <w:b/>
          <w:bCs/>
          <w:lang w:val="en-US"/>
        </w:rPr>
        <w:t>Boxplot of soybean third internode length among light treatments</w:t>
      </w:r>
    </w:p>
    <w:p w14:paraId="14332A8A" w14:textId="4DDBEC2B" w:rsidR="009B28C4" w:rsidRDefault="00F1343B" w:rsidP="009B28C4">
      <w:pPr>
        <w:jc w:val="both"/>
        <w:rPr>
          <w:rFonts w:ascii="Times New Roman" w:hAnsi="Times New Roman" w:cs="Times New Roman"/>
          <w:lang w:val="en-US" w:eastAsia="zh-CN" w:bidi="hi-IN"/>
        </w:rPr>
      </w:pPr>
      <w:r>
        <w:rPr>
          <w:noProof/>
        </w:rPr>
        <w:drawing>
          <wp:inline distT="0" distB="0" distL="0" distR="0" wp14:anchorId="60079A55" wp14:editId="633A47A8">
            <wp:extent cx="5657850" cy="3124200"/>
            <wp:effectExtent l="0" t="0" r="0" b="0"/>
            <wp:docPr id="1124151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33664" w14:textId="482EEE95" w:rsidR="00C12791" w:rsidRPr="009B28C4" w:rsidRDefault="00C12791" w:rsidP="009B28C4">
      <w:pPr>
        <w:jc w:val="both"/>
        <w:rPr>
          <w:rFonts w:ascii="Times New Roman" w:hAnsi="Times New Roman" w:cs="Times New Roman"/>
          <w:lang w:val="en-US" w:eastAsia="zh-CN" w:bidi="hi-IN"/>
        </w:rPr>
      </w:pPr>
      <w:r>
        <w:rPr>
          <w:rFonts w:ascii="Times New Roman" w:hAnsi="Times New Roman" w:cs="Times New Roman"/>
          <w:lang w:val="en-US" w:eastAsia="zh-CN" w:bidi="hi-IN"/>
        </w:rPr>
        <w:t xml:space="preserve">Third internode length dispersion of both soybean genotypes among light treatments.     </w:t>
      </w:r>
    </w:p>
    <w:sectPr w:rsidR="00C12791" w:rsidRPr="009B28C4" w:rsidSect="007015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07466"/>
    <w:multiLevelType w:val="hybridMultilevel"/>
    <w:tmpl w:val="F7C62B9A"/>
    <w:lvl w:ilvl="0" w:tplc="3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016"/>
    <w:rsid w:val="000317B6"/>
    <w:rsid w:val="001959F4"/>
    <w:rsid w:val="001C10AB"/>
    <w:rsid w:val="00201CF0"/>
    <w:rsid w:val="0023228D"/>
    <w:rsid w:val="002F4E19"/>
    <w:rsid w:val="00507E81"/>
    <w:rsid w:val="00577C65"/>
    <w:rsid w:val="005F47BA"/>
    <w:rsid w:val="006858D9"/>
    <w:rsid w:val="006F4930"/>
    <w:rsid w:val="00701546"/>
    <w:rsid w:val="00765F40"/>
    <w:rsid w:val="0091061A"/>
    <w:rsid w:val="00924FB9"/>
    <w:rsid w:val="009B28C4"/>
    <w:rsid w:val="00B11016"/>
    <w:rsid w:val="00B56DC9"/>
    <w:rsid w:val="00BE7417"/>
    <w:rsid w:val="00C0720B"/>
    <w:rsid w:val="00C12791"/>
    <w:rsid w:val="00E97571"/>
    <w:rsid w:val="00F04382"/>
    <w:rsid w:val="00F1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46B93"/>
  <w15:chartTrackingRefBased/>
  <w15:docId w15:val="{4358294B-CC0D-40B0-AD80-E3A74D45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016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B11016"/>
    <w:pPr>
      <w:widowControl w:val="0"/>
      <w:suppressAutoHyphens/>
      <w:autoSpaceDN w:val="0"/>
      <w:spacing w:after="200" w:line="240" w:lineRule="auto"/>
      <w:textAlignment w:val="baseline"/>
    </w:pPr>
    <w:rPr>
      <w:rFonts w:ascii="Arial" w:eastAsia="SimSun" w:hAnsi="Arial" w:cs="Mangal"/>
      <w:b/>
      <w:iCs/>
      <w:kern w:val="3"/>
      <w:sz w:val="20"/>
      <w:szCs w:val="16"/>
      <w:lang w:val="es-MX" w:eastAsia="zh-CN" w:bidi="hi-IN"/>
    </w:rPr>
  </w:style>
  <w:style w:type="paragraph" w:styleId="Prrafodelista">
    <w:name w:val="List Paragraph"/>
    <w:basedOn w:val="Normal"/>
    <w:uiPriority w:val="34"/>
    <w:qFormat/>
    <w:rsid w:val="001C10A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77C6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77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2.svg"/><Relationship Id="rId12" Type="http://schemas.openxmlformats.org/officeDocument/2006/relationships/image" Target="media/image5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hyperlink" Target="mailto:gastonquero@fagro.edu.uy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301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Martínez Moré</dc:creator>
  <cp:keywords/>
  <dc:description/>
  <cp:lastModifiedBy>Gaston Quero</cp:lastModifiedBy>
  <cp:revision>5</cp:revision>
  <dcterms:created xsi:type="dcterms:W3CDTF">2024-02-26T13:28:00Z</dcterms:created>
  <dcterms:modified xsi:type="dcterms:W3CDTF">2024-05-08T15:21:00Z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f52ee32a-cc9b-4c78-9207-0550a50617b3</vt:lpwstr>
  </property>
</Properties>
</file>