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94BBC" w14:textId="77777777" w:rsidR="00087B18" w:rsidRDefault="00087B18" w:rsidP="00087B18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Journal of Plant Research </w:t>
      </w:r>
    </w:p>
    <w:p w14:paraId="59AB41B0" w14:textId="77777777" w:rsidR="00087B18" w:rsidRPr="003C6CC9" w:rsidRDefault="00087B18" w:rsidP="00087B18">
      <w:pPr>
        <w:rPr>
          <w:rFonts w:ascii="Times New Roman" w:hAnsi="Times New Roman" w:cs="Times New Roman"/>
          <w:b/>
          <w:bCs/>
          <w:lang w:val="en-US"/>
        </w:rPr>
      </w:pPr>
      <w:r w:rsidRPr="005B0E88">
        <w:rPr>
          <w:rFonts w:ascii="Times New Roman" w:hAnsi="Times New Roman" w:cs="Times New Roman"/>
          <w:b/>
          <w:bCs/>
          <w:lang w:val="en-US"/>
        </w:rPr>
        <w:t>Energy partitioning under different spectral</w:t>
      </w:r>
      <w:r>
        <w:rPr>
          <w:rFonts w:ascii="Times New Roman" w:hAnsi="Times New Roman" w:cs="Times New Roman"/>
          <w:b/>
          <w:bCs/>
          <w:lang w:val="en-US"/>
        </w:rPr>
        <w:t>-</w:t>
      </w:r>
      <w:r w:rsidRPr="005B0E88">
        <w:rPr>
          <w:rFonts w:ascii="Times New Roman" w:hAnsi="Times New Roman" w:cs="Times New Roman"/>
          <w:b/>
          <w:bCs/>
          <w:lang w:val="en-US"/>
        </w:rPr>
        <w:t>quality light conditions in soybean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1A03E757" w14:textId="77777777" w:rsidR="00087B18" w:rsidRPr="003C6CC9" w:rsidRDefault="00087B18" w:rsidP="00087B18">
      <w:pPr>
        <w:rPr>
          <w:rFonts w:ascii="Times New Roman" w:hAnsi="Times New Roman" w:cs="Times New Roman"/>
          <w:b/>
          <w:bCs/>
        </w:rPr>
      </w:pPr>
      <w:bookmarkStart w:id="0" w:name="_Hlk153793022"/>
      <w:r w:rsidRPr="003C6CC9">
        <w:rPr>
          <w:rFonts w:ascii="Times New Roman" w:hAnsi="Times New Roman" w:cs="Times New Roman"/>
        </w:rPr>
        <w:t>Mauro Martínez-Moré, Sebastián Simondi, María Martha Sainz, Victoria Bonnecar</w:t>
      </w:r>
      <w:r w:rsidRPr="003C6CC9">
        <w:rPr>
          <w:rFonts w:ascii="Times New Roman" w:hAnsi="Times New Roman" w:cs="Times New Roman"/>
          <w:color w:val="111111"/>
          <w:shd w:val="clear" w:color="auto" w:fill="FFFFFF"/>
        </w:rPr>
        <w:t>r</w:t>
      </w:r>
      <w:r w:rsidRPr="003C6CC9">
        <w:rPr>
          <w:rFonts w:ascii="Times New Roman" w:hAnsi="Times New Roman" w:cs="Times New Roman"/>
        </w:rPr>
        <w:t>ère, Sebastián Fernández, Gastón Quero</w:t>
      </w:r>
      <w:bookmarkEnd w:id="0"/>
    </w:p>
    <w:p w14:paraId="22CEA563" w14:textId="77777777" w:rsidR="00087B18" w:rsidRPr="003E76A9" w:rsidRDefault="00087B18" w:rsidP="0008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val="en-US"/>
        </w:rPr>
      </w:pPr>
      <w:r w:rsidRPr="0010296D">
        <w:rPr>
          <w:rFonts w:ascii="Times New Roman" w:eastAsia="Times New Roman" w:hAnsi="Times New Roman" w:cs="Times New Roman"/>
          <w:color w:val="222222"/>
          <w:lang w:val="en-US"/>
        </w:rPr>
        <w:t xml:space="preserve">Corresponding author. </w:t>
      </w:r>
      <w:r w:rsidRPr="003E76A9">
        <w:rPr>
          <w:rFonts w:ascii="Times New Roman" w:eastAsia="Times New Roman" w:hAnsi="Times New Roman" w:cs="Times New Roman"/>
          <w:color w:val="222222"/>
          <w:lang w:val="en-US"/>
        </w:rPr>
        <w:t>Phone: +598-23597191. Email:</w:t>
      </w:r>
      <w:r>
        <w:rPr>
          <w:rFonts w:ascii="Times New Roman" w:eastAsia="Times New Roman" w:hAnsi="Times New Roman" w:cs="Times New Roman"/>
          <w:color w:val="222222"/>
          <w:lang w:val="en-US"/>
        </w:rPr>
        <w:t xml:space="preserve"> </w:t>
      </w:r>
      <w:hyperlink r:id="rId5" w:history="1">
        <w:r w:rsidRPr="00990380">
          <w:rPr>
            <w:rStyle w:val="Hipervnculo"/>
            <w:rFonts w:ascii="Times New Roman" w:eastAsia="Times New Roman" w:hAnsi="Times New Roman" w:cs="Times New Roman"/>
            <w:lang w:val="en-US"/>
          </w:rPr>
          <w:t>gastonquero@fagro.edu.uy</w:t>
        </w:r>
      </w:hyperlink>
    </w:p>
    <w:p w14:paraId="59DF1157" w14:textId="77777777" w:rsidR="003E76A9" w:rsidRDefault="003E76A9" w:rsidP="003E76A9">
      <w:pPr>
        <w:pStyle w:val="Descripcin"/>
        <w:keepNext/>
        <w:rPr>
          <w:rFonts w:ascii="Times New Roman" w:hAnsi="Times New Roman" w:cs="Times New Roman"/>
          <w:lang w:val="en-US"/>
        </w:rPr>
      </w:pPr>
    </w:p>
    <w:p w14:paraId="1127FBD5" w14:textId="2AAFBA61" w:rsidR="004D215C" w:rsidRPr="00BA4A93" w:rsidRDefault="00386219" w:rsidP="00386219">
      <w:pPr>
        <w:pStyle w:val="Descripcin"/>
        <w:keepNext/>
        <w:rPr>
          <w:rFonts w:ascii="Times New Roman" w:hAnsi="Times New Roman" w:cs="Times New Roman"/>
          <w:b w:val="0"/>
          <w:bCs/>
          <w:lang w:val="en-US"/>
        </w:rPr>
      </w:pPr>
      <w:r w:rsidRPr="00BA4A93">
        <w:rPr>
          <w:rFonts w:ascii="Times New Roman" w:hAnsi="Times New Roman" w:cs="Times New Roman"/>
          <w:lang w:val="en-US"/>
        </w:rPr>
        <w:t>Supplementary Data 2</w:t>
      </w:r>
      <w:r w:rsidR="00BA4A93">
        <w:rPr>
          <w:rFonts w:ascii="Times New Roman" w:hAnsi="Times New Roman" w:cs="Times New Roman"/>
          <w:b w:val="0"/>
          <w:bCs/>
          <w:sz w:val="22"/>
          <w:szCs w:val="18"/>
          <w:lang w:val="en-US"/>
        </w:rPr>
        <w:t>:</w:t>
      </w:r>
      <w:r>
        <w:rPr>
          <w:rFonts w:ascii="Times New Roman" w:hAnsi="Times New Roman" w:cs="Times New Roman"/>
          <w:b w:val="0"/>
          <w:bCs/>
          <w:sz w:val="22"/>
          <w:szCs w:val="18"/>
          <w:lang w:val="en-US"/>
        </w:rPr>
        <w:t xml:space="preserve"> </w:t>
      </w:r>
      <w:r w:rsidR="00CB5354" w:rsidRPr="00BA4A93">
        <w:rPr>
          <w:rFonts w:ascii="Times New Roman" w:hAnsi="Times New Roman" w:cs="Times New Roman"/>
          <w:b w:val="0"/>
          <w:bCs/>
          <w:lang w:val="en-US"/>
        </w:rPr>
        <w:t>General linear model and analysis of variance with three-way interactions</w:t>
      </w:r>
    </w:p>
    <w:p w14:paraId="6289941D" w14:textId="073951B2" w:rsidR="00E97571" w:rsidRPr="00386219" w:rsidRDefault="004D215C" w:rsidP="0038621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Cs w:val="20"/>
          <w:lang w:val="en-US"/>
        </w:rPr>
      </w:pPr>
      <w:r w:rsidRPr="00386219">
        <w:rPr>
          <w:rFonts w:ascii="Times New Roman" w:hAnsi="Times New Roman" w:cs="Times New Roman"/>
          <w:bCs/>
          <w:color w:val="000000"/>
          <w:szCs w:val="20"/>
          <w:lang w:val="en-US"/>
        </w:rPr>
        <w:t>The general linear model was:</w:t>
      </w:r>
    </w:p>
    <w:p w14:paraId="51190BEF" w14:textId="72949950" w:rsidR="003D04EC" w:rsidRDefault="003D04EC" w:rsidP="00CB5354">
      <w:pPr>
        <w:jc w:val="center"/>
        <w:rPr>
          <w:rFonts w:ascii="Times New Roman" w:hAnsi="Times New Roman" w:cs="Times New Roman"/>
          <w:lang w:val="en-US"/>
        </w:rPr>
      </w:pPr>
      <w:r w:rsidRPr="003D04EC">
        <w:rPr>
          <w:rFonts w:ascii="Times New Roman" w:hAnsi="Times New Roman" w:cs="Times New Roman"/>
          <w:position w:val="-38"/>
          <w:lang w:val="en-US"/>
        </w:rPr>
        <w:object w:dxaOrig="5660" w:dyaOrig="880" w14:anchorId="7C4E1C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3pt;height:43pt" o:ole="">
            <v:imagedata r:id="rId6" o:title=""/>
          </v:shape>
          <o:OLEObject Type="Embed" ProgID="Equation.DSMT4" ShapeID="_x0000_i1025" DrawAspect="Content" ObjectID="_1776677400" r:id="rId7"/>
        </w:object>
      </w:r>
    </w:p>
    <w:p w14:paraId="641B16EB" w14:textId="0EFA2DFB" w:rsidR="004D215C" w:rsidRPr="00761875" w:rsidRDefault="004D215C" w:rsidP="004D215C">
      <w:pPr>
        <w:spacing w:line="360" w:lineRule="auto"/>
        <w:jc w:val="both"/>
        <w:rPr>
          <w:rFonts w:ascii="Times New Roman" w:eastAsia="Arial" w:hAnsi="Times New Roman" w:cs="Times New Roman"/>
          <w:color w:val="000000"/>
          <w:lang w:val="en-US"/>
        </w:rPr>
      </w:pPr>
      <w:bookmarkStart w:id="1" w:name="_Hlk103261026"/>
      <w:r w:rsidRPr="003C6CC9">
        <w:rPr>
          <w:rFonts w:ascii="Times New Roman" w:hAnsi="Times New Roman" w:cs="Times New Roman"/>
          <w:bCs/>
          <w:color w:val="000000"/>
          <w:szCs w:val="20"/>
          <w:lang w:val="en-US"/>
        </w:rPr>
        <w:t xml:space="preserve">where </w:t>
      </w:r>
      <w:r w:rsidRPr="003C6CC9">
        <w:rPr>
          <w:rFonts w:ascii="Times New Roman" w:eastAsia="Arial" w:hAnsi="Times New Roman" w:cs="Times New Roman"/>
          <w:i/>
          <w:iCs/>
          <w:color w:val="000000"/>
          <w:lang w:val="en-US"/>
        </w:rPr>
        <w:t>µ</w:t>
      </w:r>
      <w:r w:rsidRPr="003C6CC9">
        <w:rPr>
          <w:rFonts w:ascii="Times New Roman" w:eastAsia="Arial" w:hAnsi="Times New Roman" w:cs="Times New Roman"/>
          <w:color w:val="000000"/>
          <w:lang w:val="en-US"/>
        </w:rPr>
        <w:t xml:space="preserve"> is a constant,</w:t>
      </w:r>
      <w:r w:rsidRPr="003C6CC9">
        <w:rPr>
          <w:rFonts w:ascii="Times New Roman" w:eastAsia="Arial" w:hAnsi="Times New Roman" w:cs="Times New Roman"/>
          <w:i/>
          <w:iCs/>
          <w:color w:val="000000"/>
          <w:lang w:val="en-US"/>
        </w:rPr>
        <w:t xml:space="preserve"> </w:t>
      </w:r>
      <w:bookmarkStart w:id="2" w:name="_Hlk154060339"/>
      <w:r w:rsidR="003D04EC" w:rsidRPr="003D04EC">
        <w:rPr>
          <w:rFonts w:ascii="Times New Roman" w:eastAsia="Arial" w:hAnsi="Times New Roman" w:cs="Times New Roman"/>
          <w:i/>
          <w:iCs/>
          <w:color w:val="000000"/>
          <w:position w:val="-12"/>
          <w:lang w:val="en-US"/>
        </w:rPr>
        <w:object w:dxaOrig="380" w:dyaOrig="360" w14:anchorId="7BABAAA3">
          <v:shape id="_x0000_i1026" type="#_x0000_t75" style="width:19pt;height:18pt" o:ole="">
            <v:imagedata r:id="rId8" o:title=""/>
          </v:shape>
          <o:OLEObject Type="Embed" ProgID="Equation.DSMT4" ShapeID="_x0000_i1026" DrawAspect="Content" ObjectID="_1776677401" r:id="rId9"/>
        </w:object>
      </w:r>
      <w:r w:rsidRPr="003C6CC9">
        <w:rPr>
          <w:rFonts w:ascii="Times New Roman" w:eastAsia="Arial" w:hAnsi="Times New Roman" w:cs="Times New Roman"/>
          <w:color w:val="000000"/>
          <w:vertAlign w:val="subscript"/>
          <w:lang w:val="en-US"/>
        </w:rPr>
        <w:t xml:space="preserve"> </w:t>
      </w:r>
      <w:r w:rsidRPr="003C6CC9">
        <w:rPr>
          <w:rFonts w:ascii="Times New Roman" w:eastAsia="Arial" w:hAnsi="Times New Roman" w:cs="Times New Roman"/>
          <w:color w:val="000000"/>
          <w:lang w:val="en-US"/>
        </w:rPr>
        <w:t xml:space="preserve"> is the effect of light treatment </w:t>
      </w:r>
      <w:r w:rsidRPr="003C6CC9">
        <w:rPr>
          <w:rFonts w:ascii="Times New Roman" w:eastAsia="Arial" w:hAnsi="Times New Roman" w:cs="Times New Roman"/>
          <w:i/>
          <w:iCs/>
          <w:color w:val="000000"/>
          <w:lang w:val="en-US"/>
        </w:rPr>
        <w:t>i</w:t>
      </w:r>
      <w:r w:rsidRPr="003C6CC9">
        <w:rPr>
          <w:rFonts w:ascii="Times New Roman" w:eastAsia="Arial" w:hAnsi="Times New Roman" w:cs="Times New Roman"/>
          <w:color w:val="000000"/>
          <w:lang w:val="en-US"/>
        </w:rPr>
        <w:t>-level,</w:t>
      </w:r>
      <w:r w:rsidR="003D04EC">
        <w:rPr>
          <w:rFonts w:ascii="Times New Roman" w:eastAsia="Arial" w:hAnsi="Times New Roman" w:cs="Times New Roman"/>
          <w:color w:val="000000"/>
          <w:lang w:val="en-US"/>
        </w:rPr>
        <w:t xml:space="preserve"> </w:t>
      </w:r>
      <w:r w:rsidR="003D04EC" w:rsidRPr="003D04EC">
        <w:rPr>
          <w:rFonts w:ascii="Times New Roman" w:eastAsia="Arial" w:hAnsi="Times New Roman" w:cs="Times New Roman"/>
          <w:color w:val="000000"/>
          <w:position w:val="-14"/>
          <w:lang w:val="en-US"/>
        </w:rPr>
        <w:object w:dxaOrig="720" w:dyaOrig="380" w14:anchorId="59EC15E4">
          <v:shape id="_x0000_i1027" type="#_x0000_t75" style="width:36.5pt;height:19pt" o:ole="">
            <v:imagedata r:id="rId10" o:title=""/>
          </v:shape>
          <o:OLEObject Type="Embed" ProgID="Equation.DSMT4" ShapeID="_x0000_i1027" DrawAspect="Content" ObjectID="_1776677402" r:id="rId11"/>
        </w:object>
      </w:r>
      <w:r w:rsidRPr="003C6CC9">
        <w:rPr>
          <w:rFonts w:ascii="Times New Roman" w:eastAsia="Arial" w:hAnsi="Times New Roman" w:cs="Times New Roman"/>
          <w:color w:val="000000"/>
          <w:lang w:val="en-US"/>
        </w:rPr>
        <w:t xml:space="preserve"> is the effect of defined spectrum actinic light </w:t>
      </w:r>
      <w:r w:rsidRPr="003C6CC9">
        <w:rPr>
          <w:rFonts w:ascii="Times New Roman" w:eastAsia="Arial" w:hAnsi="Times New Roman" w:cs="Times New Roman"/>
          <w:i/>
          <w:iCs/>
          <w:color w:val="000000"/>
          <w:lang w:val="en-US"/>
        </w:rPr>
        <w:t>j</w:t>
      </w:r>
      <w:r w:rsidRPr="003C6CC9">
        <w:rPr>
          <w:rFonts w:ascii="Times New Roman" w:eastAsia="Arial" w:hAnsi="Times New Roman" w:cs="Times New Roman"/>
          <w:color w:val="000000"/>
          <w:lang w:val="en-US"/>
        </w:rPr>
        <w:t xml:space="preserve">-level, </w:t>
      </w:r>
      <w:r w:rsidR="003D04EC" w:rsidRPr="003D04EC">
        <w:rPr>
          <w:rFonts w:ascii="Times New Roman" w:eastAsia="Arial" w:hAnsi="Times New Roman" w:cs="Times New Roman"/>
          <w:color w:val="000000"/>
          <w:position w:val="-12"/>
          <w:lang w:val="en-US"/>
        </w:rPr>
        <w:object w:dxaOrig="320" w:dyaOrig="360" w14:anchorId="3E4BD314">
          <v:shape id="_x0000_i1028" type="#_x0000_t75" style="width:15.5pt;height:18pt" o:ole="">
            <v:imagedata r:id="rId12" o:title=""/>
          </v:shape>
          <o:OLEObject Type="Embed" ProgID="Equation.DSMT4" ShapeID="_x0000_i1028" DrawAspect="Content" ObjectID="_1776677403" r:id="rId13"/>
        </w:object>
      </w:r>
      <w:r w:rsidRPr="003C6CC9">
        <w:rPr>
          <w:rFonts w:ascii="Times New Roman" w:eastAsia="Arial" w:hAnsi="Times New Roman" w:cs="Times New Roman"/>
          <w:color w:val="000000"/>
          <w:lang w:val="en-US"/>
        </w:rPr>
        <w:t xml:space="preserve"> is the effect of genotype </w:t>
      </w:r>
      <w:r w:rsidRPr="003C6CC9">
        <w:rPr>
          <w:rFonts w:ascii="Times New Roman" w:eastAsia="Arial" w:hAnsi="Times New Roman" w:cs="Times New Roman"/>
          <w:i/>
          <w:iCs/>
          <w:color w:val="000000"/>
          <w:lang w:val="en-US"/>
        </w:rPr>
        <w:t>k</w:t>
      </w:r>
      <w:r w:rsidRPr="003C6CC9">
        <w:rPr>
          <w:rFonts w:ascii="Times New Roman" w:eastAsia="Arial" w:hAnsi="Times New Roman" w:cs="Times New Roman"/>
          <w:color w:val="000000"/>
          <w:lang w:val="en-US"/>
        </w:rPr>
        <w:t>-level,</w:t>
      </w:r>
      <w:r w:rsidR="003D04EC">
        <w:rPr>
          <w:rFonts w:ascii="Times New Roman" w:eastAsia="Arial" w:hAnsi="Times New Roman" w:cs="Times New Roman"/>
          <w:color w:val="000000"/>
          <w:lang w:val="en-US"/>
        </w:rPr>
        <w:t xml:space="preserve"> </w:t>
      </w:r>
      <w:r w:rsidR="003D04EC" w:rsidRPr="00E4341A">
        <w:rPr>
          <w:position w:val="-14"/>
        </w:rPr>
        <w:object w:dxaOrig="1040" w:dyaOrig="400" w14:anchorId="3A2A235C">
          <v:shape id="_x0000_i1029" type="#_x0000_t75" style="width:51.5pt;height:20.5pt" o:ole="">
            <v:imagedata r:id="rId14" o:title=""/>
          </v:shape>
          <o:OLEObject Type="Embed" ProgID="Equation.DSMT4" ShapeID="_x0000_i1029" DrawAspect="Content" ObjectID="_1776677404" r:id="rId15"/>
        </w:object>
      </w:r>
      <w:r w:rsidR="00761875" w:rsidRPr="00761875">
        <w:rPr>
          <w:rFonts w:ascii="Times New Roman" w:eastAsia="Arial" w:hAnsi="Times New Roman" w:cs="Times New Roman"/>
          <w:color w:val="000000"/>
          <w:lang w:val="en-US"/>
        </w:rPr>
        <w:t xml:space="preserve"> 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>is the interaction effect</w:t>
      </w:r>
      <w:r w:rsidR="00761875">
        <w:rPr>
          <w:rFonts w:ascii="Times New Roman" w:eastAsia="Arial" w:hAnsi="Times New Roman" w:cs="Times New Roman"/>
          <w:color w:val="000000"/>
          <w:lang w:val="en-US"/>
        </w:rPr>
        <w:t xml:space="preserve"> of 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 xml:space="preserve">genotype </w:t>
      </w:r>
      <w:r w:rsidR="00761875" w:rsidRPr="003C6CC9">
        <w:rPr>
          <w:rFonts w:ascii="Times New Roman" w:eastAsia="Arial" w:hAnsi="Times New Roman" w:cs="Times New Roman"/>
          <w:i/>
          <w:iCs/>
          <w:color w:val="000000"/>
          <w:lang w:val="en-US"/>
        </w:rPr>
        <w:t>k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 xml:space="preserve">-level </w:t>
      </w:r>
      <w:r w:rsidR="00761875">
        <w:rPr>
          <w:rFonts w:ascii="Times New Roman" w:eastAsia="Arial" w:hAnsi="Times New Roman" w:cs="Times New Roman"/>
          <w:color w:val="000000"/>
          <w:lang w:val="en-US"/>
        </w:rPr>
        <w:t>and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 xml:space="preserve"> light treatment </w:t>
      </w:r>
      <w:r w:rsidR="00761875" w:rsidRPr="003C6CC9">
        <w:rPr>
          <w:rFonts w:ascii="Times New Roman" w:eastAsia="Arial" w:hAnsi="Times New Roman" w:cs="Times New Roman"/>
          <w:i/>
          <w:iCs/>
          <w:color w:val="000000"/>
          <w:lang w:val="en-US"/>
        </w:rPr>
        <w:t>i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>-level</w:t>
      </w:r>
      <w:r w:rsidR="00761875">
        <w:rPr>
          <w:rFonts w:ascii="Times New Roman" w:eastAsia="Arial" w:hAnsi="Times New Roman" w:cs="Times New Roman"/>
          <w:color w:val="000000"/>
          <w:lang w:val="en-US"/>
        </w:rPr>
        <w:t xml:space="preserve">, </w:t>
      </w:r>
      <w:r w:rsidR="00761875" w:rsidRPr="00E4341A">
        <w:rPr>
          <w:position w:val="-18"/>
        </w:rPr>
        <w:object w:dxaOrig="1320" w:dyaOrig="440" w14:anchorId="174E4961">
          <v:shape id="_x0000_i1030" type="#_x0000_t75" style="width:65.5pt;height:22pt" o:ole="">
            <v:imagedata r:id="rId16" o:title=""/>
          </v:shape>
          <o:OLEObject Type="Embed" ProgID="Equation.DSMT4" ShapeID="_x0000_i1030" DrawAspect="Content" ObjectID="_1776677405" r:id="rId17"/>
        </w:object>
      </w:r>
      <w:r w:rsidR="00761875" w:rsidRPr="00761875">
        <w:rPr>
          <w:rFonts w:ascii="Times New Roman" w:eastAsia="Arial" w:hAnsi="Times New Roman" w:cs="Times New Roman"/>
          <w:color w:val="000000"/>
          <w:lang w:val="en-US"/>
        </w:rPr>
        <w:t xml:space="preserve"> 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>is the interaction effect of</w:t>
      </w:r>
      <w:r w:rsidR="00761875">
        <w:rPr>
          <w:rFonts w:ascii="Times New Roman" w:eastAsia="Arial" w:hAnsi="Times New Roman" w:cs="Times New Roman"/>
          <w:color w:val="000000"/>
          <w:lang w:val="en-US"/>
        </w:rPr>
        <w:t xml:space="preserve"> 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 xml:space="preserve">genotype </w:t>
      </w:r>
      <w:r w:rsidR="00761875" w:rsidRPr="003C6CC9">
        <w:rPr>
          <w:rFonts w:ascii="Times New Roman" w:eastAsia="Arial" w:hAnsi="Times New Roman" w:cs="Times New Roman"/>
          <w:i/>
          <w:iCs/>
          <w:color w:val="000000"/>
          <w:lang w:val="en-US"/>
        </w:rPr>
        <w:t>k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>-leve</w:t>
      </w:r>
      <w:r w:rsidR="00761875">
        <w:rPr>
          <w:rFonts w:ascii="Times New Roman" w:eastAsia="Arial" w:hAnsi="Times New Roman" w:cs="Times New Roman"/>
          <w:color w:val="000000"/>
          <w:lang w:val="en-US"/>
        </w:rPr>
        <w:t xml:space="preserve">l and 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 xml:space="preserve">effect of defined spectrum actinic </w:t>
      </w:r>
      <w:r w:rsidR="00761875">
        <w:rPr>
          <w:rFonts w:ascii="Times New Roman" w:eastAsia="Arial" w:hAnsi="Times New Roman" w:cs="Times New Roman"/>
          <w:i/>
          <w:iCs/>
          <w:color w:val="000000"/>
          <w:lang w:val="en-US"/>
        </w:rPr>
        <w:t>j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>-level</w:t>
      </w:r>
      <w:r w:rsidR="00761875">
        <w:rPr>
          <w:rFonts w:ascii="Times New Roman" w:eastAsia="Arial" w:hAnsi="Times New Roman" w:cs="Times New Roman"/>
          <w:color w:val="000000"/>
          <w:lang w:val="en-US"/>
        </w:rPr>
        <w:t>,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 xml:space="preserve"> </w:t>
      </w:r>
      <w:r w:rsidR="00761875" w:rsidRPr="00E4341A">
        <w:rPr>
          <w:position w:val="-18"/>
        </w:rPr>
        <w:object w:dxaOrig="1420" w:dyaOrig="440" w14:anchorId="33E6E512">
          <v:shape id="_x0000_i1031" type="#_x0000_t75" style="width:71.5pt;height:22pt" o:ole="">
            <v:imagedata r:id="rId18" o:title=""/>
          </v:shape>
          <o:OLEObject Type="Embed" ProgID="Equation.DSMT4" ShapeID="_x0000_i1031" DrawAspect="Content" ObjectID="_1776677406" r:id="rId19"/>
        </w:object>
      </w:r>
      <w:r w:rsidR="00761875" w:rsidRPr="00FE35DF">
        <w:rPr>
          <w:lang w:val="en-US"/>
        </w:rPr>
        <w:t xml:space="preserve"> </w:t>
      </w:r>
      <w:r w:rsidR="00761875">
        <w:rPr>
          <w:rFonts w:ascii="Times New Roman" w:eastAsia="Arial" w:hAnsi="Times New Roman" w:cs="Times New Roman"/>
          <w:color w:val="000000"/>
          <w:lang w:val="en-US"/>
        </w:rPr>
        <w:t>is t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 xml:space="preserve">he </w:t>
      </w:r>
      <w:r w:rsidR="00761875">
        <w:rPr>
          <w:rFonts w:ascii="Times New Roman" w:eastAsia="Arial" w:hAnsi="Times New Roman" w:cs="Times New Roman"/>
          <w:color w:val="000000"/>
          <w:lang w:val="en-US"/>
        </w:rPr>
        <w:t xml:space="preserve">interaction 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 xml:space="preserve">effect of light treatment </w:t>
      </w:r>
      <w:r w:rsidR="00761875" w:rsidRPr="003C6CC9">
        <w:rPr>
          <w:rFonts w:ascii="Times New Roman" w:eastAsia="Arial" w:hAnsi="Times New Roman" w:cs="Times New Roman"/>
          <w:i/>
          <w:iCs/>
          <w:color w:val="000000"/>
          <w:lang w:val="en-US"/>
        </w:rPr>
        <w:t>i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>-level</w:t>
      </w:r>
      <w:r w:rsidR="00761875">
        <w:rPr>
          <w:rFonts w:ascii="Times New Roman" w:eastAsia="Arial" w:hAnsi="Times New Roman" w:cs="Times New Roman"/>
          <w:color w:val="000000"/>
          <w:lang w:val="en-US"/>
        </w:rPr>
        <w:t xml:space="preserve"> and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 xml:space="preserve"> the effect of defined spectrum actinic light </w:t>
      </w:r>
      <w:r w:rsidR="00761875" w:rsidRPr="003C6CC9">
        <w:rPr>
          <w:rFonts w:ascii="Times New Roman" w:eastAsia="Arial" w:hAnsi="Times New Roman" w:cs="Times New Roman"/>
          <w:i/>
          <w:iCs/>
          <w:color w:val="000000"/>
          <w:lang w:val="en-US"/>
        </w:rPr>
        <w:t>j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>-level</w:t>
      </w:r>
      <w:r w:rsidR="00761875">
        <w:rPr>
          <w:rFonts w:ascii="Times New Roman" w:eastAsia="Arial" w:hAnsi="Times New Roman" w:cs="Times New Roman"/>
          <w:color w:val="000000"/>
          <w:lang w:val="en-US"/>
        </w:rPr>
        <w:t xml:space="preserve">. </w:t>
      </w:r>
      <w:r w:rsidR="00761875" w:rsidRPr="00E4341A">
        <w:rPr>
          <w:position w:val="-18"/>
        </w:rPr>
        <w:object w:dxaOrig="1860" w:dyaOrig="440" w14:anchorId="20AC3276">
          <v:shape id="_x0000_i1032" type="#_x0000_t75" style="width:93.5pt;height:22pt" o:ole="">
            <v:imagedata r:id="rId20" o:title=""/>
          </v:shape>
          <o:OLEObject Type="Embed" ProgID="Equation.DSMT4" ShapeID="_x0000_i1032" DrawAspect="Content" ObjectID="_1776677407" r:id="rId21"/>
        </w:object>
      </w:r>
      <w:r w:rsidR="00761875" w:rsidRPr="00FE35DF">
        <w:rPr>
          <w:lang w:val="en-US"/>
        </w:rPr>
        <w:t xml:space="preserve"> </w:t>
      </w:r>
      <w:r w:rsidR="00761875">
        <w:rPr>
          <w:rFonts w:ascii="Times New Roman" w:eastAsia="Arial" w:hAnsi="Times New Roman" w:cs="Times New Roman"/>
          <w:color w:val="000000"/>
          <w:lang w:val="en-US"/>
        </w:rPr>
        <w:t>is t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 xml:space="preserve">he </w:t>
      </w:r>
      <w:r w:rsidR="00761875">
        <w:rPr>
          <w:rFonts w:ascii="Times New Roman" w:eastAsia="Arial" w:hAnsi="Times New Roman" w:cs="Times New Roman"/>
          <w:color w:val="000000"/>
          <w:lang w:val="en-US"/>
        </w:rPr>
        <w:t xml:space="preserve">interaction 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 xml:space="preserve">effect of genotype </w:t>
      </w:r>
      <w:r w:rsidR="00761875" w:rsidRPr="003C6CC9">
        <w:rPr>
          <w:rFonts w:ascii="Times New Roman" w:eastAsia="Arial" w:hAnsi="Times New Roman" w:cs="Times New Roman"/>
          <w:i/>
          <w:iCs/>
          <w:color w:val="000000"/>
          <w:lang w:val="en-US"/>
        </w:rPr>
        <w:t>k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>-leve</w:t>
      </w:r>
      <w:r w:rsidR="00761875">
        <w:rPr>
          <w:rFonts w:ascii="Times New Roman" w:eastAsia="Arial" w:hAnsi="Times New Roman" w:cs="Times New Roman"/>
          <w:color w:val="000000"/>
          <w:lang w:val="en-US"/>
        </w:rPr>
        <w:t>l,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 xml:space="preserve"> light treatment </w:t>
      </w:r>
      <w:r w:rsidR="00761875" w:rsidRPr="003C6CC9">
        <w:rPr>
          <w:rFonts w:ascii="Times New Roman" w:eastAsia="Arial" w:hAnsi="Times New Roman" w:cs="Times New Roman"/>
          <w:i/>
          <w:iCs/>
          <w:color w:val="000000"/>
          <w:lang w:val="en-US"/>
        </w:rPr>
        <w:t>i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>-level</w:t>
      </w:r>
      <w:r w:rsidR="00761875">
        <w:rPr>
          <w:rFonts w:ascii="Times New Roman" w:eastAsia="Arial" w:hAnsi="Times New Roman" w:cs="Times New Roman"/>
          <w:color w:val="000000"/>
          <w:lang w:val="en-US"/>
        </w:rPr>
        <w:t xml:space="preserve"> and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 xml:space="preserve"> the effect of defined spectrum actinic light </w:t>
      </w:r>
      <w:r w:rsidR="00761875" w:rsidRPr="003C6CC9">
        <w:rPr>
          <w:rFonts w:ascii="Times New Roman" w:eastAsia="Arial" w:hAnsi="Times New Roman" w:cs="Times New Roman"/>
          <w:i/>
          <w:iCs/>
          <w:color w:val="000000"/>
          <w:lang w:val="en-US"/>
        </w:rPr>
        <w:t>j</w:t>
      </w:r>
      <w:r w:rsidR="00761875" w:rsidRPr="003C6CC9">
        <w:rPr>
          <w:rFonts w:ascii="Times New Roman" w:eastAsia="Arial" w:hAnsi="Times New Roman" w:cs="Times New Roman"/>
          <w:color w:val="000000"/>
          <w:lang w:val="en-US"/>
        </w:rPr>
        <w:t>-level</w:t>
      </w:r>
      <w:r w:rsidR="00761875">
        <w:rPr>
          <w:rFonts w:ascii="Times New Roman" w:eastAsia="Arial" w:hAnsi="Times New Roman" w:cs="Times New Roman"/>
          <w:color w:val="000000"/>
          <w:lang w:val="en-US"/>
        </w:rPr>
        <w:t>. A</w:t>
      </w:r>
      <w:r w:rsidRPr="003C6CC9">
        <w:rPr>
          <w:rFonts w:ascii="Times New Roman" w:eastAsia="Arial" w:hAnsi="Times New Roman" w:cs="Times New Roman"/>
          <w:color w:val="000000"/>
          <w:lang w:val="en-US"/>
        </w:rPr>
        <w:t xml:space="preserve">nd </w:t>
      </w:r>
      <w:r w:rsidR="00761875" w:rsidRPr="00E4341A">
        <w:rPr>
          <w:position w:val="-14"/>
        </w:rPr>
        <w:object w:dxaOrig="700" w:dyaOrig="380" w14:anchorId="0FE3BAA3">
          <v:shape id="_x0000_i1033" type="#_x0000_t75" style="width:35pt;height:19pt" o:ole="">
            <v:imagedata r:id="rId22" o:title=""/>
          </v:shape>
          <o:OLEObject Type="Embed" ProgID="Equation.DSMT4" ShapeID="_x0000_i1033" DrawAspect="Content" ObjectID="_1776677408" r:id="rId23"/>
        </w:object>
      </w:r>
      <w:r w:rsidRPr="003C6CC9">
        <w:rPr>
          <w:rFonts w:ascii="Times New Roman" w:eastAsia="Arial" w:hAnsi="Times New Roman" w:cs="Times New Roman"/>
          <w:color w:val="000000"/>
          <w:vertAlign w:val="subscript"/>
          <w:lang w:val="en-US"/>
        </w:rPr>
        <w:t xml:space="preserve"> </w:t>
      </w:r>
      <w:r w:rsidRPr="003C6CC9">
        <w:rPr>
          <w:rFonts w:ascii="Times New Roman" w:eastAsia="Arial" w:hAnsi="Times New Roman" w:cs="Times New Roman"/>
          <w:color w:val="000000"/>
          <w:lang w:val="en-US"/>
        </w:rPr>
        <w:t xml:space="preserve"> is the error ter</w:t>
      </w:r>
      <w:bookmarkEnd w:id="1"/>
      <w:r w:rsidRPr="003C6CC9">
        <w:rPr>
          <w:rFonts w:ascii="Times New Roman" w:eastAsia="Arial" w:hAnsi="Times New Roman" w:cs="Times New Roman"/>
          <w:color w:val="000000"/>
          <w:lang w:val="en-US"/>
        </w:rPr>
        <w:t>m</w:t>
      </w:r>
      <w:r w:rsidRPr="003C6CC9">
        <w:rPr>
          <w:rFonts w:ascii="Times New Roman" w:eastAsia="Arial" w:hAnsi="Times New Roman" w:cs="Times New Roman"/>
          <w:lang w:val="en-US"/>
        </w:rPr>
        <w:t>.</w:t>
      </w:r>
      <w:r w:rsidRPr="003C6CC9">
        <w:rPr>
          <w:rFonts w:ascii="Times New Roman" w:eastAsia="Arial" w:hAnsi="Times New Roman" w:cs="Times New Roman"/>
          <w:color w:val="FF0000"/>
          <w:lang w:val="en-US"/>
        </w:rPr>
        <w:t xml:space="preserve"> </w:t>
      </w:r>
    </w:p>
    <w:p w14:paraId="2D8F605D" w14:textId="38D3E370" w:rsidR="007B237B" w:rsidRDefault="007B237B" w:rsidP="004D215C">
      <w:pPr>
        <w:spacing w:line="360" w:lineRule="auto"/>
        <w:jc w:val="both"/>
        <w:rPr>
          <w:rFonts w:ascii="Times New Roman" w:eastAsia="Arial" w:hAnsi="Times New Roman" w:cs="Times New Roman"/>
          <w:color w:val="FF0000"/>
          <w:lang w:val="en-US"/>
        </w:rPr>
      </w:pPr>
    </w:p>
    <w:p w14:paraId="33C90526" w14:textId="6242A28B" w:rsidR="007B237B" w:rsidRDefault="007B237B" w:rsidP="004D215C">
      <w:pPr>
        <w:spacing w:line="360" w:lineRule="auto"/>
        <w:jc w:val="both"/>
        <w:rPr>
          <w:rFonts w:ascii="Times New Roman" w:eastAsia="Arial" w:hAnsi="Times New Roman" w:cs="Times New Roman"/>
          <w:color w:val="FF0000"/>
          <w:lang w:val="en-US"/>
        </w:rPr>
      </w:pPr>
    </w:p>
    <w:p w14:paraId="3162A46F" w14:textId="11FBB249" w:rsidR="007B237B" w:rsidRDefault="007B237B" w:rsidP="004D215C">
      <w:pPr>
        <w:spacing w:line="360" w:lineRule="auto"/>
        <w:jc w:val="both"/>
        <w:rPr>
          <w:rFonts w:ascii="Times New Roman" w:eastAsia="Arial" w:hAnsi="Times New Roman" w:cs="Times New Roman"/>
          <w:color w:val="FF0000"/>
          <w:lang w:val="en-US"/>
        </w:rPr>
      </w:pPr>
    </w:p>
    <w:p w14:paraId="7FF35689" w14:textId="78231515" w:rsidR="007B237B" w:rsidRDefault="007B237B" w:rsidP="004D215C">
      <w:pPr>
        <w:spacing w:line="360" w:lineRule="auto"/>
        <w:jc w:val="both"/>
        <w:rPr>
          <w:rFonts w:ascii="Times New Roman" w:eastAsia="Arial" w:hAnsi="Times New Roman" w:cs="Times New Roman"/>
          <w:color w:val="FF0000"/>
          <w:lang w:val="en-US"/>
        </w:rPr>
      </w:pPr>
    </w:p>
    <w:p w14:paraId="74ECCFE5" w14:textId="270E8B22" w:rsidR="007B237B" w:rsidRDefault="007B237B" w:rsidP="004D215C">
      <w:pPr>
        <w:spacing w:line="360" w:lineRule="auto"/>
        <w:jc w:val="both"/>
        <w:rPr>
          <w:rFonts w:ascii="Times New Roman" w:eastAsia="Arial" w:hAnsi="Times New Roman" w:cs="Times New Roman"/>
          <w:color w:val="FF0000"/>
          <w:lang w:val="en-US"/>
        </w:rPr>
      </w:pPr>
    </w:p>
    <w:p w14:paraId="73FC6413" w14:textId="1FEA9F05" w:rsidR="007B237B" w:rsidRDefault="007B237B" w:rsidP="004D215C">
      <w:pPr>
        <w:spacing w:line="360" w:lineRule="auto"/>
        <w:jc w:val="both"/>
        <w:rPr>
          <w:rFonts w:ascii="Times New Roman" w:eastAsia="Arial" w:hAnsi="Times New Roman" w:cs="Times New Roman"/>
          <w:color w:val="FF0000"/>
          <w:lang w:val="en-US"/>
        </w:rPr>
      </w:pPr>
    </w:p>
    <w:p w14:paraId="06E34EF3" w14:textId="26409754" w:rsidR="007B237B" w:rsidRDefault="007B237B" w:rsidP="004D215C">
      <w:pPr>
        <w:spacing w:line="360" w:lineRule="auto"/>
        <w:jc w:val="both"/>
        <w:rPr>
          <w:rFonts w:ascii="Times New Roman" w:eastAsia="Arial" w:hAnsi="Times New Roman" w:cs="Times New Roman"/>
          <w:color w:val="FF0000"/>
          <w:lang w:val="en-US"/>
        </w:rPr>
      </w:pPr>
    </w:p>
    <w:p w14:paraId="16FA48A9" w14:textId="493F27B5" w:rsidR="007B237B" w:rsidRDefault="007B237B" w:rsidP="004D215C">
      <w:pPr>
        <w:spacing w:line="360" w:lineRule="auto"/>
        <w:jc w:val="both"/>
        <w:rPr>
          <w:rFonts w:ascii="Times New Roman" w:eastAsia="Arial" w:hAnsi="Times New Roman" w:cs="Times New Roman"/>
          <w:color w:val="FF0000"/>
          <w:lang w:val="en-US"/>
        </w:rPr>
      </w:pPr>
    </w:p>
    <w:p w14:paraId="16E3239F" w14:textId="0DD87184" w:rsidR="007B237B" w:rsidRDefault="007B237B" w:rsidP="004D215C">
      <w:pPr>
        <w:spacing w:line="360" w:lineRule="auto"/>
        <w:jc w:val="both"/>
        <w:rPr>
          <w:rFonts w:ascii="Times New Roman" w:eastAsia="Arial" w:hAnsi="Times New Roman" w:cs="Times New Roman"/>
          <w:color w:val="FF0000"/>
          <w:lang w:val="en-US"/>
        </w:rPr>
      </w:pPr>
    </w:p>
    <w:p w14:paraId="2A1C809D" w14:textId="0DFA233C" w:rsidR="007B237B" w:rsidRPr="00096D0C" w:rsidRDefault="00096D0C" w:rsidP="004D215C">
      <w:pPr>
        <w:spacing w:line="360" w:lineRule="auto"/>
        <w:jc w:val="both"/>
        <w:rPr>
          <w:rFonts w:ascii="Times New Roman" w:eastAsia="Arial" w:hAnsi="Times New Roman" w:cs="Times New Roman"/>
          <w:color w:val="FF0000"/>
          <w:lang w:val="en-US"/>
        </w:rPr>
      </w:pPr>
      <w:r w:rsidRPr="00AD39D3">
        <w:rPr>
          <w:rFonts w:ascii="Times New Roman" w:hAnsi="Times New Roman" w:cs="Times New Roman"/>
          <w:bCs/>
          <w:lang w:val="en-US"/>
        </w:rPr>
        <w:lastRenderedPageBreak/>
        <w:t xml:space="preserve">Analysis of Variance with </w:t>
      </w:r>
      <w:r w:rsidRPr="00BA4A93">
        <w:rPr>
          <w:rFonts w:ascii="Times New Roman" w:hAnsi="Times New Roman" w:cs="Times New Roman"/>
          <w:bCs/>
          <w:lang w:val="en-US"/>
        </w:rPr>
        <w:t>three-way interactions</w:t>
      </w:r>
    </w:p>
    <w:tbl>
      <w:tblPr>
        <w:tblW w:w="9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620"/>
        <w:gridCol w:w="1160"/>
        <w:gridCol w:w="1240"/>
        <w:gridCol w:w="1240"/>
        <w:gridCol w:w="1240"/>
        <w:gridCol w:w="1240"/>
      </w:tblGrid>
      <w:tr w:rsidR="007B237B" w:rsidRPr="007B237B" w14:paraId="60469F67" w14:textId="77777777" w:rsidTr="007B237B">
        <w:trPr>
          <w:trHeight w:val="288"/>
        </w:trPr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bookmarkEnd w:id="2"/>
          <w:p w14:paraId="4FB9A91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Parameter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99607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Effect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160E5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DFn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31156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DFd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0E8BD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17DA9A" w14:textId="41DBD1F3" w:rsidR="007B237B" w:rsidRPr="00F0112E" w:rsidRDefault="00F0112E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</w:pPr>
            <w:r w:rsidRPr="00F0112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P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2A0675" w14:textId="59D03085" w:rsidR="007B237B" w:rsidRPr="007B237B" w:rsidRDefault="00F0112E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F0112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≤</w:t>
            </w:r>
            <w:r w:rsidR="007B237B"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.05</w:t>
            </w:r>
          </w:p>
        </w:tc>
      </w:tr>
      <w:tr w:rsidR="007B237B" w:rsidRPr="007B237B" w14:paraId="7BBE3921" w14:textId="77777777" w:rsidTr="007B237B">
        <w:trPr>
          <w:trHeight w:val="276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05E17A6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PSII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DFDFF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5C61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CA7B6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ABEAC" w14:textId="54CC49D0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528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17FE3" w14:textId="57058D74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1E-48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3F22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42A8AFE2" w14:textId="77777777" w:rsidTr="007B237B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A29B34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8E93E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8B0B7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0110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939DD" w14:textId="621C4C54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DBFB5" w14:textId="11CC3402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2E-34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0563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55929368" w14:textId="77777777" w:rsidTr="007B237B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704F96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A093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FF652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966E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C9D54" w14:textId="22A7B9E5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257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C8652" w14:textId="60273926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6E-36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9B35C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468D9839" w14:textId="77777777" w:rsidTr="007B237B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2DE574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889D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C591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1ACDA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11291" w14:textId="0A903353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229AD" w14:textId="0EC6AD5F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0E-03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5CC5C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736FA034" w14:textId="77777777" w:rsidTr="007B237B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15A264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3AE7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81645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B1A3A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9EFA5" w14:textId="7B37F126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B7F34" w14:textId="4C4BFA20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BEE3D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2DCD9601" w14:textId="77777777" w:rsidTr="007B237B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61E972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58C4F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4A0FE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1187F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5B360" w14:textId="10F7CEAB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F51CD" w14:textId="2A200F74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1FCD6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0B70B852" w14:textId="77777777" w:rsidTr="007B237B">
        <w:trPr>
          <w:trHeight w:val="300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006C5F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4A415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G:LT:DSAL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B995B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B1C25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7A2069" w14:textId="06E8F0C6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3A1FA7" w14:textId="054D0A90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8E-01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DD3CC2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67026146" w14:textId="77777777" w:rsidTr="007B237B">
        <w:trPr>
          <w:trHeight w:val="276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E5BCD1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qp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8117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31D42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63FB3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67DE3" w14:textId="37C3D092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564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8285C" w14:textId="7D83B6F9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8E-49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1226C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3354E06E" w14:textId="77777777" w:rsidTr="007B237B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5AA4AD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C706A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17E1A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FA55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75BEA" w14:textId="2404B5F6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E0144" w14:textId="429956D4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6E-26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35EB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4D0D9ADE" w14:textId="77777777" w:rsidTr="007B237B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32A8EA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6F86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3F6EF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50A2A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3B0D9" w14:textId="25CA4728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177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4222B" w14:textId="279BE24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9E-31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F7AFA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02E04DBD" w14:textId="77777777" w:rsidTr="007B237B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FB0C85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C03F0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FDBD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09B4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27931" w14:textId="36ADD74A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02AAF" w14:textId="57C3261D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26C4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317D1BFC" w14:textId="77777777" w:rsidTr="007B237B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1307C0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D448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A5ECA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30EE6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F6B24" w14:textId="2FDBC812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E245D" w14:textId="0FB40A32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5C6E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1F2B34AD" w14:textId="77777777" w:rsidTr="007B237B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A75AB4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F822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11F6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EC1AE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91570" w14:textId="5C4D53F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852BD" w14:textId="5567962C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AE976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1F6FB688" w14:textId="77777777" w:rsidTr="007B237B">
        <w:trPr>
          <w:trHeight w:val="300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909E66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1988D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G:LT:DSAL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A2AAFF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86AFC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127FDF" w14:textId="5E47AF81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C05D48" w14:textId="299A057D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9E-01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C79A1A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13A6B156" w14:textId="77777777" w:rsidTr="007B237B">
        <w:trPr>
          <w:trHeight w:val="276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BBA462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PSIIpot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1988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5A83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34E20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8FD09" w14:textId="734092CC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1770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0332F" w14:textId="541079B2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6E-69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88803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62448AB6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EDE656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A76FD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3AA9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4452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E1BB9" w14:textId="0A04102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94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A5C47" w14:textId="7C4B2C4E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2E-26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2E1FD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4391A619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8A6638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06715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F6A7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44F4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1BD17" w14:textId="01059DC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88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00FF2" w14:textId="47AEB40F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4E-21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082A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228111F2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9DEDF7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EF140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9F9E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49145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5DE34" w14:textId="5EDCCB0A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A5E70" w14:textId="3852EDCA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5B797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4A23E327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9A2E94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9D06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D348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4AD2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2AA85" w14:textId="61139FF4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4A0DD" w14:textId="022786C8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BEB0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212E2269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CE1BD1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E1A2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E6CB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C74F3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F8663" w14:textId="4E6D8391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37B54" w14:textId="6EE42BD5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6E-02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F06A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5D845D81" w14:textId="77777777" w:rsidTr="007B237B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EADA69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C98D77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G:LT:DSAL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44E53A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1AA82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B0CD75" w14:textId="289B18D0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C6E8AF" w14:textId="7EB3DC78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1E-01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D9399F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</w:tbl>
    <w:p w14:paraId="186F3D64" w14:textId="69B78282" w:rsidR="004D215C" w:rsidRDefault="004D215C" w:rsidP="00CB5354">
      <w:pPr>
        <w:jc w:val="center"/>
        <w:rPr>
          <w:lang w:val="en-US"/>
        </w:rPr>
      </w:pPr>
    </w:p>
    <w:p w14:paraId="401698F5" w14:textId="3DF6BFC7" w:rsidR="007B237B" w:rsidRDefault="007B237B" w:rsidP="00CB5354">
      <w:pPr>
        <w:jc w:val="center"/>
        <w:rPr>
          <w:lang w:val="en-US"/>
        </w:rPr>
      </w:pPr>
    </w:p>
    <w:p w14:paraId="3E2807CA" w14:textId="20BFA9B3" w:rsidR="007B237B" w:rsidRDefault="007B237B" w:rsidP="00CB5354">
      <w:pPr>
        <w:jc w:val="center"/>
        <w:rPr>
          <w:lang w:val="en-US"/>
        </w:rPr>
      </w:pPr>
    </w:p>
    <w:p w14:paraId="73DDFF48" w14:textId="26976365" w:rsidR="007B237B" w:rsidRDefault="007B237B" w:rsidP="00CB5354">
      <w:pPr>
        <w:jc w:val="center"/>
        <w:rPr>
          <w:lang w:val="en-US"/>
        </w:rPr>
      </w:pPr>
    </w:p>
    <w:p w14:paraId="18CCE572" w14:textId="078B1265" w:rsidR="007B237B" w:rsidRDefault="007B237B" w:rsidP="00CB5354">
      <w:pPr>
        <w:jc w:val="center"/>
        <w:rPr>
          <w:lang w:val="en-US"/>
        </w:rPr>
      </w:pPr>
    </w:p>
    <w:p w14:paraId="7D4D6735" w14:textId="1D7D5724" w:rsidR="007B237B" w:rsidRDefault="007B237B" w:rsidP="00CB5354">
      <w:pPr>
        <w:jc w:val="center"/>
        <w:rPr>
          <w:lang w:val="en-US"/>
        </w:rPr>
      </w:pPr>
    </w:p>
    <w:p w14:paraId="6C84AF5B" w14:textId="39482780" w:rsidR="007B237B" w:rsidRDefault="007B237B" w:rsidP="00CB5354">
      <w:pPr>
        <w:jc w:val="center"/>
        <w:rPr>
          <w:lang w:val="en-US"/>
        </w:rPr>
      </w:pPr>
    </w:p>
    <w:p w14:paraId="202033A4" w14:textId="0E69E1C3" w:rsidR="007B237B" w:rsidRDefault="007B237B" w:rsidP="00CB5354">
      <w:pPr>
        <w:jc w:val="center"/>
        <w:rPr>
          <w:lang w:val="en-US"/>
        </w:rPr>
      </w:pPr>
    </w:p>
    <w:p w14:paraId="0F06BEC0" w14:textId="10D0751D" w:rsidR="007B237B" w:rsidRDefault="007B237B" w:rsidP="00CB5354">
      <w:pPr>
        <w:jc w:val="center"/>
        <w:rPr>
          <w:lang w:val="en-US"/>
        </w:rPr>
      </w:pPr>
    </w:p>
    <w:p w14:paraId="28299734" w14:textId="5E9A6C2C" w:rsidR="007B237B" w:rsidRDefault="007B237B" w:rsidP="00CB5354">
      <w:pPr>
        <w:jc w:val="center"/>
        <w:rPr>
          <w:lang w:val="en-US"/>
        </w:rPr>
      </w:pPr>
    </w:p>
    <w:p w14:paraId="6534BC5C" w14:textId="332AF03C" w:rsidR="007B237B" w:rsidRDefault="007B237B" w:rsidP="00CB5354">
      <w:pPr>
        <w:jc w:val="center"/>
        <w:rPr>
          <w:lang w:val="en-US"/>
        </w:rPr>
      </w:pPr>
    </w:p>
    <w:p w14:paraId="114F0D55" w14:textId="20BF400F" w:rsidR="007B237B" w:rsidRDefault="007B237B" w:rsidP="00CB5354">
      <w:pPr>
        <w:jc w:val="center"/>
        <w:rPr>
          <w:lang w:val="en-US"/>
        </w:rPr>
      </w:pPr>
    </w:p>
    <w:p w14:paraId="6409528B" w14:textId="54B08931" w:rsidR="007B237B" w:rsidRDefault="007B237B" w:rsidP="00CB5354">
      <w:pPr>
        <w:jc w:val="center"/>
        <w:rPr>
          <w:lang w:val="en-US"/>
        </w:rPr>
      </w:pPr>
    </w:p>
    <w:p w14:paraId="1F723285" w14:textId="0480E482" w:rsidR="007B237B" w:rsidRPr="00096D0C" w:rsidRDefault="00096D0C" w:rsidP="00096D0C">
      <w:pPr>
        <w:spacing w:line="360" w:lineRule="auto"/>
        <w:jc w:val="both"/>
        <w:rPr>
          <w:rFonts w:ascii="Times New Roman" w:eastAsia="Arial" w:hAnsi="Times New Roman" w:cs="Times New Roman"/>
          <w:color w:val="FF0000"/>
          <w:lang w:val="en-US"/>
        </w:rPr>
      </w:pPr>
      <w:r w:rsidRPr="00AD39D3">
        <w:rPr>
          <w:rFonts w:ascii="Times New Roman" w:hAnsi="Times New Roman" w:cs="Times New Roman"/>
          <w:bCs/>
          <w:lang w:val="en-US"/>
        </w:rPr>
        <w:lastRenderedPageBreak/>
        <w:t xml:space="preserve">Analysis of Variance with </w:t>
      </w:r>
      <w:r w:rsidRPr="00BA4A93">
        <w:rPr>
          <w:rFonts w:ascii="Times New Roman" w:hAnsi="Times New Roman" w:cs="Times New Roman"/>
          <w:bCs/>
          <w:lang w:val="en-US"/>
        </w:rPr>
        <w:t>three-way interactions</w:t>
      </w:r>
    </w:p>
    <w:tbl>
      <w:tblPr>
        <w:tblW w:w="9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620"/>
        <w:gridCol w:w="1160"/>
        <w:gridCol w:w="1240"/>
        <w:gridCol w:w="1240"/>
        <w:gridCol w:w="1240"/>
        <w:gridCol w:w="1240"/>
      </w:tblGrid>
      <w:tr w:rsidR="00F0112E" w:rsidRPr="007B237B" w14:paraId="1E0DE4EA" w14:textId="77777777" w:rsidTr="007B237B">
        <w:trPr>
          <w:trHeight w:val="288"/>
        </w:trPr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BD2FAB" w14:textId="77777777" w:rsidR="00F0112E" w:rsidRPr="007B237B" w:rsidRDefault="00F0112E" w:rsidP="00F0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Parameter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DA6A59" w14:textId="77777777" w:rsidR="00F0112E" w:rsidRPr="007B237B" w:rsidRDefault="00F0112E" w:rsidP="00F0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Effect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2E86C9" w14:textId="77777777" w:rsidR="00F0112E" w:rsidRPr="007B237B" w:rsidRDefault="00F0112E" w:rsidP="00F0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DFn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F5BE8A" w14:textId="77777777" w:rsidR="00F0112E" w:rsidRPr="007B237B" w:rsidRDefault="00F0112E" w:rsidP="00F0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DFd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9B6EBA" w14:textId="77777777" w:rsidR="00F0112E" w:rsidRPr="007B237B" w:rsidRDefault="00F0112E" w:rsidP="00F0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F3B10E" w14:textId="271CB4E1" w:rsidR="00F0112E" w:rsidRPr="007B237B" w:rsidRDefault="00F0112E" w:rsidP="00F0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F0112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P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DC5DF9" w14:textId="14605EB4" w:rsidR="00F0112E" w:rsidRPr="007B237B" w:rsidRDefault="00F0112E" w:rsidP="00F0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F0112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≤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.05</w:t>
            </w:r>
          </w:p>
        </w:tc>
      </w:tr>
      <w:tr w:rsidR="007B237B" w:rsidRPr="007B237B" w14:paraId="0F6B4823" w14:textId="77777777" w:rsidTr="007B237B">
        <w:trPr>
          <w:trHeight w:val="276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613951D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NPQ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C448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E3527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9FCE5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7D467" w14:textId="29E9BEB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C4CF6" w14:textId="59A3389D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6E-15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12F2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7D273CE1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BB0D15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1921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EE77C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33313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B2E20" w14:textId="2E1BC0C6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573BE" w14:textId="2FF46AA6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3E-27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60C0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7678016B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577E9F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17AF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65FF2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B8C13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9817B" w14:textId="384C3A9A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400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91796" w14:textId="502FF9A1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3E-43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AAF6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14C2F8E0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DB6180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8609E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F3D47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EA942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001FF" w14:textId="0E7603A9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9763E" w14:textId="471B3CFA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9E-04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A03DC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6FD3AD97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D256B6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5337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47B0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FAB3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8D66B" w14:textId="52D91BAB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1492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6947F" w14:textId="2AEF4F0E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BACDE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648B0BA3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B77E1B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D9C36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EAB9E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AAAB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4BC13" w14:textId="7E41B219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FED36" w14:textId="5CCEA622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8E-02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BEEF6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7FA70E99" w14:textId="77777777" w:rsidTr="007B237B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4A55DD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CCDD7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G:LT:DSAL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592ACD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CBA4A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78A4FD" w14:textId="5AA2FCFE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5E48B0" w14:textId="39392064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7E-01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176C6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77B0B6B5" w14:textId="77777777" w:rsidTr="007B237B">
        <w:trPr>
          <w:trHeight w:val="276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6E7F99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NPQf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F195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C896D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124D7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F2AE5" w14:textId="7783F8AC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48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D3E0E" w14:textId="12AFADCC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2E-14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24EA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63055C6B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5E2D9F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90DF2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8C6F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4F713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7607C" w14:textId="03239C9F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75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D1A97" w14:textId="5E30B75E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4E-23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1C66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02E45088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B77080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3D377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44476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3409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236B3" w14:textId="6A09ACA8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371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95A4D" w14:textId="53A4B825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9E-42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A1DC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67CD28BA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F2159A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35E2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0119F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0B6F0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6D52C" w14:textId="587EBF46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CFDD4" w14:textId="2BB0A5EF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7E-02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2B02A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0B96502E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A04FDF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4F1D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F423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C01C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D52A3" w14:textId="7C24B6A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1512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81028" w14:textId="0673275E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09950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68BA6781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8EBE71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CC4B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2E417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510C3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0CA7A" w14:textId="7A2D2F84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488A8" w14:textId="2BA8C6BF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B62CF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3442F5C3" w14:textId="77777777" w:rsidTr="007B237B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21A491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B32D4F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G:LT:DSAL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DE195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7F49A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39F2E5" w14:textId="2DF7FDEF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2829DD" w14:textId="173B6725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8E-01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DAC1A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0D8D365E" w14:textId="77777777" w:rsidTr="007B237B">
        <w:trPr>
          <w:trHeight w:val="276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7DAFD2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NPQs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D92CF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5F567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440F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D27B0" w14:textId="20C90965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18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84A40" w14:textId="0208B8B2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4E-07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565C0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00D809C3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6B6FCA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C88B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51FA7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C47B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76596" w14:textId="7A22C7BE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54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0F0E1" w14:textId="539DAD73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1E-19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5B9DC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56D4F779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FB3356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D5E9C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34922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97B9C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7FCD7" w14:textId="2A4D6E4D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48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BB6E5" w14:textId="016BDE63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3E-14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45385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570DE9FC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26B4FF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A84E3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8C1AC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AA8B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76E64" w14:textId="038D7FD1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23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2BA1C" w14:textId="7F327115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1E-11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A9E76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5EE7E65C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D64F93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78ADF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7905C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A034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D4757" w14:textId="0640773F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2842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68814" w14:textId="410B81A4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4E-02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F5F4D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1AE5C1E9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7D4C04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9DAD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D5C72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06DC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F9E58" w14:textId="05E7B999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A5AE8" w14:textId="660C3BC8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4E-09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E2DF5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17374382" w14:textId="77777777" w:rsidTr="007B237B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4CBA11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8B27BE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G:LT:DSAL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8090BE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3DB85E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D6C4FE" w14:textId="7E3DD130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1281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500BC1" w14:textId="0198F016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8E-01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DFCFE5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</w:tbl>
    <w:p w14:paraId="1CE64C41" w14:textId="77777777" w:rsidR="007B237B" w:rsidRDefault="007B237B" w:rsidP="00CB5354">
      <w:pPr>
        <w:jc w:val="center"/>
        <w:rPr>
          <w:lang w:val="en-US"/>
        </w:rPr>
      </w:pPr>
    </w:p>
    <w:p w14:paraId="34ED31C0" w14:textId="3E25985C" w:rsidR="004D215C" w:rsidRDefault="004D215C" w:rsidP="00CB5354">
      <w:pPr>
        <w:jc w:val="center"/>
        <w:rPr>
          <w:lang w:val="en-US"/>
        </w:rPr>
      </w:pPr>
    </w:p>
    <w:p w14:paraId="4352DBDC" w14:textId="5CC969FA" w:rsidR="007B237B" w:rsidRDefault="007B237B" w:rsidP="00CB5354">
      <w:pPr>
        <w:jc w:val="center"/>
        <w:rPr>
          <w:lang w:val="en-US"/>
        </w:rPr>
      </w:pPr>
    </w:p>
    <w:p w14:paraId="35F37A9B" w14:textId="58B35D88" w:rsidR="007B237B" w:rsidRDefault="007B237B" w:rsidP="00CB5354">
      <w:pPr>
        <w:jc w:val="center"/>
        <w:rPr>
          <w:lang w:val="en-US"/>
        </w:rPr>
      </w:pPr>
    </w:p>
    <w:p w14:paraId="74180059" w14:textId="57D23D48" w:rsidR="007B237B" w:rsidRDefault="007B237B" w:rsidP="00CB5354">
      <w:pPr>
        <w:jc w:val="center"/>
        <w:rPr>
          <w:lang w:val="en-US"/>
        </w:rPr>
      </w:pPr>
    </w:p>
    <w:p w14:paraId="3785E32D" w14:textId="2668FE08" w:rsidR="007B237B" w:rsidRDefault="007B237B" w:rsidP="00CB5354">
      <w:pPr>
        <w:jc w:val="center"/>
        <w:rPr>
          <w:lang w:val="en-US"/>
        </w:rPr>
      </w:pPr>
    </w:p>
    <w:p w14:paraId="24E633BA" w14:textId="34335541" w:rsidR="007B237B" w:rsidRDefault="007B237B" w:rsidP="00CB5354">
      <w:pPr>
        <w:jc w:val="center"/>
        <w:rPr>
          <w:lang w:val="en-US"/>
        </w:rPr>
      </w:pPr>
    </w:p>
    <w:p w14:paraId="7B64491A" w14:textId="51555D62" w:rsidR="007B237B" w:rsidRDefault="007B237B" w:rsidP="00CB5354">
      <w:pPr>
        <w:jc w:val="center"/>
        <w:rPr>
          <w:lang w:val="en-US"/>
        </w:rPr>
      </w:pPr>
    </w:p>
    <w:p w14:paraId="52EC6B04" w14:textId="52D2604E" w:rsidR="007B237B" w:rsidRDefault="007B237B" w:rsidP="00CB5354">
      <w:pPr>
        <w:jc w:val="center"/>
        <w:rPr>
          <w:lang w:val="en-US"/>
        </w:rPr>
      </w:pPr>
    </w:p>
    <w:p w14:paraId="6BC560BB" w14:textId="0E1CE251" w:rsidR="007B237B" w:rsidRDefault="007B237B" w:rsidP="00CB5354">
      <w:pPr>
        <w:jc w:val="center"/>
        <w:rPr>
          <w:lang w:val="en-US"/>
        </w:rPr>
      </w:pPr>
    </w:p>
    <w:p w14:paraId="052304FC" w14:textId="2B82FCEF" w:rsidR="007B237B" w:rsidRDefault="007B237B" w:rsidP="00CB5354">
      <w:pPr>
        <w:jc w:val="center"/>
        <w:rPr>
          <w:lang w:val="en-US"/>
        </w:rPr>
      </w:pPr>
    </w:p>
    <w:p w14:paraId="5B2E17F1" w14:textId="12595E75" w:rsidR="007B237B" w:rsidRDefault="007B237B" w:rsidP="00CB5354">
      <w:pPr>
        <w:jc w:val="center"/>
        <w:rPr>
          <w:lang w:val="en-US"/>
        </w:rPr>
      </w:pPr>
    </w:p>
    <w:p w14:paraId="0989632F" w14:textId="76AEA9C9" w:rsidR="007B237B" w:rsidRDefault="007B237B" w:rsidP="00CB5354">
      <w:pPr>
        <w:jc w:val="center"/>
        <w:rPr>
          <w:lang w:val="en-US"/>
        </w:rPr>
      </w:pPr>
    </w:p>
    <w:p w14:paraId="25B46833" w14:textId="0A6182FF" w:rsidR="007B237B" w:rsidRPr="00096D0C" w:rsidRDefault="00096D0C" w:rsidP="00096D0C">
      <w:pPr>
        <w:spacing w:line="360" w:lineRule="auto"/>
        <w:jc w:val="both"/>
        <w:rPr>
          <w:rFonts w:ascii="Times New Roman" w:eastAsia="Arial" w:hAnsi="Times New Roman" w:cs="Times New Roman"/>
          <w:color w:val="FF0000"/>
          <w:lang w:val="en-US"/>
        </w:rPr>
      </w:pPr>
      <w:r w:rsidRPr="00AD39D3">
        <w:rPr>
          <w:rFonts w:ascii="Times New Roman" w:hAnsi="Times New Roman" w:cs="Times New Roman"/>
          <w:bCs/>
          <w:lang w:val="en-US"/>
        </w:rPr>
        <w:lastRenderedPageBreak/>
        <w:t xml:space="preserve">Analysis of Variance with </w:t>
      </w:r>
      <w:r w:rsidRPr="00BA4A93">
        <w:rPr>
          <w:rFonts w:ascii="Times New Roman" w:hAnsi="Times New Roman" w:cs="Times New Roman"/>
          <w:bCs/>
          <w:lang w:val="en-US"/>
        </w:rPr>
        <w:t>three-way interactions</w:t>
      </w:r>
    </w:p>
    <w:tbl>
      <w:tblPr>
        <w:tblW w:w="9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620"/>
        <w:gridCol w:w="1160"/>
        <w:gridCol w:w="1240"/>
        <w:gridCol w:w="1240"/>
        <w:gridCol w:w="1240"/>
        <w:gridCol w:w="1240"/>
      </w:tblGrid>
      <w:tr w:rsidR="00F0112E" w:rsidRPr="007B237B" w14:paraId="6D0B7E78" w14:textId="77777777" w:rsidTr="007B237B">
        <w:trPr>
          <w:trHeight w:val="288"/>
        </w:trPr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6E1D12" w14:textId="77777777" w:rsidR="00F0112E" w:rsidRPr="007B237B" w:rsidRDefault="00F0112E" w:rsidP="00F0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Parameter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5E1D06" w14:textId="77777777" w:rsidR="00F0112E" w:rsidRPr="007B237B" w:rsidRDefault="00F0112E" w:rsidP="00F0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Effect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8C2EB8" w14:textId="77777777" w:rsidR="00F0112E" w:rsidRPr="007B237B" w:rsidRDefault="00F0112E" w:rsidP="00F0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DFn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E923E2" w14:textId="77777777" w:rsidR="00F0112E" w:rsidRPr="007B237B" w:rsidRDefault="00F0112E" w:rsidP="00F0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DFd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12632D" w14:textId="77777777" w:rsidR="00F0112E" w:rsidRPr="007B237B" w:rsidRDefault="00F0112E" w:rsidP="00F0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739988" w14:textId="3A47EE8A" w:rsidR="00F0112E" w:rsidRPr="007B237B" w:rsidRDefault="00F0112E" w:rsidP="00F0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F0112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P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D5A444" w14:textId="616036B2" w:rsidR="00F0112E" w:rsidRPr="007B237B" w:rsidRDefault="00F0112E" w:rsidP="00F0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F0112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≤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.05</w:t>
            </w:r>
          </w:p>
        </w:tc>
      </w:tr>
      <w:tr w:rsidR="007B237B" w:rsidRPr="007B237B" w14:paraId="46B15396" w14:textId="77777777" w:rsidTr="007B237B">
        <w:trPr>
          <w:trHeight w:val="276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CFFC38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C9DF5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4955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24CE7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CFE07" w14:textId="4DA4604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124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A30A7" w14:textId="131FDF56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0E-25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955E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4EDF5662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E08513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DECBE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FE967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9C6A0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59010" w14:textId="6289663C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25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48889" w14:textId="339F96F1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3E-11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6B7A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306BE200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01BE99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9DAFD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2C280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C70E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36A6A" w14:textId="1A07BA8D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635F4" w14:textId="4C4AAEA1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0BC7E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6AD267A6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C9E4A1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4CB0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DC3E0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05DA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51A52" w14:textId="67D0C13D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F890A" w14:textId="501BB3EB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928E2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25C5D11F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DF4DC2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6C81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7188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5151D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7CF2E" w14:textId="64809642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3E2CA" w14:textId="7B5F02AE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03960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7F447645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F46369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6821F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AA3F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15097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D6F1E" w14:textId="1547660E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CCFED" w14:textId="44055AE9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1A505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69C29E34" w14:textId="77777777" w:rsidTr="007B237B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7A43E2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8AF0A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G:LT:DSAL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3FB97A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BB24CE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7FE87A" w14:textId="2A6C125A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064A8A" w14:textId="720E35B2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9E-01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666F2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32CCB4FC" w14:textId="77777777" w:rsidTr="007B237B">
        <w:trPr>
          <w:trHeight w:val="276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A3C20E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NOa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7535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47856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94546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35396" w14:textId="610E0B49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A946F" w14:textId="73C5530A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2E-13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D323A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5E978E92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48002F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C06B5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A1C8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45707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BA365" w14:textId="468C6A4B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86390" w14:textId="309F0102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0472E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135AC2B4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454F3A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D5C42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910F0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BB38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35B6B" w14:textId="2C7C1E7E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7111C" w14:textId="320564A4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80EC0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354E7703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EC3CE6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8FE4C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0930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5898D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AB26D" w14:textId="189A48AA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BCF06" w14:textId="39C1A12E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1E156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24012113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386E9B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7F2D8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C2DB2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1EEC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28F28" w14:textId="14B89BC8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AA802" w14:textId="20FFADBA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C0A3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689975A3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5E8CC0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A7A16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AA41D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6CBC5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4193D" w14:textId="025BA5F6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8F661" w14:textId="3CD0DD23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0AA1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6D76457D" w14:textId="77777777" w:rsidTr="007B237B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42ED24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9072BE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G:LT:DSAL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8EB5BF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DF283E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17B3C7" w14:textId="4293F98F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58D0A7" w14:textId="5902866F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6E-01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497E12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5DD4C97E" w14:textId="77777777" w:rsidTr="007B237B">
        <w:trPr>
          <w:trHeight w:val="276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D54BB27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NOb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CB2FD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B7C70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1971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D8B33" w14:textId="59D8DB4B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172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1C817" w14:textId="6E2832B2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7E-30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60CC6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125522D3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42BE24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53CF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10AC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64FFA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6F6B2" w14:textId="134C87B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2F270" w14:textId="6DB88F0D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1E-13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BA27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6A1231D5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25BFD5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D3DA6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2D906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CC593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45EC2" w14:textId="4DD7C266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427D2" w14:textId="44F0ED4D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0E-04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87A2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B237B" w:rsidRPr="007B237B" w14:paraId="6497D682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0E9D4E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5ACE0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5EAA9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834B3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AB908" w14:textId="48C1471A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92114" w14:textId="51D7E39B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6C672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02B5E67E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0D23ED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807C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E239F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9608E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A179A" w14:textId="6B913E93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85DFD" w14:textId="2096FC86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A943E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1B652A40" w14:textId="77777777" w:rsidTr="007B237B">
        <w:trPr>
          <w:trHeight w:val="276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582CB1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74FA1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LT:DSAL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6AF5B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1DDB2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2D2E0" w14:textId="486002CB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0B3B8" w14:textId="19AFCDD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9E-02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B533D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B237B" w:rsidRPr="007B237B" w14:paraId="5553E0B6" w14:textId="77777777" w:rsidTr="007B237B">
        <w:trPr>
          <w:trHeight w:val="288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128802" w14:textId="77777777" w:rsidR="007B237B" w:rsidRPr="007B237B" w:rsidRDefault="007B237B" w:rsidP="007B2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F87564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G:LT:DSAL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BC4DCC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018E76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C30860" w14:textId="1A52D518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253DF7" w14:textId="2E5D7550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  <w:r w:rsidR="00FE35DF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7E-01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C70693" w14:textId="77777777" w:rsidR="007B237B" w:rsidRPr="007B237B" w:rsidRDefault="007B237B" w:rsidP="007B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7B237B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</w:tbl>
    <w:p w14:paraId="5ED99F64" w14:textId="77777777" w:rsidR="007B237B" w:rsidRPr="004D215C" w:rsidRDefault="007B237B" w:rsidP="00CB5354">
      <w:pPr>
        <w:jc w:val="center"/>
        <w:rPr>
          <w:lang w:val="en-US"/>
        </w:rPr>
      </w:pPr>
    </w:p>
    <w:sectPr w:rsidR="007B237B" w:rsidRPr="004D215C" w:rsidSect="00F04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45D00"/>
    <w:multiLevelType w:val="hybridMultilevel"/>
    <w:tmpl w:val="30E4F69C"/>
    <w:lvl w:ilvl="0" w:tplc="3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A9"/>
    <w:rsid w:val="00003B59"/>
    <w:rsid w:val="00083762"/>
    <w:rsid w:val="00087B18"/>
    <w:rsid w:val="00096D0C"/>
    <w:rsid w:val="0010296D"/>
    <w:rsid w:val="001561BD"/>
    <w:rsid w:val="00216330"/>
    <w:rsid w:val="00217C6B"/>
    <w:rsid w:val="0023228D"/>
    <w:rsid w:val="00241D22"/>
    <w:rsid w:val="002B6A74"/>
    <w:rsid w:val="002D5AEA"/>
    <w:rsid w:val="002F4E19"/>
    <w:rsid w:val="00386219"/>
    <w:rsid w:val="003D04EC"/>
    <w:rsid w:val="003E76A9"/>
    <w:rsid w:val="004348AA"/>
    <w:rsid w:val="004D215C"/>
    <w:rsid w:val="00507E81"/>
    <w:rsid w:val="00650344"/>
    <w:rsid w:val="006858D9"/>
    <w:rsid w:val="00761875"/>
    <w:rsid w:val="007B237B"/>
    <w:rsid w:val="00915C51"/>
    <w:rsid w:val="00BA4A93"/>
    <w:rsid w:val="00BE7417"/>
    <w:rsid w:val="00CB5354"/>
    <w:rsid w:val="00CF50CD"/>
    <w:rsid w:val="00D67176"/>
    <w:rsid w:val="00D87CFE"/>
    <w:rsid w:val="00DA2DAB"/>
    <w:rsid w:val="00DF55B4"/>
    <w:rsid w:val="00E97571"/>
    <w:rsid w:val="00F0112E"/>
    <w:rsid w:val="00F04382"/>
    <w:rsid w:val="00FE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AE89"/>
  <w15:chartTrackingRefBased/>
  <w15:docId w15:val="{4B379F47-C059-429E-8AC9-295CC2C73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6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3E76A9"/>
    <w:pPr>
      <w:widowControl w:val="0"/>
      <w:suppressAutoHyphens/>
      <w:autoSpaceDN w:val="0"/>
      <w:spacing w:after="200" w:line="240" w:lineRule="auto"/>
      <w:textAlignment w:val="baseline"/>
    </w:pPr>
    <w:rPr>
      <w:rFonts w:ascii="Arial" w:eastAsia="SimSun" w:hAnsi="Arial" w:cs="Mangal"/>
      <w:b/>
      <w:iCs/>
      <w:kern w:val="3"/>
      <w:sz w:val="20"/>
      <w:szCs w:val="16"/>
      <w:lang w:val="es-MX"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7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7C6B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4D21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D215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D215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21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215C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8621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87B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1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hyperlink" Target="mailto:gastonquero@fagro.edu.uy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519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Martínez Moré</dc:creator>
  <cp:keywords/>
  <dc:description/>
  <cp:lastModifiedBy>Gaston Quero</cp:lastModifiedBy>
  <cp:revision>7</cp:revision>
  <dcterms:created xsi:type="dcterms:W3CDTF">2024-02-26T13:39:00Z</dcterms:created>
  <dcterms:modified xsi:type="dcterms:W3CDTF">2024-05-08T15:26:00Z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