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260B1" w14:textId="5AA873EF" w:rsidR="00430B0E" w:rsidRDefault="00243DA8" w:rsidP="00430B0E">
      <w:pPr>
        <w:spacing w:after="0" w:line="240" w:lineRule="auto"/>
        <w:rPr>
          <w:rFonts w:ascii="Times New Roman" w:hAnsi="Times New Roman" w:cs="Times New Roman"/>
        </w:rPr>
      </w:pPr>
      <w:r w:rsidRPr="00430B0E">
        <w:rPr>
          <w:rFonts w:ascii="Times New Roman" w:hAnsi="Times New Roman" w:cs="Times New Roman"/>
          <w:b/>
          <w:bCs/>
        </w:rPr>
        <w:t xml:space="preserve">Supplemental </w:t>
      </w:r>
      <w:r w:rsidR="00CD0EBE" w:rsidRPr="00430B0E">
        <w:rPr>
          <w:rFonts w:ascii="Times New Roman" w:hAnsi="Times New Roman" w:cs="Times New Roman"/>
          <w:b/>
          <w:bCs/>
        </w:rPr>
        <w:t>T</w:t>
      </w:r>
      <w:r w:rsidRPr="00430B0E">
        <w:rPr>
          <w:rFonts w:ascii="Times New Roman" w:hAnsi="Times New Roman" w:cs="Times New Roman"/>
          <w:b/>
          <w:bCs/>
        </w:rPr>
        <w:t>able 1</w:t>
      </w:r>
      <w:bookmarkStart w:id="0" w:name="_Hlk160108004"/>
      <w:r w:rsidR="00430B0E">
        <w:rPr>
          <w:rFonts w:ascii="Times New Roman" w:hAnsi="Times New Roman" w:cs="Times New Roman"/>
          <w:b/>
          <w:bCs/>
        </w:rPr>
        <w:t>.</w:t>
      </w:r>
      <w:r w:rsidR="00CD0EBE" w:rsidRPr="00430B0E">
        <w:rPr>
          <w:rFonts w:ascii="Times New Roman" w:hAnsi="Times New Roman" w:cs="Times New Roman"/>
        </w:rPr>
        <w:t xml:space="preserve"> </w:t>
      </w:r>
      <w:r w:rsidR="00430B0E" w:rsidRPr="00430B0E">
        <w:rPr>
          <w:rFonts w:ascii="Times New Roman" w:hAnsi="Times New Roman" w:cs="Times New Roman"/>
        </w:rPr>
        <w:t>T</w:t>
      </w:r>
      <w:r w:rsidR="00430B0E">
        <w:rPr>
          <w:rFonts w:ascii="Times New Roman" w:hAnsi="Times New Roman" w:cs="Times New Roman"/>
        </w:rPr>
        <w:t xml:space="preserve">echnology </w:t>
      </w:r>
      <w:r w:rsidRPr="00430B0E">
        <w:rPr>
          <w:rFonts w:ascii="Times New Roman" w:hAnsi="Times New Roman" w:cs="Times New Roman"/>
        </w:rPr>
        <w:t>A</w:t>
      </w:r>
      <w:r w:rsidR="00430B0E">
        <w:rPr>
          <w:rFonts w:ascii="Times New Roman" w:hAnsi="Times New Roman" w:cs="Times New Roman"/>
        </w:rPr>
        <w:t xml:space="preserve">cceptance </w:t>
      </w:r>
      <w:r w:rsidRPr="00430B0E">
        <w:rPr>
          <w:rFonts w:ascii="Times New Roman" w:hAnsi="Times New Roman" w:cs="Times New Roman"/>
        </w:rPr>
        <w:t>M</w:t>
      </w:r>
      <w:r w:rsidR="00430B0E">
        <w:rPr>
          <w:rFonts w:ascii="Times New Roman" w:hAnsi="Times New Roman" w:cs="Times New Roman"/>
        </w:rPr>
        <w:t>odel</w:t>
      </w:r>
      <w:r w:rsidRPr="00430B0E">
        <w:rPr>
          <w:rFonts w:ascii="Times New Roman" w:hAnsi="Times New Roman" w:cs="Times New Roman"/>
        </w:rPr>
        <w:t xml:space="preserve"> questionnaire evaluated at 4 weeks</w:t>
      </w:r>
      <w:bookmarkEnd w:id="0"/>
      <w:r w:rsidR="00430B0E">
        <w:rPr>
          <w:rFonts w:ascii="Times New Roman" w:hAnsi="Times New Roman" w:cs="Times New Roman"/>
        </w:rPr>
        <w:t>,</w:t>
      </w:r>
    </w:p>
    <w:p w14:paraId="30FE041F" w14:textId="2F7B06D8" w:rsidR="00243DA8" w:rsidRPr="00430B0E" w:rsidRDefault="00430B0E" w:rsidP="00430B0E">
      <w:pPr>
        <w:spacing w:after="0" w:line="240" w:lineRule="auto"/>
        <w:rPr>
          <w:rFonts w:ascii="Times New Roman" w:eastAsia="Times New Roman" w:hAnsi="Times New Roman" w:cs="Times New Roman"/>
          <w:lang w:val="fr-FR"/>
        </w:rPr>
      </w:pPr>
      <w:r>
        <w:rPr>
          <w:rFonts w:ascii="Times New Roman" w:hAnsi="Times New Roman" w:cs="Times New Roman"/>
        </w:rPr>
        <w:t>before unblinding participants.</w:t>
      </w:r>
    </w:p>
    <w:tbl>
      <w:tblPr>
        <w:tblStyle w:val="TableGrid"/>
        <w:tblpPr w:leftFromText="180" w:rightFromText="180" w:vertAnchor="text" w:horzAnchor="margin" w:tblpY="361"/>
        <w:tblW w:w="9645" w:type="dxa"/>
        <w:tblLayout w:type="fixed"/>
        <w:tblLook w:val="06A0" w:firstRow="1" w:lastRow="0" w:firstColumn="1" w:lastColumn="0" w:noHBand="1" w:noVBand="1"/>
      </w:tblPr>
      <w:tblGrid>
        <w:gridCol w:w="1075"/>
        <w:gridCol w:w="3060"/>
        <w:gridCol w:w="1170"/>
        <w:gridCol w:w="1080"/>
        <w:gridCol w:w="1080"/>
        <w:gridCol w:w="990"/>
        <w:gridCol w:w="1190"/>
      </w:tblGrid>
      <w:tr w:rsidR="00CD0EBE" w:rsidRPr="00430B0E" w14:paraId="5E076FC0" w14:textId="77777777" w:rsidTr="00430B0E">
        <w:trPr>
          <w:trHeight w:val="300"/>
        </w:trPr>
        <w:tc>
          <w:tcPr>
            <w:tcW w:w="1075" w:type="dxa"/>
            <w:vMerge w:val="restart"/>
          </w:tcPr>
          <w:p w14:paraId="5AC2D60B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bookmarkStart w:id="1" w:name="_Hlk160108022"/>
            <w:r w:rsidRPr="00430B0E">
              <w:rPr>
                <w:rFonts w:ascii="Times New Roman" w:eastAsiaTheme="minorEastAsia" w:hAnsi="Times New Roman" w:cs="Times New Roman"/>
                <w:b/>
                <w:bCs/>
              </w:rPr>
              <w:t>Perceived ease of use (PEOU)</w:t>
            </w:r>
          </w:p>
        </w:tc>
        <w:tc>
          <w:tcPr>
            <w:tcW w:w="3060" w:type="dxa"/>
          </w:tcPr>
          <w:p w14:paraId="7F9A4061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430B0E">
              <w:rPr>
                <w:rFonts w:ascii="Times New Roman" w:eastAsiaTheme="minorEastAsia" w:hAnsi="Times New Roman" w:cs="Times New Roman"/>
                <w:b/>
              </w:rPr>
              <w:t>Please rate your experience with the following:</w:t>
            </w:r>
          </w:p>
        </w:tc>
        <w:tc>
          <w:tcPr>
            <w:tcW w:w="1170" w:type="dxa"/>
          </w:tcPr>
          <w:p w14:paraId="5BA4C804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430B0E">
              <w:rPr>
                <w:rFonts w:ascii="Times New Roman" w:eastAsiaTheme="minorEastAsia" w:hAnsi="Times New Roman" w:cs="Times New Roman"/>
                <w:b/>
              </w:rPr>
              <w:t>Very difficult (1)</w:t>
            </w:r>
          </w:p>
        </w:tc>
        <w:tc>
          <w:tcPr>
            <w:tcW w:w="1080" w:type="dxa"/>
          </w:tcPr>
          <w:p w14:paraId="5B9A282E" w14:textId="2C41CA51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430B0E">
              <w:rPr>
                <w:rFonts w:ascii="Times New Roman" w:eastAsiaTheme="minorEastAsia" w:hAnsi="Times New Roman" w:cs="Times New Roman"/>
                <w:b/>
              </w:rPr>
              <w:t>Difficult</w:t>
            </w:r>
          </w:p>
          <w:p w14:paraId="440447AD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430B0E">
              <w:rPr>
                <w:rFonts w:ascii="Times New Roman" w:eastAsiaTheme="minorEastAsia" w:hAnsi="Times New Roman" w:cs="Times New Roman"/>
                <w:b/>
              </w:rPr>
              <w:t>(2)</w:t>
            </w:r>
          </w:p>
        </w:tc>
        <w:tc>
          <w:tcPr>
            <w:tcW w:w="1080" w:type="dxa"/>
          </w:tcPr>
          <w:p w14:paraId="733E7EF4" w14:textId="72FB5406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430B0E">
              <w:rPr>
                <w:rFonts w:ascii="Times New Roman" w:eastAsiaTheme="minorEastAsia" w:hAnsi="Times New Roman" w:cs="Times New Roman"/>
                <w:b/>
              </w:rPr>
              <w:t>Neutral</w:t>
            </w:r>
          </w:p>
          <w:p w14:paraId="3F993EF1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430B0E">
              <w:rPr>
                <w:rFonts w:ascii="Times New Roman" w:eastAsiaTheme="minorEastAsia" w:hAnsi="Times New Roman" w:cs="Times New Roman"/>
                <w:b/>
              </w:rPr>
              <w:t>(3)</w:t>
            </w:r>
          </w:p>
        </w:tc>
        <w:tc>
          <w:tcPr>
            <w:tcW w:w="990" w:type="dxa"/>
          </w:tcPr>
          <w:p w14:paraId="75107765" w14:textId="2ED358C6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430B0E">
              <w:rPr>
                <w:rFonts w:ascii="Times New Roman" w:eastAsiaTheme="minorEastAsia" w:hAnsi="Times New Roman" w:cs="Times New Roman"/>
                <w:b/>
              </w:rPr>
              <w:t>Easy</w:t>
            </w:r>
          </w:p>
          <w:p w14:paraId="13C14159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430B0E">
              <w:rPr>
                <w:rFonts w:ascii="Times New Roman" w:eastAsiaTheme="minorEastAsia" w:hAnsi="Times New Roman" w:cs="Times New Roman"/>
                <w:b/>
              </w:rPr>
              <w:t>(4)</w:t>
            </w:r>
          </w:p>
        </w:tc>
        <w:tc>
          <w:tcPr>
            <w:tcW w:w="1190" w:type="dxa"/>
          </w:tcPr>
          <w:p w14:paraId="77F4BD48" w14:textId="7D0181A9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430B0E">
              <w:rPr>
                <w:rFonts w:ascii="Times New Roman" w:eastAsiaTheme="minorEastAsia" w:hAnsi="Times New Roman" w:cs="Times New Roman"/>
                <w:b/>
              </w:rPr>
              <w:t>Very Easy</w:t>
            </w:r>
          </w:p>
          <w:p w14:paraId="030E7E14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430B0E">
              <w:rPr>
                <w:rFonts w:ascii="Times New Roman" w:eastAsiaTheme="minorEastAsia" w:hAnsi="Times New Roman" w:cs="Times New Roman"/>
                <w:b/>
              </w:rPr>
              <w:t>(5)</w:t>
            </w:r>
          </w:p>
        </w:tc>
      </w:tr>
      <w:tr w:rsidR="00CD0EBE" w:rsidRPr="00430B0E" w14:paraId="0902BB99" w14:textId="77777777" w:rsidTr="00430B0E">
        <w:trPr>
          <w:trHeight w:val="611"/>
        </w:trPr>
        <w:tc>
          <w:tcPr>
            <w:tcW w:w="1075" w:type="dxa"/>
            <w:vMerge/>
          </w:tcPr>
          <w:p w14:paraId="5E56F237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3060" w:type="dxa"/>
          </w:tcPr>
          <w:p w14:paraId="4897142D" w14:textId="3DD83984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430B0E">
              <w:rPr>
                <w:rFonts w:ascii="Times New Roman" w:eastAsiaTheme="minorEastAsia" w:hAnsi="Times New Roman" w:cs="Times New Roman"/>
              </w:rPr>
              <w:t>Device was easy to use</w:t>
            </w:r>
          </w:p>
        </w:tc>
        <w:tc>
          <w:tcPr>
            <w:tcW w:w="1170" w:type="dxa"/>
          </w:tcPr>
          <w:p w14:paraId="66EDE746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</w:p>
        </w:tc>
        <w:tc>
          <w:tcPr>
            <w:tcW w:w="1080" w:type="dxa"/>
          </w:tcPr>
          <w:p w14:paraId="4FCE5BF8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</w:p>
        </w:tc>
        <w:tc>
          <w:tcPr>
            <w:tcW w:w="1080" w:type="dxa"/>
          </w:tcPr>
          <w:p w14:paraId="3AAB1661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</w:p>
        </w:tc>
        <w:tc>
          <w:tcPr>
            <w:tcW w:w="990" w:type="dxa"/>
          </w:tcPr>
          <w:p w14:paraId="5086668C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</w:p>
        </w:tc>
        <w:tc>
          <w:tcPr>
            <w:tcW w:w="1190" w:type="dxa"/>
          </w:tcPr>
          <w:p w14:paraId="4F18E47F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</w:p>
        </w:tc>
      </w:tr>
      <w:tr w:rsidR="00CD0EBE" w:rsidRPr="00430B0E" w14:paraId="2920878E" w14:textId="77777777" w:rsidTr="00430B0E">
        <w:trPr>
          <w:trHeight w:val="300"/>
        </w:trPr>
        <w:tc>
          <w:tcPr>
            <w:tcW w:w="1075" w:type="dxa"/>
            <w:vMerge/>
          </w:tcPr>
          <w:p w14:paraId="48E39FCB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3060" w:type="dxa"/>
          </w:tcPr>
          <w:p w14:paraId="5F7605F6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430B0E">
              <w:rPr>
                <w:rFonts w:ascii="Times New Roman" w:eastAsiaTheme="minorEastAsia" w:hAnsi="Times New Roman" w:cs="Times New Roman"/>
              </w:rPr>
              <w:t xml:space="preserve">Hydrogel pad was easy to </w:t>
            </w:r>
            <w:proofErr w:type="gramStart"/>
            <w:r w:rsidRPr="00430B0E">
              <w:rPr>
                <w:rFonts w:ascii="Times New Roman" w:eastAsiaTheme="minorEastAsia" w:hAnsi="Times New Roman" w:cs="Times New Roman"/>
              </w:rPr>
              <w:t>use</w:t>
            </w:r>
            <w:proofErr w:type="gramEnd"/>
          </w:p>
          <w:p w14:paraId="4DCF98B1" w14:textId="2B233FDE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70" w:type="dxa"/>
          </w:tcPr>
          <w:p w14:paraId="30218E7A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</w:p>
        </w:tc>
        <w:tc>
          <w:tcPr>
            <w:tcW w:w="1080" w:type="dxa"/>
          </w:tcPr>
          <w:p w14:paraId="12639F70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</w:p>
        </w:tc>
        <w:tc>
          <w:tcPr>
            <w:tcW w:w="1080" w:type="dxa"/>
          </w:tcPr>
          <w:p w14:paraId="12E8393F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</w:p>
        </w:tc>
        <w:tc>
          <w:tcPr>
            <w:tcW w:w="990" w:type="dxa"/>
          </w:tcPr>
          <w:p w14:paraId="71E8EA25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</w:p>
        </w:tc>
        <w:tc>
          <w:tcPr>
            <w:tcW w:w="1190" w:type="dxa"/>
          </w:tcPr>
          <w:p w14:paraId="0F6B797E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</w:p>
        </w:tc>
      </w:tr>
      <w:tr w:rsidR="00CD0EBE" w:rsidRPr="00430B0E" w14:paraId="70FE3ADD" w14:textId="77777777" w:rsidTr="00430B0E">
        <w:trPr>
          <w:trHeight w:val="300"/>
        </w:trPr>
        <w:tc>
          <w:tcPr>
            <w:tcW w:w="1075" w:type="dxa"/>
            <w:vMerge w:val="restart"/>
          </w:tcPr>
          <w:p w14:paraId="5FFD0F93" w14:textId="77777777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30B0E">
              <w:rPr>
                <w:rFonts w:ascii="Times New Roman" w:eastAsiaTheme="minorEastAsia" w:hAnsi="Times New Roman" w:cs="Times New Roman"/>
                <w:b/>
                <w:bCs/>
              </w:rPr>
              <w:t>Perceived usefulness (PU)</w:t>
            </w:r>
          </w:p>
        </w:tc>
        <w:tc>
          <w:tcPr>
            <w:tcW w:w="3060" w:type="dxa"/>
          </w:tcPr>
          <w:p w14:paraId="0A4B7510" w14:textId="0255E2FF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Please indicate the influence of the device on:</w:t>
            </w:r>
          </w:p>
        </w:tc>
        <w:tc>
          <w:tcPr>
            <w:tcW w:w="1170" w:type="dxa"/>
          </w:tcPr>
          <w:p w14:paraId="0BD6A78E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Increased significantly (1)</w:t>
            </w:r>
          </w:p>
        </w:tc>
        <w:tc>
          <w:tcPr>
            <w:tcW w:w="1080" w:type="dxa"/>
          </w:tcPr>
          <w:p w14:paraId="44E6A3AA" w14:textId="33F1FEB8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Increased</w:t>
            </w:r>
          </w:p>
          <w:p w14:paraId="5F21899F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(2)</w:t>
            </w:r>
          </w:p>
        </w:tc>
        <w:tc>
          <w:tcPr>
            <w:tcW w:w="1080" w:type="dxa"/>
          </w:tcPr>
          <w:p w14:paraId="24A982F0" w14:textId="65C5A785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Neutral</w:t>
            </w:r>
          </w:p>
          <w:p w14:paraId="1610F36D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(3)</w:t>
            </w:r>
          </w:p>
        </w:tc>
        <w:tc>
          <w:tcPr>
            <w:tcW w:w="990" w:type="dxa"/>
          </w:tcPr>
          <w:p w14:paraId="235765F4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Decreased (4)</w:t>
            </w:r>
          </w:p>
        </w:tc>
        <w:tc>
          <w:tcPr>
            <w:tcW w:w="1190" w:type="dxa"/>
          </w:tcPr>
          <w:p w14:paraId="6AEF14CF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Decreased significantly (5)</w:t>
            </w:r>
          </w:p>
        </w:tc>
      </w:tr>
      <w:tr w:rsidR="00CD0EBE" w:rsidRPr="00430B0E" w14:paraId="13939D9D" w14:textId="77777777" w:rsidTr="00430B0E">
        <w:trPr>
          <w:trHeight w:val="300"/>
        </w:trPr>
        <w:tc>
          <w:tcPr>
            <w:tcW w:w="1075" w:type="dxa"/>
            <w:vMerge/>
          </w:tcPr>
          <w:p w14:paraId="64251F41" w14:textId="77777777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060" w:type="dxa"/>
          </w:tcPr>
          <w:p w14:paraId="7F2CDAE6" w14:textId="77777777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 xml:space="preserve">Device decreased </w:t>
            </w:r>
            <w:proofErr w:type="gramStart"/>
            <w:r w:rsidRPr="00430B0E">
              <w:rPr>
                <w:rFonts w:ascii="Times New Roman" w:eastAsia="Times New Roman" w:hAnsi="Times New Roman" w:cs="Times New Roman"/>
              </w:rPr>
              <w:t>pain</w:t>
            </w:r>
            <w:proofErr w:type="gramEnd"/>
          </w:p>
          <w:p w14:paraId="76D6A509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70" w:type="dxa"/>
          </w:tcPr>
          <w:p w14:paraId="2386314C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080" w:type="dxa"/>
          </w:tcPr>
          <w:p w14:paraId="6E1E0128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080" w:type="dxa"/>
          </w:tcPr>
          <w:p w14:paraId="101F3F7D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990" w:type="dxa"/>
          </w:tcPr>
          <w:p w14:paraId="19D35DE1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190" w:type="dxa"/>
          </w:tcPr>
          <w:p w14:paraId="5CC52E71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</w:tr>
      <w:tr w:rsidR="00CD0EBE" w:rsidRPr="00430B0E" w14:paraId="19E813F3" w14:textId="77777777" w:rsidTr="00430B0E">
        <w:trPr>
          <w:trHeight w:val="300"/>
        </w:trPr>
        <w:tc>
          <w:tcPr>
            <w:tcW w:w="1075" w:type="dxa"/>
            <w:vMerge/>
          </w:tcPr>
          <w:p w14:paraId="21124D7B" w14:textId="77777777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060" w:type="dxa"/>
          </w:tcPr>
          <w:p w14:paraId="5633190F" w14:textId="77777777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 xml:space="preserve">Device decreased </w:t>
            </w:r>
            <w:proofErr w:type="gramStart"/>
            <w:r w:rsidRPr="00430B0E">
              <w:rPr>
                <w:rFonts w:ascii="Times New Roman" w:eastAsia="Times New Roman" w:hAnsi="Times New Roman" w:cs="Times New Roman"/>
              </w:rPr>
              <w:t>fatigue</w:t>
            </w:r>
            <w:proofErr w:type="gramEnd"/>
          </w:p>
          <w:p w14:paraId="01554931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70" w:type="dxa"/>
          </w:tcPr>
          <w:p w14:paraId="3FE59021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080" w:type="dxa"/>
          </w:tcPr>
          <w:p w14:paraId="64D705B9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080" w:type="dxa"/>
          </w:tcPr>
          <w:p w14:paraId="2803774E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990" w:type="dxa"/>
          </w:tcPr>
          <w:p w14:paraId="2804B0CC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190" w:type="dxa"/>
          </w:tcPr>
          <w:p w14:paraId="56FF4432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</w:tr>
      <w:tr w:rsidR="00CD0EBE" w:rsidRPr="00430B0E" w14:paraId="3DFD32A7" w14:textId="77777777" w:rsidTr="00430B0E">
        <w:trPr>
          <w:trHeight w:val="300"/>
        </w:trPr>
        <w:tc>
          <w:tcPr>
            <w:tcW w:w="1075" w:type="dxa"/>
            <w:vMerge/>
          </w:tcPr>
          <w:p w14:paraId="77520653" w14:textId="77777777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060" w:type="dxa"/>
          </w:tcPr>
          <w:p w14:paraId="20C98F12" w14:textId="77777777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 xml:space="preserve">Device decreased </w:t>
            </w:r>
            <w:proofErr w:type="gramStart"/>
            <w:r w:rsidRPr="00430B0E">
              <w:rPr>
                <w:rFonts w:ascii="Times New Roman" w:eastAsia="Times New Roman" w:hAnsi="Times New Roman" w:cs="Times New Roman"/>
              </w:rPr>
              <w:t>weakness</w:t>
            </w:r>
            <w:proofErr w:type="gramEnd"/>
          </w:p>
          <w:p w14:paraId="6F82752F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70" w:type="dxa"/>
          </w:tcPr>
          <w:p w14:paraId="7AD68F7F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080" w:type="dxa"/>
          </w:tcPr>
          <w:p w14:paraId="144BEC0F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080" w:type="dxa"/>
          </w:tcPr>
          <w:p w14:paraId="3FABA4BC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990" w:type="dxa"/>
          </w:tcPr>
          <w:p w14:paraId="36DB9D5C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190" w:type="dxa"/>
          </w:tcPr>
          <w:p w14:paraId="22309CD4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</w:tr>
      <w:tr w:rsidR="00CD0EBE" w:rsidRPr="00430B0E" w14:paraId="651CDED7" w14:textId="77777777" w:rsidTr="00430B0E">
        <w:trPr>
          <w:trHeight w:val="300"/>
        </w:trPr>
        <w:tc>
          <w:tcPr>
            <w:tcW w:w="1075" w:type="dxa"/>
            <w:vMerge w:val="restart"/>
          </w:tcPr>
          <w:p w14:paraId="358D0F01" w14:textId="77777777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30B0E">
              <w:rPr>
                <w:rFonts w:ascii="Times New Roman" w:eastAsiaTheme="minorEastAsia" w:hAnsi="Times New Roman" w:cs="Times New Roman"/>
                <w:b/>
                <w:bCs/>
              </w:rPr>
              <w:t>Attitude towards use (ATU)</w:t>
            </w:r>
          </w:p>
        </w:tc>
        <w:tc>
          <w:tcPr>
            <w:tcW w:w="3060" w:type="dxa"/>
          </w:tcPr>
          <w:p w14:paraId="7F856723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Please indicate if you agree or disagree with the following statements:</w:t>
            </w:r>
          </w:p>
        </w:tc>
        <w:tc>
          <w:tcPr>
            <w:tcW w:w="1170" w:type="dxa"/>
          </w:tcPr>
          <w:p w14:paraId="3BD29862" w14:textId="6AB87F84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Strongly </w:t>
            </w:r>
            <w:proofErr w:type="gramStart"/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disagree</w:t>
            </w:r>
            <w:proofErr w:type="gramEnd"/>
          </w:p>
          <w:p w14:paraId="192CCC62" w14:textId="77777777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(1)</w:t>
            </w:r>
          </w:p>
          <w:p w14:paraId="66A98AD7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080" w:type="dxa"/>
          </w:tcPr>
          <w:p w14:paraId="11403FA3" w14:textId="4300E1DD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Disagree</w:t>
            </w:r>
          </w:p>
          <w:p w14:paraId="68D60869" w14:textId="77777777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(2)</w:t>
            </w:r>
          </w:p>
          <w:p w14:paraId="760D86D2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080" w:type="dxa"/>
          </w:tcPr>
          <w:p w14:paraId="7FFA2EF4" w14:textId="77777777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Neutral</w:t>
            </w:r>
          </w:p>
          <w:p w14:paraId="3BE852D5" w14:textId="13E5BF3E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(3)</w:t>
            </w:r>
          </w:p>
          <w:p w14:paraId="5ABE8986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990" w:type="dxa"/>
          </w:tcPr>
          <w:p w14:paraId="5AAEB2D8" w14:textId="6FE66CD6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Agree</w:t>
            </w:r>
          </w:p>
          <w:p w14:paraId="7B0FE826" w14:textId="77777777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(5)</w:t>
            </w:r>
          </w:p>
          <w:p w14:paraId="2C49F849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190" w:type="dxa"/>
          </w:tcPr>
          <w:p w14:paraId="2CC6D360" w14:textId="75EA3A3C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Strongly Agree</w:t>
            </w:r>
          </w:p>
          <w:p w14:paraId="62A7CEF5" w14:textId="77777777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(5)</w:t>
            </w:r>
          </w:p>
          <w:p w14:paraId="5ABB78F9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</w:tr>
      <w:tr w:rsidR="00CD0EBE" w:rsidRPr="00430B0E" w14:paraId="4BBF1732" w14:textId="77777777" w:rsidTr="00430B0E">
        <w:trPr>
          <w:trHeight w:val="300"/>
        </w:trPr>
        <w:tc>
          <w:tcPr>
            <w:tcW w:w="1075" w:type="dxa"/>
            <w:vMerge/>
          </w:tcPr>
          <w:p w14:paraId="1F9DDE03" w14:textId="77777777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60" w:type="dxa"/>
          </w:tcPr>
          <w:p w14:paraId="065ACEE4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 w:themeColor="text1"/>
              </w:rPr>
              <w:t>I would continue this therapy after completing the study</w:t>
            </w:r>
          </w:p>
        </w:tc>
        <w:tc>
          <w:tcPr>
            <w:tcW w:w="1170" w:type="dxa"/>
          </w:tcPr>
          <w:p w14:paraId="64BFC456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080" w:type="dxa"/>
          </w:tcPr>
          <w:p w14:paraId="2BDC0A55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080" w:type="dxa"/>
          </w:tcPr>
          <w:p w14:paraId="338538B8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990" w:type="dxa"/>
          </w:tcPr>
          <w:p w14:paraId="18DDBC85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190" w:type="dxa"/>
          </w:tcPr>
          <w:p w14:paraId="0D95ED59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</w:tr>
      <w:tr w:rsidR="00CD0EBE" w:rsidRPr="00430B0E" w14:paraId="5222B3C2" w14:textId="77777777" w:rsidTr="00430B0E">
        <w:trPr>
          <w:trHeight w:val="300"/>
        </w:trPr>
        <w:tc>
          <w:tcPr>
            <w:tcW w:w="1075" w:type="dxa"/>
            <w:vMerge/>
          </w:tcPr>
          <w:p w14:paraId="7CE9A4EA" w14:textId="77777777" w:rsidR="00CD0EBE" w:rsidRPr="00430B0E" w:rsidRDefault="00CD0EBE" w:rsidP="00430B0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60" w:type="dxa"/>
          </w:tcPr>
          <w:p w14:paraId="2A68975A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 w:themeColor="text1"/>
              </w:rPr>
              <w:t>I would recommend this therapy to friends and family.</w:t>
            </w:r>
          </w:p>
        </w:tc>
        <w:tc>
          <w:tcPr>
            <w:tcW w:w="1170" w:type="dxa"/>
          </w:tcPr>
          <w:p w14:paraId="0983125E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080" w:type="dxa"/>
          </w:tcPr>
          <w:p w14:paraId="04645C3F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080" w:type="dxa"/>
          </w:tcPr>
          <w:p w14:paraId="193383ED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990" w:type="dxa"/>
          </w:tcPr>
          <w:p w14:paraId="6858E6EC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190" w:type="dxa"/>
          </w:tcPr>
          <w:p w14:paraId="359FE50B" w14:textId="77777777" w:rsidR="00CD0EBE" w:rsidRPr="00430B0E" w:rsidRDefault="00CD0EBE" w:rsidP="00430B0E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</w:tr>
      <w:bookmarkEnd w:id="1"/>
    </w:tbl>
    <w:p w14:paraId="676DFD02" w14:textId="12721E50" w:rsidR="00243DA8" w:rsidRPr="00430B0E" w:rsidRDefault="00243DA8" w:rsidP="00243DA8">
      <w:pPr>
        <w:rPr>
          <w:rFonts w:ascii="Times New Roman" w:hAnsi="Times New Roman" w:cs="Times New Roman"/>
        </w:rPr>
      </w:pPr>
      <w:r w:rsidRPr="00430B0E">
        <w:rPr>
          <w:rFonts w:ascii="Times New Roman" w:hAnsi="Times New Roman" w:cs="Times New Roman"/>
        </w:rPr>
        <w:br w:type="page"/>
      </w:r>
    </w:p>
    <w:p w14:paraId="01903303" w14:textId="0B748586" w:rsidR="00243DA8" w:rsidRPr="00430B0E" w:rsidRDefault="00243DA8" w:rsidP="00243DA8">
      <w:pPr>
        <w:rPr>
          <w:rFonts w:ascii="Times New Roman" w:hAnsi="Times New Roman" w:cs="Times New Roman"/>
        </w:rPr>
      </w:pPr>
      <w:bookmarkStart w:id="2" w:name="_Hlk160108094"/>
      <w:bookmarkStart w:id="3" w:name="_Hlk160108077"/>
      <w:r w:rsidRPr="00430B0E">
        <w:rPr>
          <w:rFonts w:ascii="Times New Roman" w:hAnsi="Times New Roman" w:cs="Times New Roman"/>
          <w:b/>
          <w:bCs/>
        </w:rPr>
        <w:lastRenderedPageBreak/>
        <w:t xml:space="preserve">Supplemental </w:t>
      </w:r>
      <w:r w:rsidR="00CD0EBE" w:rsidRPr="00430B0E">
        <w:rPr>
          <w:rFonts w:ascii="Times New Roman" w:hAnsi="Times New Roman" w:cs="Times New Roman"/>
          <w:b/>
          <w:bCs/>
        </w:rPr>
        <w:t>T</w:t>
      </w:r>
      <w:r w:rsidRPr="00430B0E">
        <w:rPr>
          <w:rFonts w:ascii="Times New Roman" w:hAnsi="Times New Roman" w:cs="Times New Roman"/>
          <w:b/>
          <w:bCs/>
        </w:rPr>
        <w:t>able 2</w:t>
      </w:r>
      <w:r w:rsidR="00430B0E">
        <w:rPr>
          <w:rFonts w:ascii="Times New Roman" w:hAnsi="Times New Roman" w:cs="Times New Roman"/>
          <w:b/>
          <w:bCs/>
        </w:rPr>
        <w:t>.</w:t>
      </w:r>
      <w:r w:rsidR="00CD0EBE" w:rsidRPr="00430B0E">
        <w:rPr>
          <w:rFonts w:ascii="Times New Roman" w:hAnsi="Times New Roman" w:cs="Times New Roman"/>
          <w:b/>
          <w:bCs/>
        </w:rPr>
        <w:t xml:space="preserve"> </w:t>
      </w:r>
      <w:r w:rsidRPr="00430B0E">
        <w:rPr>
          <w:rFonts w:ascii="Times New Roman" w:hAnsi="Times New Roman" w:cs="Times New Roman"/>
        </w:rPr>
        <w:t>Main and interaction effects for gait parameters at 4 weeks</w:t>
      </w:r>
    </w:p>
    <w:tbl>
      <w:tblPr>
        <w:tblStyle w:val="TableGrid"/>
        <w:tblW w:w="10106" w:type="dxa"/>
        <w:tblLook w:val="04A0" w:firstRow="1" w:lastRow="0" w:firstColumn="1" w:lastColumn="0" w:noHBand="0" w:noVBand="1"/>
      </w:tblPr>
      <w:tblGrid>
        <w:gridCol w:w="2695"/>
        <w:gridCol w:w="1260"/>
        <w:gridCol w:w="1345"/>
        <w:gridCol w:w="1175"/>
        <w:gridCol w:w="1260"/>
        <w:gridCol w:w="1170"/>
        <w:gridCol w:w="1201"/>
      </w:tblGrid>
      <w:tr w:rsidR="00243DA8" w:rsidRPr="00430B0E" w14:paraId="64E0F734" w14:textId="77777777" w:rsidTr="00C64CE7">
        <w:trPr>
          <w:trHeight w:val="300"/>
        </w:trPr>
        <w:tc>
          <w:tcPr>
            <w:tcW w:w="2695" w:type="dxa"/>
            <w:noWrap/>
            <w:hideMark/>
          </w:tcPr>
          <w:p w14:paraId="1401A22E" w14:textId="77777777" w:rsidR="00243DA8" w:rsidRPr="00430B0E" w:rsidRDefault="00243DA8" w:rsidP="00C64CE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bookmarkStart w:id="4" w:name="_Hlk160108145"/>
            <w:bookmarkEnd w:id="2"/>
          </w:p>
        </w:tc>
        <w:tc>
          <w:tcPr>
            <w:tcW w:w="2605" w:type="dxa"/>
            <w:gridSpan w:val="2"/>
            <w:hideMark/>
          </w:tcPr>
          <w:p w14:paraId="1DB77902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Group effect (PG vs IG)</w:t>
            </w:r>
          </w:p>
        </w:tc>
        <w:tc>
          <w:tcPr>
            <w:tcW w:w="2435" w:type="dxa"/>
            <w:gridSpan w:val="2"/>
            <w:hideMark/>
          </w:tcPr>
          <w:p w14:paraId="22AA0CD8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Time effect (BL vs 4W)</w:t>
            </w:r>
          </w:p>
        </w:tc>
        <w:tc>
          <w:tcPr>
            <w:tcW w:w="2371" w:type="dxa"/>
            <w:gridSpan w:val="2"/>
            <w:hideMark/>
          </w:tcPr>
          <w:p w14:paraId="70BB84C2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Group*time interaction effect</w:t>
            </w:r>
          </w:p>
        </w:tc>
      </w:tr>
      <w:tr w:rsidR="00243DA8" w:rsidRPr="00430B0E" w14:paraId="6FFB0B0A" w14:textId="77777777" w:rsidTr="00C64CE7">
        <w:trPr>
          <w:trHeight w:val="600"/>
        </w:trPr>
        <w:tc>
          <w:tcPr>
            <w:tcW w:w="2695" w:type="dxa"/>
            <w:noWrap/>
            <w:hideMark/>
          </w:tcPr>
          <w:p w14:paraId="25787DB4" w14:textId="77777777" w:rsidR="00243DA8" w:rsidRPr="00430B0E" w:rsidRDefault="00243DA8" w:rsidP="00C64CE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Variable</w:t>
            </w:r>
          </w:p>
        </w:tc>
        <w:tc>
          <w:tcPr>
            <w:tcW w:w="1260" w:type="dxa"/>
            <w:hideMark/>
          </w:tcPr>
          <w:p w14:paraId="1A7B26E1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Cohen's d</w:t>
            </w:r>
          </w:p>
        </w:tc>
        <w:tc>
          <w:tcPr>
            <w:tcW w:w="1345" w:type="dxa"/>
            <w:hideMark/>
          </w:tcPr>
          <w:p w14:paraId="018F39F8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1175" w:type="dxa"/>
            <w:hideMark/>
          </w:tcPr>
          <w:p w14:paraId="6EAF835B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Cohen's d</w:t>
            </w:r>
          </w:p>
        </w:tc>
        <w:tc>
          <w:tcPr>
            <w:tcW w:w="1260" w:type="dxa"/>
            <w:hideMark/>
          </w:tcPr>
          <w:p w14:paraId="5E4F36F7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1170" w:type="dxa"/>
            <w:hideMark/>
          </w:tcPr>
          <w:p w14:paraId="1FFC7F51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Cohen's d</w:t>
            </w:r>
          </w:p>
        </w:tc>
        <w:tc>
          <w:tcPr>
            <w:tcW w:w="1201" w:type="dxa"/>
            <w:hideMark/>
          </w:tcPr>
          <w:p w14:paraId="34AD1B3F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P-value</w:t>
            </w:r>
          </w:p>
        </w:tc>
      </w:tr>
      <w:tr w:rsidR="00243DA8" w:rsidRPr="00430B0E" w14:paraId="09D6FF7F" w14:textId="77777777" w:rsidTr="00C64CE7">
        <w:trPr>
          <w:trHeight w:val="300"/>
        </w:trPr>
        <w:tc>
          <w:tcPr>
            <w:tcW w:w="10106" w:type="dxa"/>
            <w:gridSpan w:val="7"/>
          </w:tcPr>
          <w:p w14:paraId="0CE35F98" w14:textId="77777777" w:rsidR="00243DA8" w:rsidRPr="00430B0E" w:rsidRDefault="00243DA8" w:rsidP="00C64CE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Single task</w:t>
            </w:r>
          </w:p>
        </w:tc>
      </w:tr>
      <w:tr w:rsidR="00243DA8" w:rsidRPr="00430B0E" w14:paraId="0DE60C85" w14:textId="77777777" w:rsidTr="00C64CE7">
        <w:trPr>
          <w:trHeight w:val="300"/>
        </w:trPr>
        <w:tc>
          <w:tcPr>
            <w:tcW w:w="2695" w:type="dxa"/>
            <w:hideMark/>
          </w:tcPr>
          <w:p w14:paraId="1814643C" w14:textId="77777777" w:rsidR="00243DA8" w:rsidRPr="00430B0E" w:rsidRDefault="00243DA8" w:rsidP="00C64CE7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Stride time (sec)</w:t>
            </w:r>
          </w:p>
        </w:tc>
        <w:tc>
          <w:tcPr>
            <w:tcW w:w="1260" w:type="dxa"/>
            <w:noWrap/>
            <w:hideMark/>
          </w:tcPr>
          <w:p w14:paraId="61561501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0.000</w:t>
            </w:r>
          </w:p>
        </w:tc>
        <w:tc>
          <w:tcPr>
            <w:tcW w:w="1345" w:type="dxa"/>
            <w:noWrap/>
            <w:hideMark/>
          </w:tcPr>
          <w:p w14:paraId="3E70C4F2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0.992</w:t>
            </w:r>
          </w:p>
        </w:tc>
        <w:tc>
          <w:tcPr>
            <w:tcW w:w="1175" w:type="dxa"/>
            <w:noWrap/>
            <w:hideMark/>
          </w:tcPr>
          <w:p w14:paraId="07403BE1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1.311</w:t>
            </w:r>
          </w:p>
        </w:tc>
        <w:tc>
          <w:tcPr>
            <w:tcW w:w="1260" w:type="dxa"/>
            <w:noWrap/>
            <w:hideMark/>
          </w:tcPr>
          <w:p w14:paraId="4645D08C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0.014</w:t>
            </w:r>
          </w:p>
        </w:tc>
        <w:tc>
          <w:tcPr>
            <w:tcW w:w="1170" w:type="dxa"/>
            <w:noWrap/>
            <w:hideMark/>
          </w:tcPr>
          <w:p w14:paraId="7F5E7255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0.528</w:t>
            </w:r>
          </w:p>
        </w:tc>
        <w:tc>
          <w:tcPr>
            <w:tcW w:w="1201" w:type="dxa"/>
            <w:noWrap/>
            <w:hideMark/>
          </w:tcPr>
          <w:p w14:paraId="65552129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0.254</w:t>
            </w:r>
          </w:p>
        </w:tc>
      </w:tr>
      <w:tr w:rsidR="00243DA8" w:rsidRPr="00430B0E" w14:paraId="55061893" w14:textId="77777777" w:rsidTr="00C64CE7">
        <w:trPr>
          <w:trHeight w:val="300"/>
        </w:trPr>
        <w:tc>
          <w:tcPr>
            <w:tcW w:w="2695" w:type="dxa"/>
            <w:noWrap/>
            <w:hideMark/>
          </w:tcPr>
          <w:p w14:paraId="4D7B1000" w14:textId="77777777" w:rsidR="00243DA8" w:rsidRPr="00430B0E" w:rsidRDefault="00243DA8" w:rsidP="00C64CE7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Double support phase (%)</w:t>
            </w:r>
          </w:p>
        </w:tc>
        <w:tc>
          <w:tcPr>
            <w:tcW w:w="1260" w:type="dxa"/>
            <w:noWrap/>
            <w:hideMark/>
          </w:tcPr>
          <w:p w14:paraId="0521A6FF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0.287</w:t>
            </w:r>
          </w:p>
        </w:tc>
        <w:tc>
          <w:tcPr>
            <w:tcW w:w="1345" w:type="dxa"/>
            <w:noWrap/>
            <w:hideMark/>
          </w:tcPr>
          <w:p w14:paraId="771033B0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0.525</w:t>
            </w:r>
          </w:p>
        </w:tc>
        <w:tc>
          <w:tcPr>
            <w:tcW w:w="1175" w:type="dxa"/>
            <w:noWrap/>
            <w:hideMark/>
          </w:tcPr>
          <w:p w14:paraId="439BE9D6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0.414</w:t>
            </w:r>
          </w:p>
        </w:tc>
        <w:tc>
          <w:tcPr>
            <w:tcW w:w="1260" w:type="dxa"/>
            <w:noWrap/>
            <w:hideMark/>
          </w:tcPr>
          <w:p w14:paraId="4F669D2B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0.364</w:t>
            </w:r>
          </w:p>
        </w:tc>
        <w:tc>
          <w:tcPr>
            <w:tcW w:w="1170" w:type="dxa"/>
            <w:noWrap/>
            <w:hideMark/>
          </w:tcPr>
          <w:p w14:paraId="2EA86013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0.353</w:t>
            </w:r>
          </w:p>
        </w:tc>
        <w:tc>
          <w:tcPr>
            <w:tcW w:w="1201" w:type="dxa"/>
            <w:noWrap/>
            <w:hideMark/>
          </w:tcPr>
          <w:p w14:paraId="0C7A907F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0.437</w:t>
            </w:r>
          </w:p>
        </w:tc>
      </w:tr>
      <w:tr w:rsidR="00243DA8" w:rsidRPr="00430B0E" w14:paraId="72473F13" w14:textId="77777777" w:rsidTr="00C64CE7">
        <w:trPr>
          <w:trHeight w:val="270"/>
        </w:trPr>
        <w:tc>
          <w:tcPr>
            <w:tcW w:w="2695" w:type="dxa"/>
            <w:noWrap/>
            <w:hideMark/>
          </w:tcPr>
          <w:p w14:paraId="65E9A155" w14:textId="77777777" w:rsidR="00243DA8" w:rsidRPr="00430B0E" w:rsidRDefault="00243DA8" w:rsidP="00C64CE7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Cadence (steps/min)</w:t>
            </w:r>
          </w:p>
        </w:tc>
        <w:tc>
          <w:tcPr>
            <w:tcW w:w="1260" w:type="dxa"/>
            <w:noWrap/>
            <w:hideMark/>
          </w:tcPr>
          <w:p w14:paraId="4EDF233A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0.000</w:t>
            </w:r>
          </w:p>
        </w:tc>
        <w:tc>
          <w:tcPr>
            <w:tcW w:w="1345" w:type="dxa"/>
            <w:noWrap/>
            <w:hideMark/>
          </w:tcPr>
          <w:p w14:paraId="615750BE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0.984</w:t>
            </w:r>
          </w:p>
        </w:tc>
        <w:tc>
          <w:tcPr>
            <w:tcW w:w="1175" w:type="dxa"/>
            <w:noWrap/>
            <w:hideMark/>
          </w:tcPr>
          <w:p w14:paraId="6DC17FB5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1.318</w:t>
            </w:r>
          </w:p>
        </w:tc>
        <w:tc>
          <w:tcPr>
            <w:tcW w:w="1260" w:type="dxa"/>
            <w:noWrap/>
            <w:hideMark/>
          </w:tcPr>
          <w:p w14:paraId="334D382B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0.014</w:t>
            </w:r>
          </w:p>
        </w:tc>
        <w:tc>
          <w:tcPr>
            <w:tcW w:w="1170" w:type="dxa"/>
            <w:noWrap/>
            <w:hideMark/>
          </w:tcPr>
          <w:p w14:paraId="34709560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0.505</w:t>
            </w:r>
          </w:p>
        </w:tc>
        <w:tc>
          <w:tcPr>
            <w:tcW w:w="1201" w:type="dxa"/>
            <w:noWrap/>
            <w:hideMark/>
          </w:tcPr>
          <w:p w14:paraId="5E1F4FDA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0.274</w:t>
            </w:r>
          </w:p>
        </w:tc>
      </w:tr>
      <w:tr w:rsidR="00243DA8" w:rsidRPr="00430B0E" w14:paraId="1DB012AA" w14:textId="77777777" w:rsidTr="00C64CE7">
        <w:trPr>
          <w:trHeight w:val="300"/>
        </w:trPr>
        <w:tc>
          <w:tcPr>
            <w:tcW w:w="10106" w:type="dxa"/>
            <w:gridSpan w:val="7"/>
          </w:tcPr>
          <w:p w14:paraId="324BB6C9" w14:textId="77777777" w:rsidR="00243DA8" w:rsidRPr="00430B0E" w:rsidRDefault="00243DA8" w:rsidP="00C64CE7">
            <w:pPr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Dual task</w:t>
            </w:r>
          </w:p>
        </w:tc>
      </w:tr>
      <w:tr w:rsidR="00243DA8" w:rsidRPr="00430B0E" w14:paraId="7288D04E" w14:textId="77777777" w:rsidTr="00C64CE7">
        <w:trPr>
          <w:trHeight w:val="300"/>
        </w:trPr>
        <w:tc>
          <w:tcPr>
            <w:tcW w:w="2695" w:type="dxa"/>
            <w:hideMark/>
          </w:tcPr>
          <w:p w14:paraId="06C8CED7" w14:textId="77777777" w:rsidR="00243DA8" w:rsidRPr="00430B0E" w:rsidRDefault="00243DA8" w:rsidP="00C64CE7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Stride time (sec)</w:t>
            </w:r>
          </w:p>
        </w:tc>
        <w:tc>
          <w:tcPr>
            <w:tcW w:w="1260" w:type="dxa"/>
            <w:noWrap/>
            <w:hideMark/>
          </w:tcPr>
          <w:p w14:paraId="60B3C1BB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0.529</w:t>
            </w:r>
          </w:p>
        </w:tc>
        <w:tc>
          <w:tcPr>
            <w:tcW w:w="1345" w:type="dxa"/>
            <w:noWrap/>
            <w:hideMark/>
          </w:tcPr>
          <w:p w14:paraId="6B1C028A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0.253</w:t>
            </w:r>
          </w:p>
        </w:tc>
        <w:tc>
          <w:tcPr>
            <w:tcW w:w="1175" w:type="dxa"/>
            <w:noWrap/>
            <w:hideMark/>
          </w:tcPr>
          <w:p w14:paraId="2C9A5FA5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1.595</w:t>
            </w:r>
          </w:p>
        </w:tc>
        <w:tc>
          <w:tcPr>
            <w:tcW w:w="1260" w:type="dxa"/>
            <w:noWrap/>
            <w:hideMark/>
          </w:tcPr>
          <w:p w14:paraId="39540BFE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0.005</w:t>
            </w:r>
          </w:p>
        </w:tc>
        <w:tc>
          <w:tcPr>
            <w:tcW w:w="1170" w:type="dxa"/>
            <w:noWrap/>
            <w:hideMark/>
          </w:tcPr>
          <w:p w14:paraId="685CDAF3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0.317</w:t>
            </w:r>
          </w:p>
        </w:tc>
        <w:tc>
          <w:tcPr>
            <w:tcW w:w="1201" w:type="dxa"/>
            <w:noWrap/>
            <w:hideMark/>
          </w:tcPr>
          <w:p w14:paraId="4D4887A6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0.484</w:t>
            </w:r>
          </w:p>
        </w:tc>
      </w:tr>
      <w:tr w:rsidR="00243DA8" w:rsidRPr="00430B0E" w14:paraId="0A6978BA" w14:textId="77777777" w:rsidTr="00C64CE7">
        <w:trPr>
          <w:trHeight w:val="600"/>
        </w:trPr>
        <w:tc>
          <w:tcPr>
            <w:tcW w:w="2695" w:type="dxa"/>
            <w:hideMark/>
          </w:tcPr>
          <w:p w14:paraId="05AC3AD9" w14:textId="77777777" w:rsidR="00243DA8" w:rsidRPr="00430B0E" w:rsidRDefault="00243DA8" w:rsidP="00C64CE7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Double support phase (%)</w:t>
            </w:r>
          </w:p>
        </w:tc>
        <w:tc>
          <w:tcPr>
            <w:tcW w:w="1260" w:type="dxa"/>
            <w:noWrap/>
            <w:hideMark/>
          </w:tcPr>
          <w:p w14:paraId="3B5A49B5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0.516</w:t>
            </w:r>
          </w:p>
        </w:tc>
        <w:tc>
          <w:tcPr>
            <w:tcW w:w="1345" w:type="dxa"/>
            <w:noWrap/>
            <w:hideMark/>
          </w:tcPr>
          <w:p w14:paraId="11CA8B69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0.264</w:t>
            </w:r>
          </w:p>
        </w:tc>
        <w:tc>
          <w:tcPr>
            <w:tcW w:w="1175" w:type="dxa"/>
            <w:noWrap/>
            <w:hideMark/>
          </w:tcPr>
          <w:p w14:paraId="2252E8C7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1.058</w:t>
            </w:r>
          </w:p>
        </w:tc>
        <w:tc>
          <w:tcPr>
            <w:tcW w:w="1260" w:type="dxa"/>
            <w:noWrap/>
            <w:hideMark/>
          </w:tcPr>
          <w:p w14:paraId="61B8E585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0.037</w:t>
            </w:r>
          </w:p>
        </w:tc>
        <w:tc>
          <w:tcPr>
            <w:tcW w:w="1170" w:type="dxa"/>
            <w:noWrap/>
            <w:hideMark/>
          </w:tcPr>
          <w:p w14:paraId="0D4A073F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0.209</w:t>
            </w:r>
          </w:p>
        </w:tc>
        <w:tc>
          <w:tcPr>
            <w:tcW w:w="1201" w:type="dxa"/>
            <w:noWrap/>
            <w:hideMark/>
          </w:tcPr>
          <w:p w14:paraId="6C04ACE3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0.64.</w:t>
            </w:r>
          </w:p>
        </w:tc>
      </w:tr>
      <w:tr w:rsidR="00243DA8" w:rsidRPr="00430B0E" w14:paraId="24007E53" w14:textId="77777777" w:rsidTr="00C64CE7">
        <w:trPr>
          <w:trHeight w:val="300"/>
        </w:trPr>
        <w:tc>
          <w:tcPr>
            <w:tcW w:w="2695" w:type="dxa"/>
            <w:noWrap/>
            <w:hideMark/>
          </w:tcPr>
          <w:p w14:paraId="0B493F94" w14:textId="77777777" w:rsidR="00243DA8" w:rsidRPr="00430B0E" w:rsidRDefault="00243DA8" w:rsidP="00C64CE7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Cadence (steps/min)</w:t>
            </w:r>
          </w:p>
        </w:tc>
        <w:tc>
          <w:tcPr>
            <w:tcW w:w="1260" w:type="dxa"/>
            <w:noWrap/>
            <w:hideMark/>
          </w:tcPr>
          <w:p w14:paraId="1418D999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0.430</w:t>
            </w:r>
          </w:p>
        </w:tc>
        <w:tc>
          <w:tcPr>
            <w:tcW w:w="1345" w:type="dxa"/>
            <w:noWrap/>
            <w:hideMark/>
          </w:tcPr>
          <w:p w14:paraId="18608B57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0.348</w:t>
            </w:r>
          </w:p>
        </w:tc>
        <w:tc>
          <w:tcPr>
            <w:tcW w:w="1175" w:type="dxa"/>
            <w:noWrap/>
            <w:hideMark/>
          </w:tcPr>
          <w:p w14:paraId="4ACE4A64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1.748</w:t>
            </w:r>
          </w:p>
        </w:tc>
        <w:tc>
          <w:tcPr>
            <w:tcW w:w="1260" w:type="dxa"/>
            <w:noWrap/>
            <w:hideMark/>
          </w:tcPr>
          <w:p w14:paraId="6708CA99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0.003</w:t>
            </w:r>
          </w:p>
        </w:tc>
        <w:tc>
          <w:tcPr>
            <w:tcW w:w="1170" w:type="dxa"/>
            <w:noWrap/>
            <w:hideMark/>
          </w:tcPr>
          <w:p w14:paraId="57513B7A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0.000</w:t>
            </w:r>
          </w:p>
        </w:tc>
        <w:tc>
          <w:tcPr>
            <w:tcW w:w="1201" w:type="dxa"/>
            <w:noWrap/>
            <w:hideMark/>
          </w:tcPr>
          <w:p w14:paraId="6263A6BD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0.985</w:t>
            </w:r>
          </w:p>
        </w:tc>
      </w:tr>
      <w:tr w:rsidR="00243DA8" w:rsidRPr="00430B0E" w14:paraId="522C53CC" w14:textId="77777777" w:rsidTr="00C64CE7">
        <w:trPr>
          <w:trHeight w:val="300"/>
        </w:trPr>
        <w:tc>
          <w:tcPr>
            <w:tcW w:w="10106" w:type="dxa"/>
            <w:gridSpan w:val="7"/>
            <w:noWrap/>
          </w:tcPr>
          <w:p w14:paraId="41FAEB94" w14:textId="77777777" w:rsidR="00243DA8" w:rsidRPr="00430B0E" w:rsidRDefault="00243DA8" w:rsidP="00C64CE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</w:rPr>
              <w:t>Fast-walking task</w:t>
            </w:r>
          </w:p>
        </w:tc>
      </w:tr>
      <w:tr w:rsidR="00243DA8" w:rsidRPr="00430B0E" w14:paraId="2057C4A7" w14:textId="77777777" w:rsidTr="00C64CE7">
        <w:trPr>
          <w:trHeight w:val="300"/>
        </w:trPr>
        <w:tc>
          <w:tcPr>
            <w:tcW w:w="2695" w:type="dxa"/>
            <w:noWrap/>
            <w:hideMark/>
          </w:tcPr>
          <w:p w14:paraId="09979A72" w14:textId="77777777" w:rsidR="00243DA8" w:rsidRPr="00430B0E" w:rsidRDefault="00243DA8" w:rsidP="00C64CE7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Stride time (sec)</w:t>
            </w:r>
          </w:p>
        </w:tc>
        <w:tc>
          <w:tcPr>
            <w:tcW w:w="1260" w:type="dxa"/>
            <w:noWrap/>
            <w:hideMark/>
          </w:tcPr>
          <w:p w14:paraId="180CB905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0.466</w:t>
            </w:r>
          </w:p>
        </w:tc>
        <w:tc>
          <w:tcPr>
            <w:tcW w:w="1345" w:type="dxa"/>
            <w:noWrap/>
            <w:hideMark/>
          </w:tcPr>
          <w:p w14:paraId="3B22B1BC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0.311</w:t>
            </w:r>
          </w:p>
        </w:tc>
        <w:tc>
          <w:tcPr>
            <w:tcW w:w="1175" w:type="dxa"/>
            <w:noWrap/>
            <w:hideMark/>
          </w:tcPr>
          <w:p w14:paraId="3D0946A0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0.476</w:t>
            </w:r>
          </w:p>
        </w:tc>
        <w:tc>
          <w:tcPr>
            <w:tcW w:w="1260" w:type="dxa"/>
            <w:noWrap/>
            <w:hideMark/>
          </w:tcPr>
          <w:p w14:paraId="27E72CFC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0.301</w:t>
            </w:r>
          </w:p>
        </w:tc>
        <w:tc>
          <w:tcPr>
            <w:tcW w:w="1170" w:type="dxa"/>
            <w:noWrap/>
            <w:hideMark/>
          </w:tcPr>
          <w:p w14:paraId="6AB5969C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0.224</w:t>
            </w:r>
          </w:p>
        </w:tc>
        <w:tc>
          <w:tcPr>
            <w:tcW w:w="1201" w:type="dxa"/>
            <w:noWrap/>
            <w:hideMark/>
          </w:tcPr>
          <w:p w14:paraId="535FE16C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0.619</w:t>
            </w:r>
          </w:p>
        </w:tc>
      </w:tr>
      <w:tr w:rsidR="00243DA8" w:rsidRPr="00430B0E" w14:paraId="2747E1AE" w14:textId="77777777" w:rsidTr="00C64CE7">
        <w:trPr>
          <w:trHeight w:val="300"/>
        </w:trPr>
        <w:tc>
          <w:tcPr>
            <w:tcW w:w="2695" w:type="dxa"/>
            <w:noWrap/>
            <w:hideMark/>
          </w:tcPr>
          <w:p w14:paraId="621FFB08" w14:textId="77777777" w:rsidR="00243DA8" w:rsidRPr="00430B0E" w:rsidRDefault="00243DA8" w:rsidP="00C64CE7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Double support phase (%)</w:t>
            </w:r>
          </w:p>
        </w:tc>
        <w:tc>
          <w:tcPr>
            <w:tcW w:w="1260" w:type="dxa"/>
            <w:noWrap/>
            <w:hideMark/>
          </w:tcPr>
          <w:p w14:paraId="7FEE3CDE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0.057</w:t>
            </w:r>
          </w:p>
        </w:tc>
        <w:tc>
          <w:tcPr>
            <w:tcW w:w="1345" w:type="dxa"/>
            <w:noWrap/>
            <w:hideMark/>
          </w:tcPr>
          <w:p w14:paraId="71A1FE1E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0.899</w:t>
            </w:r>
          </w:p>
        </w:tc>
        <w:tc>
          <w:tcPr>
            <w:tcW w:w="1175" w:type="dxa"/>
            <w:noWrap/>
            <w:hideMark/>
          </w:tcPr>
          <w:p w14:paraId="6E9EAD45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0.971</w:t>
            </w:r>
          </w:p>
        </w:tc>
        <w:tc>
          <w:tcPr>
            <w:tcW w:w="1260" w:type="dxa"/>
            <w:noWrap/>
            <w:hideMark/>
          </w:tcPr>
          <w:p w14:paraId="586A3151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0.051</w:t>
            </w:r>
          </w:p>
        </w:tc>
        <w:tc>
          <w:tcPr>
            <w:tcW w:w="1170" w:type="dxa"/>
            <w:noWrap/>
            <w:hideMark/>
          </w:tcPr>
          <w:p w14:paraId="7CF2D700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0.200</w:t>
            </w:r>
          </w:p>
        </w:tc>
        <w:tc>
          <w:tcPr>
            <w:tcW w:w="1201" w:type="dxa"/>
            <w:noWrap/>
            <w:hideMark/>
          </w:tcPr>
          <w:p w14:paraId="0B2F0E65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0.656</w:t>
            </w:r>
          </w:p>
        </w:tc>
      </w:tr>
      <w:tr w:rsidR="00243DA8" w:rsidRPr="00430B0E" w14:paraId="43341605" w14:textId="77777777" w:rsidTr="00C64CE7">
        <w:trPr>
          <w:trHeight w:val="300"/>
        </w:trPr>
        <w:tc>
          <w:tcPr>
            <w:tcW w:w="2695" w:type="dxa"/>
            <w:noWrap/>
            <w:hideMark/>
          </w:tcPr>
          <w:p w14:paraId="0BA99167" w14:textId="77777777" w:rsidR="00243DA8" w:rsidRPr="00430B0E" w:rsidRDefault="00243DA8" w:rsidP="00C64CE7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Cadence (steps/min)</w:t>
            </w:r>
          </w:p>
        </w:tc>
        <w:tc>
          <w:tcPr>
            <w:tcW w:w="1260" w:type="dxa"/>
            <w:noWrap/>
            <w:hideMark/>
          </w:tcPr>
          <w:p w14:paraId="033BD0F2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0.438</w:t>
            </w:r>
          </w:p>
        </w:tc>
        <w:tc>
          <w:tcPr>
            <w:tcW w:w="1345" w:type="dxa"/>
            <w:noWrap/>
            <w:hideMark/>
          </w:tcPr>
          <w:p w14:paraId="28CB940E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0.339</w:t>
            </w:r>
          </w:p>
        </w:tc>
        <w:tc>
          <w:tcPr>
            <w:tcW w:w="1175" w:type="dxa"/>
            <w:noWrap/>
            <w:hideMark/>
          </w:tcPr>
          <w:p w14:paraId="24FBA326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0.558</w:t>
            </w:r>
          </w:p>
        </w:tc>
        <w:tc>
          <w:tcPr>
            <w:tcW w:w="1260" w:type="dxa"/>
            <w:noWrap/>
            <w:hideMark/>
          </w:tcPr>
          <w:p w14:paraId="64AEACEA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0.229</w:t>
            </w:r>
          </w:p>
        </w:tc>
        <w:tc>
          <w:tcPr>
            <w:tcW w:w="1170" w:type="dxa"/>
            <w:noWrap/>
            <w:hideMark/>
          </w:tcPr>
          <w:p w14:paraId="1C2C6B1F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0.235</w:t>
            </w:r>
          </w:p>
        </w:tc>
        <w:tc>
          <w:tcPr>
            <w:tcW w:w="1201" w:type="dxa"/>
            <w:noWrap/>
            <w:hideMark/>
          </w:tcPr>
          <w:p w14:paraId="6F163D21" w14:textId="77777777" w:rsidR="00243DA8" w:rsidRPr="00430B0E" w:rsidRDefault="00243DA8" w:rsidP="00C64C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30B0E">
              <w:rPr>
                <w:rFonts w:ascii="Times New Roman" w:eastAsia="Times New Roman" w:hAnsi="Times New Roman" w:cs="Times New Roman"/>
              </w:rPr>
              <w:t>0.602</w:t>
            </w:r>
          </w:p>
        </w:tc>
      </w:tr>
    </w:tbl>
    <w:bookmarkEnd w:id="4"/>
    <w:p w14:paraId="403DA18C" w14:textId="7BCAF6F8" w:rsidR="00243DA8" w:rsidRPr="00430B0E" w:rsidRDefault="00243DA8" w:rsidP="00243DA8">
      <w:pPr>
        <w:rPr>
          <w:rFonts w:ascii="Times New Roman" w:eastAsia="Times New Roman" w:hAnsi="Times New Roman" w:cs="Times New Roman"/>
          <w:color w:val="000000"/>
        </w:rPr>
      </w:pPr>
      <w:r w:rsidRPr="00430B0E">
        <w:rPr>
          <w:rFonts w:ascii="Times New Roman" w:eastAsia="Times New Roman" w:hAnsi="Times New Roman" w:cs="Times New Roman"/>
          <w:color w:val="000000"/>
        </w:rPr>
        <w:t>Generalized estimated equation (GEE) was performed to evaluate group*time interaction effect.</w:t>
      </w:r>
      <w:r w:rsidR="00430B0E">
        <w:rPr>
          <w:rFonts w:ascii="Times New Roman" w:eastAsia="Times New Roman" w:hAnsi="Times New Roman" w:cs="Times New Roman"/>
          <w:color w:val="000000"/>
        </w:rPr>
        <w:t xml:space="preserve"> </w:t>
      </w:r>
      <w:r w:rsidRPr="00430B0E">
        <w:rPr>
          <w:rFonts w:ascii="Times New Roman" w:eastAsia="Times New Roman" w:hAnsi="Times New Roman" w:cs="Times New Roman"/>
          <w:color w:val="000000"/>
        </w:rPr>
        <w:t>Sec, seconds; min, minutes.</w:t>
      </w:r>
      <w:bookmarkEnd w:id="3"/>
      <w:r w:rsidRPr="00430B0E">
        <w:rPr>
          <w:rFonts w:ascii="Times New Roman" w:hAnsi="Times New Roman" w:cs="Times New Roman"/>
        </w:rPr>
        <w:br w:type="page"/>
      </w:r>
    </w:p>
    <w:p w14:paraId="176B48A3" w14:textId="33F770F4" w:rsidR="00243DA8" w:rsidRPr="00430B0E" w:rsidRDefault="00243DA8" w:rsidP="00243DA8">
      <w:pPr>
        <w:rPr>
          <w:rFonts w:ascii="Times New Roman" w:hAnsi="Times New Roman" w:cs="Times New Roman"/>
        </w:rPr>
      </w:pPr>
      <w:r w:rsidRPr="00430B0E">
        <w:rPr>
          <w:rFonts w:ascii="Times New Roman" w:hAnsi="Times New Roman" w:cs="Times New Roman"/>
          <w:b/>
        </w:rPr>
        <w:lastRenderedPageBreak/>
        <w:t xml:space="preserve">Supplemental </w:t>
      </w:r>
      <w:r w:rsidR="00CD0EBE" w:rsidRPr="00430B0E">
        <w:rPr>
          <w:rFonts w:ascii="Times New Roman" w:hAnsi="Times New Roman" w:cs="Times New Roman"/>
          <w:b/>
        </w:rPr>
        <w:t>T</w:t>
      </w:r>
      <w:r w:rsidRPr="00430B0E">
        <w:rPr>
          <w:rFonts w:ascii="Times New Roman" w:hAnsi="Times New Roman" w:cs="Times New Roman"/>
          <w:b/>
        </w:rPr>
        <w:t xml:space="preserve">able </w:t>
      </w:r>
      <w:r w:rsidR="00CD0EBE" w:rsidRPr="00430B0E">
        <w:rPr>
          <w:rFonts w:ascii="Times New Roman" w:hAnsi="Times New Roman" w:cs="Times New Roman"/>
          <w:b/>
        </w:rPr>
        <w:t>3</w:t>
      </w:r>
      <w:r w:rsidR="00430B0E">
        <w:rPr>
          <w:rFonts w:ascii="Times New Roman" w:hAnsi="Times New Roman" w:cs="Times New Roman"/>
          <w:b/>
        </w:rPr>
        <w:t>.</w:t>
      </w:r>
      <w:r w:rsidRPr="00430B0E">
        <w:rPr>
          <w:rFonts w:ascii="Times New Roman" w:hAnsi="Times New Roman" w:cs="Times New Roman"/>
        </w:rPr>
        <w:t xml:space="preserve"> Compliance data at 4 weeks</w:t>
      </w:r>
      <w:r w:rsidR="00430B0E">
        <w:rPr>
          <w:rFonts w:ascii="Times New Roman" w:hAnsi="Times New Roman" w:cs="Times New Roman"/>
        </w:rPr>
        <w:t>, before unblinding participants.</w:t>
      </w:r>
      <w:r w:rsidRPr="00430B0E">
        <w:rPr>
          <w:rFonts w:ascii="Times New Roman" w:hAnsi="Times New Roman" w:cs="Times New Roman"/>
        </w:rPr>
        <w:t xml:space="preserve"> </w:t>
      </w:r>
    </w:p>
    <w:tbl>
      <w:tblPr>
        <w:tblW w:w="9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5"/>
        <w:gridCol w:w="1260"/>
        <w:gridCol w:w="1350"/>
        <w:gridCol w:w="1710"/>
        <w:gridCol w:w="1620"/>
        <w:gridCol w:w="1800"/>
      </w:tblGrid>
      <w:tr w:rsidR="00243DA8" w:rsidRPr="00430B0E" w14:paraId="4E90C390" w14:textId="77777777" w:rsidTr="00430B0E">
        <w:trPr>
          <w:trHeight w:val="300"/>
        </w:trPr>
        <w:tc>
          <w:tcPr>
            <w:tcW w:w="1435" w:type="dxa"/>
            <w:shd w:val="clear" w:color="auto" w:fill="auto"/>
            <w:noWrap/>
          </w:tcPr>
          <w:p w14:paraId="09CE415A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40" w:type="dxa"/>
            <w:gridSpan w:val="5"/>
            <w:shd w:val="clear" w:color="auto" w:fill="auto"/>
          </w:tcPr>
          <w:p w14:paraId="48ADCCA5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Blinded phase: 4 weeks</w:t>
            </w:r>
          </w:p>
        </w:tc>
      </w:tr>
      <w:tr w:rsidR="00243DA8" w:rsidRPr="00430B0E" w14:paraId="6E0B6264" w14:textId="77777777" w:rsidTr="00430B0E">
        <w:trPr>
          <w:trHeight w:val="300"/>
        </w:trPr>
        <w:tc>
          <w:tcPr>
            <w:tcW w:w="1435" w:type="dxa"/>
            <w:shd w:val="clear" w:color="auto" w:fill="auto"/>
            <w:noWrap/>
            <w:hideMark/>
          </w:tcPr>
          <w:p w14:paraId="22AB3B30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10" w:type="dxa"/>
            <w:gridSpan w:val="2"/>
            <w:shd w:val="clear" w:color="auto" w:fill="auto"/>
            <w:hideMark/>
          </w:tcPr>
          <w:p w14:paraId="1E0A6C0B" w14:textId="36B520C6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Overall compliance</w:t>
            </w:r>
          </w:p>
        </w:tc>
        <w:tc>
          <w:tcPr>
            <w:tcW w:w="5130" w:type="dxa"/>
            <w:gridSpan w:val="3"/>
            <w:shd w:val="clear" w:color="auto" w:fill="auto"/>
            <w:hideMark/>
          </w:tcPr>
          <w:p w14:paraId="10DFA00A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Proportion of adherence</w:t>
            </w:r>
          </w:p>
        </w:tc>
      </w:tr>
      <w:tr w:rsidR="00243DA8" w:rsidRPr="00430B0E" w14:paraId="5FFE673F" w14:textId="77777777" w:rsidTr="00430B0E">
        <w:trPr>
          <w:trHeight w:val="600"/>
        </w:trPr>
        <w:tc>
          <w:tcPr>
            <w:tcW w:w="1435" w:type="dxa"/>
            <w:shd w:val="clear" w:color="auto" w:fill="auto"/>
            <w:noWrap/>
            <w:hideMark/>
          </w:tcPr>
          <w:p w14:paraId="45CA9076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10" w:type="dxa"/>
            <w:gridSpan w:val="2"/>
            <w:shd w:val="clear" w:color="auto" w:fill="auto"/>
            <w:hideMark/>
          </w:tcPr>
          <w:p w14:paraId="0714DBB5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(Median)</w:t>
            </w:r>
          </w:p>
        </w:tc>
        <w:tc>
          <w:tcPr>
            <w:tcW w:w="1710" w:type="dxa"/>
            <w:shd w:val="clear" w:color="auto" w:fill="auto"/>
            <w:hideMark/>
          </w:tcPr>
          <w:p w14:paraId="463D6441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Completers </w:t>
            </w: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br/>
              <w:t>N (%)</w:t>
            </w:r>
          </w:p>
        </w:tc>
        <w:tc>
          <w:tcPr>
            <w:tcW w:w="3420" w:type="dxa"/>
            <w:gridSpan w:val="2"/>
            <w:shd w:val="clear" w:color="auto" w:fill="auto"/>
            <w:hideMark/>
          </w:tcPr>
          <w:p w14:paraId="3C3BDF9D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High compliance &gt;70% </w:t>
            </w: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br/>
              <w:t>N (%)</w:t>
            </w:r>
          </w:p>
        </w:tc>
      </w:tr>
      <w:tr w:rsidR="00243DA8" w:rsidRPr="00430B0E" w14:paraId="3C64C431" w14:textId="77777777" w:rsidTr="00430B0E">
        <w:trPr>
          <w:trHeight w:val="600"/>
        </w:trPr>
        <w:tc>
          <w:tcPr>
            <w:tcW w:w="1435" w:type="dxa"/>
            <w:shd w:val="clear" w:color="auto" w:fill="auto"/>
            <w:noWrap/>
            <w:hideMark/>
          </w:tcPr>
          <w:p w14:paraId="3DCBB43A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hideMark/>
          </w:tcPr>
          <w:p w14:paraId="4ACDF4D4" w14:textId="5DB7277E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/>
              </w:rPr>
              <w:t>Sessions per day</w:t>
            </w:r>
          </w:p>
        </w:tc>
        <w:tc>
          <w:tcPr>
            <w:tcW w:w="1350" w:type="dxa"/>
            <w:shd w:val="clear" w:color="auto" w:fill="auto"/>
            <w:hideMark/>
          </w:tcPr>
          <w:p w14:paraId="5A364819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/>
              </w:rPr>
              <w:t>Days used</w:t>
            </w:r>
          </w:p>
        </w:tc>
        <w:tc>
          <w:tcPr>
            <w:tcW w:w="1710" w:type="dxa"/>
            <w:shd w:val="clear" w:color="auto" w:fill="auto"/>
            <w:hideMark/>
          </w:tcPr>
          <w:p w14:paraId="6F78D42D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/>
              </w:rPr>
              <w:t>≥3 Sessions per day</w:t>
            </w:r>
          </w:p>
        </w:tc>
        <w:tc>
          <w:tcPr>
            <w:tcW w:w="1620" w:type="dxa"/>
            <w:shd w:val="clear" w:color="auto" w:fill="auto"/>
            <w:hideMark/>
          </w:tcPr>
          <w:p w14:paraId="0970AE2C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/>
              </w:rPr>
              <w:t>≥3.5 sessions per day</w:t>
            </w:r>
          </w:p>
        </w:tc>
        <w:tc>
          <w:tcPr>
            <w:tcW w:w="1800" w:type="dxa"/>
            <w:shd w:val="clear" w:color="auto" w:fill="auto"/>
            <w:hideMark/>
          </w:tcPr>
          <w:p w14:paraId="42D69025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 w:themeColor="text1"/>
              </w:rPr>
              <w:t>≥</w:t>
            </w:r>
            <w:bookmarkStart w:id="5" w:name="_Int_zQK3Qolu"/>
            <w:r w:rsidRPr="00430B0E">
              <w:rPr>
                <w:rFonts w:ascii="Times New Roman" w:eastAsia="Times New Roman" w:hAnsi="Times New Roman" w:cs="Times New Roman"/>
                <w:color w:val="000000" w:themeColor="text1"/>
              </w:rPr>
              <w:t>21 days</w:t>
            </w:r>
            <w:bookmarkEnd w:id="5"/>
            <w:r w:rsidRPr="00430B0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used</w:t>
            </w:r>
          </w:p>
        </w:tc>
      </w:tr>
      <w:tr w:rsidR="00243DA8" w:rsidRPr="00430B0E" w14:paraId="13F68EAC" w14:textId="77777777" w:rsidTr="00430B0E">
        <w:trPr>
          <w:trHeight w:val="413"/>
        </w:trPr>
        <w:tc>
          <w:tcPr>
            <w:tcW w:w="1435" w:type="dxa"/>
            <w:shd w:val="clear" w:color="auto" w:fill="auto"/>
            <w:noWrap/>
            <w:hideMark/>
          </w:tcPr>
          <w:p w14:paraId="00C76319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PG</w:t>
            </w:r>
          </w:p>
          <w:p w14:paraId="7C315AA5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(n=13)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C6F5E5D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/>
              </w:rPr>
              <w:t>3.5 [3-5]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2783BC86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/>
              </w:rPr>
              <w:t>26 [20-27]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03E43700" w14:textId="5672E543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/>
              </w:rPr>
              <w:t>12 (92.3%)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651EB811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/>
              </w:rPr>
              <w:t>8 (61.5%)</w:t>
            </w:r>
          </w:p>
        </w:tc>
        <w:tc>
          <w:tcPr>
            <w:tcW w:w="1800" w:type="dxa"/>
            <w:shd w:val="clear" w:color="auto" w:fill="auto"/>
            <w:noWrap/>
            <w:hideMark/>
          </w:tcPr>
          <w:p w14:paraId="66883F70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/>
              </w:rPr>
              <w:t>9 (81.8%)</w:t>
            </w:r>
          </w:p>
        </w:tc>
      </w:tr>
      <w:tr w:rsidR="00243DA8" w:rsidRPr="00430B0E" w14:paraId="26596C92" w14:textId="77777777" w:rsidTr="00430B0E">
        <w:trPr>
          <w:trHeight w:val="440"/>
        </w:trPr>
        <w:tc>
          <w:tcPr>
            <w:tcW w:w="1435" w:type="dxa"/>
            <w:shd w:val="clear" w:color="auto" w:fill="auto"/>
            <w:noWrap/>
            <w:hideMark/>
          </w:tcPr>
          <w:p w14:paraId="74CC0DEF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IG</w:t>
            </w:r>
          </w:p>
          <w:p w14:paraId="533F8588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(n=</w:t>
            </w:r>
            <w:proofErr w:type="gramStart"/>
            <w:r w:rsidRPr="00430B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11)*</w:t>
            </w:r>
            <w:proofErr w:type="gramEnd"/>
          </w:p>
        </w:tc>
        <w:tc>
          <w:tcPr>
            <w:tcW w:w="1260" w:type="dxa"/>
            <w:shd w:val="clear" w:color="auto" w:fill="auto"/>
            <w:noWrap/>
            <w:hideMark/>
          </w:tcPr>
          <w:p w14:paraId="46F2880D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/>
              </w:rPr>
              <w:t>4 [3-4.9]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615A25CD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/>
              </w:rPr>
              <w:t>27 [25-27.5]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5A690376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/>
              </w:rPr>
              <w:t>11 (100%)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09B6A57B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/>
              </w:rPr>
              <w:t>6 (54.5%)</w:t>
            </w:r>
          </w:p>
        </w:tc>
        <w:tc>
          <w:tcPr>
            <w:tcW w:w="1800" w:type="dxa"/>
            <w:shd w:val="clear" w:color="auto" w:fill="auto"/>
            <w:noWrap/>
            <w:hideMark/>
          </w:tcPr>
          <w:p w14:paraId="3EF70A78" w14:textId="77777777" w:rsidR="00243DA8" w:rsidRPr="00430B0E" w:rsidRDefault="00243DA8" w:rsidP="00430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0B0E">
              <w:rPr>
                <w:rFonts w:ascii="Times New Roman" w:eastAsia="Times New Roman" w:hAnsi="Times New Roman" w:cs="Times New Roman"/>
                <w:color w:val="000000"/>
              </w:rPr>
              <w:t>11 (100%)</w:t>
            </w:r>
          </w:p>
        </w:tc>
      </w:tr>
    </w:tbl>
    <w:p w14:paraId="4FA6E1BF" w14:textId="4696B024" w:rsidR="00243DA8" w:rsidRPr="00430B0E" w:rsidRDefault="00EB6B36" w:rsidP="00243DA8">
      <w:pPr>
        <w:rPr>
          <w:rFonts w:ascii="Times New Roman" w:hAnsi="Times New Roman" w:cs="Times New Roman"/>
        </w:rPr>
      </w:pPr>
      <w:r w:rsidRPr="00430B0E">
        <w:rPr>
          <w:rFonts w:ascii="Times New Roman" w:hAnsi="Times New Roman" w:cs="Times New Roman"/>
        </w:rPr>
        <w:t>*Missed data of 1 patient.</w:t>
      </w:r>
      <w:r w:rsidR="00430B0E">
        <w:rPr>
          <w:rFonts w:ascii="Times New Roman" w:hAnsi="Times New Roman" w:cs="Times New Roman"/>
        </w:rPr>
        <w:t xml:space="preserve"> </w:t>
      </w:r>
      <w:r w:rsidR="00243DA8" w:rsidRPr="00430B0E">
        <w:rPr>
          <w:rFonts w:ascii="Times New Roman" w:hAnsi="Times New Roman" w:cs="Times New Roman"/>
        </w:rPr>
        <w:t>Median [IQR], n (%), sessions = hours</w:t>
      </w:r>
    </w:p>
    <w:p w14:paraId="381077B8" w14:textId="77777777" w:rsidR="00305E60" w:rsidRPr="00430B0E" w:rsidRDefault="00305E60">
      <w:pPr>
        <w:rPr>
          <w:rFonts w:ascii="Times New Roman" w:hAnsi="Times New Roman" w:cs="Times New Roman"/>
        </w:rPr>
      </w:pPr>
    </w:p>
    <w:sectPr w:rsidR="00305E60" w:rsidRPr="00430B0E" w:rsidSect="009A5DE8">
      <w:headerReference w:type="default" r:id="rId6"/>
      <w:footerReference w:type="default" r:id="rId7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9AE902" w14:textId="77777777" w:rsidR="009A5DE8" w:rsidRDefault="009A5DE8">
      <w:pPr>
        <w:spacing w:after="0" w:line="240" w:lineRule="auto"/>
      </w:pPr>
      <w:r>
        <w:separator/>
      </w:r>
    </w:p>
  </w:endnote>
  <w:endnote w:type="continuationSeparator" w:id="0">
    <w:p w14:paraId="08C91BA5" w14:textId="77777777" w:rsidR="009A5DE8" w:rsidRDefault="009A5D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04E0433" w14:paraId="79E11166" w14:textId="77777777" w:rsidTr="704E0433">
      <w:trPr>
        <w:trHeight w:val="300"/>
      </w:trPr>
      <w:tc>
        <w:tcPr>
          <w:tcW w:w="3120" w:type="dxa"/>
        </w:tcPr>
        <w:p w14:paraId="233DBCF1" w14:textId="77777777" w:rsidR="00303E4C" w:rsidRDefault="00303E4C" w:rsidP="704E0433">
          <w:pPr>
            <w:pStyle w:val="Header"/>
            <w:ind w:left="-115"/>
          </w:pPr>
        </w:p>
      </w:tc>
      <w:tc>
        <w:tcPr>
          <w:tcW w:w="3120" w:type="dxa"/>
        </w:tcPr>
        <w:p w14:paraId="12863A7A" w14:textId="77777777" w:rsidR="00303E4C" w:rsidRDefault="00303E4C" w:rsidP="704E0433">
          <w:pPr>
            <w:pStyle w:val="Header"/>
            <w:jc w:val="center"/>
          </w:pPr>
        </w:p>
      </w:tc>
      <w:tc>
        <w:tcPr>
          <w:tcW w:w="3120" w:type="dxa"/>
        </w:tcPr>
        <w:p w14:paraId="427E1464" w14:textId="77777777" w:rsidR="00303E4C" w:rsidRDefault="00303E4C" w:rsidP="704E0433">
          <w:pPr>
            <w:pStyle w:val="Header"/>
            <w:ind w:right="-115"/>
            <w:jc w:val="right"/>
          </w:pPr>
        </w:p>
      </w:tc>
    </w:tr>
  </w:tbl>
  <w:p w14:paraId="4A65646C" w14:textId="77777777" w:rsidR="00303E4C" w:rsidRDefault="00303E4C" w:rsidP="704E04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E169FA" w14:textId="77777777" w:rsidR="009A5DE8" w:rsidRDefault="009A5DE8">
      <w:pPr>
        <w:spacing w:after="0" w:line="240" w:lineRule="auto"/>
      </w:pPr>
      <w:r>
        <w:separator/>
      </w:r>
    </w:p>
  </w:footnote>
  <w:footnote w:type="continuationSeparator" w:id="0">
    <w:p w14:paraId="4A6BEA77" w14:textId="77777777" w:rsidR="009A5DE8" w:rsidRDefault="009A5D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04E0433" w14:paraId="65840BB0" w14:textId="77777777" w:rsidTr="704E0433">
      <w:trPr>
        <w:trHeight w:val="300"/>
      </w:trPr>
      <w:tc>
        <w:tcPr>
          <w:tcW w:w="3120" w:type="dxa"/>
        </w:tcPr>
        <w:p w14:paraId="417EDB5E" w14:textId="77777777" w:rsidR="00303E4C" w:rsidRDefault="00303E4C" w:rsidP="704E0433">
          <w:pPr>
            <w:pStyle w:val="Header"/>
            <w:ind w:left="-115"/>
          </w:pPr>
        </w:p>
      </w:tc>
      <w:tc>
        <w:tcPr>
          <w:tcW w:w="3120" w:type="dxa"/>
        </w:tcPr>
        <w:p w14:paraId="3AB27CD1" w14:textId="77777777" w:rsidR="00303E4C" w:rsidRDefault="00303E4C" w:rsidP="704E0433">
          <w:pPr>
            <w:pStyle w:val="Header"/>
            <w:jc w:val="center"/>
          </w:pPr>
        </w:p>
      </w:tc>
      <w:tc>
        <w:tcPr>
          <w:tcW w:w="3120" w:type="dxa"/>
        </w:tcPr>
        <w:p w14:paraId="6C6B2554" w14:textId="77777777" w:rsidR="00303E4C" w:rsidRDefault="00303E4C" w:rsidP="704E0433">
          <w:pPr>
            <w:pStyle w:val="Header"/>
            <w:ind w:right="-115"/>
            <w:jc w:val="right"/>
          </w:pPr>
        </w:p>
      </w:tc>
    </w:tr>
  </w:tbl>
  <w:p w14:paraId="15C148AA" w14:textId="77777777" w:rsidR="00303E4C" w:rsidRDefault="00303E4C" w:rsidP="704E04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DA8"/>
    <w:rsid w:val="00045635"/>
    <w:rsid w:val="00095412"/>
    <w:rsid w:val="001153E4"/>
    <w:rsid w:val="001B1852"/>
    <w:rsid w:val="00202E90"/>
    <w:rsid w:val="00243DA8"/>
    <w:rsid w:val="00303E4C"/>
    <w:rsid w:val="00305E60"/>
    <w:rsid w:val="003F4FBA"/>
    <w:rsid w:val="00430B0E"/>
    <w:rsid w:val="004F638F"/>
    <w:rsid w:val="005559D1"/>
    <w:rsid w:val="005E14C4"/>
    <w:rsid w:val="006F0451"/>
    <w:rsid w:val="00920B29"/>
    <w:rsid w:val="009A5DE8"/>
    <w:rsid w:val="00B70973"/>
    <w:rsid w:val="00C530B1"/>
    <w:rsid w:val="00CC724D"/>
    <w:rsid w:val="00CD0EBE"/>
    <w:rsid w:val="00D34435"/>
    <w:rsid w:val="00E102B7"/>
    <w:rsid w:val="00EB6B36"/>
    <w:rsid w:val="00FA0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E5F366"/>
  <w15:chartTrackingRefBased/>
  <w15:docId w15:val="{3FC4FC7D-0DA4-4CA0-A415-CD8FD02C3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D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3DA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243DA8"/>
  </w:style>
  <w:style w:type="paragraph" w:styleId="Header">
    <w:name w:val="header"/>
    <w:basedOn w:val="Normal"/>
    <w:link w:val="HeaderChar"/>
    <w:uiPriority w:val="99"/>
    <w:unhideWhenUsed/>
    <w:rsid w:val="00243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uiPriority w:val="99"/>
    <w:semiHidden/>
    <w:rsid w:val="00243DA8"/>
  </w:style>
  <w:style w:type="character" w:customStyle="1" w:styleId="FooterChar">
    <w:name w:val="Footer Char"/>
    <w:basedOn w:val="DefaultParagraphFont"/>
    <w:link w:val="Footer"/>
    <w:uiPriority w:val="99"/>
    <w:rsid w:val="00243DA8"/>
  </w:style>
  <w:style w:type="paragraph" w:styleId="Footer">
    <w:name w:val="footer"/>
    <w:basedOn w:val="Normal"/>
    <w:link w:val="FooterChar"/>
    <w:uiPriority w:val="99"/>
    <w:unhideWhenUsed/>
    <w:rsid w:val="00243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uiPriority w:val="99"/>
    <w:semiHidden/>
    <w:rsid w:val="00243DA8"/>
  </w:style>
  <w:style w:type="character" w:styleId="Hyperlink">
    <w:name w:val="Hyperlink"/>
    <w:basedOn w:val="DefaultParagraphFont"/>
    <w:uiPriority w:val="99"/>
    <w:unhideWhenUsed/>
    <w:rsid w:val="00CD0EB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0EB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153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153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153E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53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53E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Baylor College of Medicine</Company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Zulbaran y Rojas, Alejandro</dc:creator>
  <cp:keywords/>
  <dc:description/>
  <cp:lastModifiedBy>Alejandro Zulbaran</cp:lastModifiedBy>
  <cp:revision>2</cp:revision>
  <dcterms:created xsi:type="dcterms:W3CDTF">2024-05-08T20:54:00Z</dcterms:created>
  <dcterms:modified xsi:type="dcterms:W3CDTF">2024-05-08T20:54:00Z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8938b7064bdf894e5e14ca6134561c1511acf45a2575adec60a60e7f371bbf19</vt:lpwstr>
  </property>
</Properties>
</file>