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3081" w14:textId="77777777" w:rsidR="006C5BC6" w:rsidRDefault="006C5BC6" w:rsidP="006C5B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868C9">
        <w:rPr>
          <w:rFonts w:ascii="Times New Roman" w:hAnsi="Times New Roman" w:cs="Times New Roman"/>
          <w:b/>
          <w:bCs/>
          <w:sz w:val="24"/>
          <w:szCs w:val="24"/>
        </w:rPr>
        <w:t>upplementary materials</w:t>
      </w:r>
    </w:p>
    <w:p w14:paraId="13898514" w14:textId="77777777" w:rsidR="006C5BC6" w:rsidRPr="00095E28" w:rsidRDefault="006C5BC6" w:rsidP="006C5BC6">
      <w:pPr>
        <w:spacing w:line="480" w:lineRule="auto"/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b/>
          <w:szCs w:val="21"/>
        </w:rPr>
        <w:t>Table S1</w:t>
      </w:r>
      <w:r w:rsidRPr="006614AA">
        <w:rPr>
          <w:rFonts w:ascii="Times New Roman" w:eastAsia="SimSun" w:hAnsi="Times New Roman" w:cs="Times New Roman"/>
          <w:szCs w:val="21"/>
        </w:rPr>
        <w:t xml:space="preserve"> Effects of Cd treatment on chlorophyll content of different rice cultivars</w:t>
      </w:r>
    </w:p>
    <w:tbl>
      <w:tblPr>
        <w:tblW w:w="81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2"/>
        <w:gridCol w:w="1395"/>
        <w:gridCol w:w="1379"/>
        <w:gridCol w:w="1395"/>
        <w:gridCol w:w="2523"/>
      </w:tblGrid>
      <w:tr w:rsidR="006C5BC6" w:rsidRPr="006614AA" w14:paraId="5B0112FF" w14:textId="77777777" w:rsidTr="00F34A1B">
        <w:trPr>
          <w:trHeight w:val="515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C31D4B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Treatment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79598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Chlorophyll contents</w:t>
            </w:r>
          </w:p>
          <w:p w14:paraId="1242CFC6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(mg/g)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99375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Carotenoid contents</w:t>
            </w:r>
          </w:p>
          <w:p w14:paraId="5E0AAFA4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(mg/g)</w:t>
            </w:r>
          </w:p>
        </w:tc>
      </w:tr>
      <w:tr w:rsidR="006C5BC6" w:rsidRPr="006614AA" w14:paraId="16F708E0" w14:textId="77777777" w:rsidTr="00F34A1B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42BA78" w14:textId="77777777" w:rsidR="006C5BC6" w:rsidRPr="006614AA" w:rsidRDefault="006C5BC6" w:rsidP="00F34A1B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874C5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487F9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15691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a+b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62BCEF" w14:textId="77777777" w:rsidR="006C5BC6" w:rsidRPr="006614AA" w:rsidRDefault="006C5BC6" w:rsidP="00F34A1B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6C5BC6" w:rsidRPr="006614AA" w14:paraId="162C2A32" w14:textId="77777777" w:rsidTr="00F34A1B">
        <w:trPr>
          <w:trHeight w:val="366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C2A28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W4-CK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FD86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34.62±0.38a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FD1F8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15.65±1.39a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7248F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50.26±1.01a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5965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8.23±0.35a</w:t>
            </w:r>
          </w:p>
        </w:tc>
      </w:tr>
      <w:tr w:rsidR="006C5BC6" w:rsidRPr="006614AA" w14:paraId="2A7F6D70" w14:textId="77777777" w:rsidTr="00F34A1B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B83FA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9311-CK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2D00E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34.67±0.36a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498CE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9.14±0.3b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6EA02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43.84±2.23b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C1A07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8.88±0.29a</w:t>
            </w:r>
          </w:p>
        </w:tc>
      </w:tr>
      <w:tr w:rsidR="006C5BC6" w:rsidRPr="006614AA" w14:paraId="6D5BD59F" w14:textId="77777777" w:rsidTr="00F34A1B">
        <w:trPr>
          <w:trHeight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634EE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W4-Cd10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98719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23.88±0.33b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8EA4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8.98±0.35b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0B23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32.86±0.66c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1043A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4.53±0.16b</w:t>
            </w:r>
          </w:p>
        </w:tc>
      </w:tr>
      <w:tr w:rsidR="006C5BC6" w:rsidRPr="006614AA" w14:paraId="55F49BAD" w14:textId="77777777" w:rsidTr="00F34A1B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F2992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9311-Cd10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CD24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31.69±3.68a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C7E5F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9.97±1.07b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8E75E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41.66±2.61b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D2D2" w14:textId="77777777" w:rsidR="006C5BC6" w:rsidRPr="006614AA" w:rsidRDefault="006C5BC6" w:rsidP="00F34A1B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6614AA">
              <w:rPr>
                <w:rFonts w:ascii="Times New Roman" w:eastAsia="DengXian" w:hAnsi="Times New Roman" w:cs="Times New Roman"/>
                <w:color w:val="000000"/>
                <w:szCs w:val="21"/>
              </w:rPr>
              <w:t>8.40±0.80a</w:t>
            </w:r>
          </w:p>
        </w:tc>
      </w:tr>
    </w:tbl>
    <w:p w14:paraId="24053070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szCs w:val="21"/>
        </w:rPr>
        <w:t xml:space="preserve">The rice seedlings were hydroponically treated with or without 10 μM Cd for 14 days. Data were means ± S.D.,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n</w:t>
      </w:r>
      <w:r w:rsidRPr="006614AA">
        <w:rPr>
          <w:rFonts w:ascii="Times New Roman" w:eastAsia="SimSun" w:hAnsi="Times New Roman" w:cs="Times New Roman"/>
          <w:szCs w:val="21"/>
        </w:rPr>
        <w:t xml:space="preserve"> = 3. Different lower cases indicate significant differences at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P</w:t>
      </w:r>
      <w:r w:rsidRPr="006614AA">
        <w:rPr>
          <w:rFonts w:ascii="Times New Roman" w:eastAsia="SimSun" w:hAnsi="Times New Roman" w:cs="Times New Roman"/>
          <w:szCs w:val="21"/>
        </w:rPr>
        <w:t xml:space="preserve"> &lt; 0.05 by Tukey’s test.</w:t>
      </w:r>
    </w:p>
    <w:p w14:paraId="76200470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Cs w:val="21"/>
        </w:rPr>
      </w:pPr>
    </w:p>
    <w:p w14:paraId="45572F07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3CB40093" w14:textId="77777777" w:rsidR="006C5BC6" w:rsidRPr="006614AA" w:rsidRDefault="006C5BC6" w:rsidP="006C5BC6">
      <w:pPr>
        <w:spacing w:line="480" w:lineRule="auto"/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b/>
          <w:szCs w:val="21"/>
        </w:rPr>
        <w:t>Table S2</w:t>
      </w:r>
      <w:r w:rsidRPr="006614AA">
        <w:rPr>
          <w:rFonts w:ascii="Times New Roman" w:eastAsia="SimSun" w:hAnsi="Times New Roman" w:cs="Times New Roman"/>
          <w:szCs w:val="21"/>
        </w:rPr>
        <w:t xml:space="preserve"> Effect of Cd treatment on root morphological parameters</w:t>
      </w:r>
    </w:p>
    <w:tbl>
      <w:tblPr>
        <w:tblW w:w="880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44"/>
        <w:gridCol w:w="1470"/>
        <w:gridCol w:w="1623"/>
        <w:gridCol w:w="1450"/>
        <w:gridCol w:w="1541"/>
        <w:gridCol w:w="1573"/>
      </w:tblGrid>
      <w:tr w:rsidR="006C5BC6" w:rsidRPr="006614AA" w14:paraId="6942F53F" w14:textId="77777777" w:rsidTr="00F34A1B">
        <w:trPr>
          <w:trHeight w:val="671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6E9D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Treatment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66A53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Root length (cm)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9BDF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Root surface area (cm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2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A1922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Root diameter (mm)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2E3C0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Root volume (cm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3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81D26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Root tip number</w:t>
            </w:r>
          </w:p>
        </w:tc>
      </w:tr>
      <w:tr w:rsidR="006C5BC6" w:rsidRPr="006614AA" w14:paraId="14A7C32A" w14:textId="77777777" w:rsidTr="00F34A1B">
        <w:trPr>
          <w:trHeight w:val="406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765CD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W4-CK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433D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354.90±28.49a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545DE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46.34±5.56b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460CC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0.40±0.02bc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BBF7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354.90±28.49b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89BA4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1912±104.89a</w:t>
            </w:r>
          </w:p>
        </w:tc>
      </w:tr>
      <w:tr w:rsidR="006C5BC6" w:rsidRPr="006614AA" w14:paraId="0EC57826" w14:textId="77777777" w:rsidTr="00F34A1B">
        <w:trPr>
          <w:trHeight w:val="4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6E65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9311-CK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08242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362.50±12.70a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1FD37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56.85±4.60a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EC4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0.47±0.02a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4AD6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469.93±65.49a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E5B6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2001.24±125.80a</w:t>
            </w:r>
          </w:p>
        </w:tc>
      </w:tr>
      <w:tr w:rsidR="006C5BC6" w:rsidRPr="006614AA" w14:paraId="04A1B34A" w14:textId="77777777" w:rsidTr="00F34A1B">
        <w:trPr>
          <w:trHeight w:val="4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EF50A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W4-Cd10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B530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238.54±30.87b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E126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26.26±3.96c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5F7B4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0.35±0.03c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C83E4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238.54±30.87c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90F4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1374.78±126.20b</w:t>
            </w:r>
          </w:p>
        </w:tc>
      </w:tr>
      <w:tr w:rsidR="006C5BC6" w:rsidRPr="006614AA" w14:paraId="71D20E2C" w14:textId="77777777" w:rsidTr="00F34A1B">
        <w:trPr>
          <w:trHeight w:val="406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7DEC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9311-Cd10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A10F3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361.24±6.28a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8E48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49.76±3.93ab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446B2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0.44±0.03ab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8D5D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361.24±6.28b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1366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2031.70±100.75a</w:t>
            </w:r>
          </w:p>
        </w:tc>
      </w:tr>
    </w:tbl>
    <w:p w14:paraId="2276A3A0" w14:textId="77777777" w:rsidR="006C5BC6" w:rsidRPr="006614AA" w:rsidRDefault="006C5BC6" w:rsidP="006C5BC6">
      <w:pPr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szCs w:val="21"/>
        </w:rPr>
        <w:t xml:space="preserve">The rice seedlings were hydroponically treated with or without 10 μM Cd for 14 days. Data were means ± S.D.,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n</w:t>
      </w:r>
      <w:r w:rsidRPr="006614AA">
        <w:rPr>
          <w:rFonts w:ascii="Times New Roman" w:eastAsia="SimSun" w:hAnsi="Times New Roman" w:cs="Times New Roman"/>
          <w:szCs w:val="21"/>
        </w:rPr>
        <w:t xml:space="preserve"> = 3. Different lower cases indicate significant differences at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P</w:t>
      </w:r>
      <w:r w:rsidRPr="006614AA">
        <w:rPr>
          <w:rFonts w:ascii="Times New Roman" w:eastAsia="SimSun" w:hAnsi="Times New Roman" w:cs="Times New Roman"/>
          <w:szCs w:val="21"/>
        </w:rPr>
        <w:t xml:space="preserve"> &lt; 0.05 by Tukey’s test.</w:t>
      </w:r>
    </w:p>
    <w:p w14:paraId="3C6FEB7F" w14:textId="77777777" w:rsidR="006C5BC6" w:rsidRDefault="006C5BC6" w:rsidP="006C5BC6">
      <w:pPr>
        <w:rPr>
          <w:rFonts w:ascii="Times New Roman" w:eastAsia="SimSun" w:hAnsi="Times New Roman" w:cs="Times New Roman"/>
          <w:szCs w:val="21"/>
        </w:rPr>
      </w:pPr>
    </w:p>
    <w:p w14:paraId="2CAA2DB8" w14:textId="77777777" w:rsidR="006C5BC6" w:rsidRDefault="006C5BC6" w:rsidP="006C5BC6">
      <w:pPr>
        <w:rPr>
          <w:rFonts w:ascii="Times New Roman" w:eastAsia="SimSun" w:hAnsi="Times New Roman" w:cs="Times New Roman"/>
          <w:szCs w:val="21"/>
        </w:rPr>
      </w:pPr>
    </w:p>
    <w:p w14:paraId="17A8C9BB" w14:textId="77777777" w:rsidR="006C5BC6" w:rsidRPr="006614AA" w:rsidRDefault="006C5BC6" w:rsidP="006C5BC6">
      <w:pPr>
        <w:rPr>
          <w:rFonts w:ascii="Times New Roman" w:eastAsia="SimSun" w:hAnsi="Times New Roman" w:cs="Times New Roman"/>
          <w:szCs w:val="21"/>
        </w:rPr>
      </w:pPr>
    </w:p>
    <w:p w14:paraId="414FD543" w14:textId="77777777" w:rsidR="006C5BC6" w:rsidRPr="006614AA" w:rsidRDefault="006C5BC6" w:rsidP="006C5BC6">
      <w:pPr>
        <w:spacing w:line="480" w:lineRule="auto"/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b/>
          <w:szCs w:val="21"/>
        </w:rPr>
        <w:t>Table S3</w:t>
      </w:r>
      <w:r w:rsidRPr="006614AA">
        <w:rPr>
          <w:rFonts w:ascii="Times New Roman" w:eastAsia="SimSun" w:hAnsi="Times New Roman" w:cs="Times New Roman"/>
          <w:szCs w:val="21"/>
        </w:rPr>
        <w:t xml:space="preserve"> Effects of Cd treatment on photosynthetic characteristics of different rice cultivars</w:t>
      </w:r>
      <w:r>
        <w:rPr>
          <w:rFonts w:ascii="Times New Roman" w:eastAsia="SimSun" w:hAnsi="Times New Roman" w:cs="Times New Roman"/>
          <w:szCs w:val="21"/>
        </w:rPr>
        <w:t xml:space="preserve">. </w:t>
      </w:r>
    </w:p>
    <w:tbl>
      <w:tblPr>
        <w:tblW w:w="81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7"/>
        <w:gridCol w:w="1792"/>
        <w:gridCol w:w="1685"/>
        <w:gridCol w:w="1664"/>
        <w:gridCol w:w="1816"/>
      </w:tblGrid>
      <w:tr w:rsidR="006C5BC6" w:rsidRPr="006614AA" w14:paraId="01DE4981" w14:textId="77777777" w:rsidTr="00F34A1B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54C60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Treatment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FBAF7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n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/(μmol·m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-2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·s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F4897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</w:rPr>
              <w:t>G</w:t>
            </w: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s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/(mol·m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-2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·s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B990A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</w:rPr>
              <w:t>C</w:t>
            </w: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i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/(μmol·mol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AEE8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</w:rPr>
              <w:t>T</w:t>
            </w:r>
            <w:r w:rsidRPr="006614AA"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r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/(mmol·m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-2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·s</w:t>
            </w:r>
            <w:r w:rsidRPr="006614AA"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 w:rsidRPr="006614AA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</w:tr>
      <w:tr w:rsidR="006C5BC6" w:rsidRPr="006614AA" w14:paraId="2D70EF81" w14:textId="77777777" w:rsidTr="00F34A1B">
        <w:trPr>
          <w:trHeight w:val="372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688C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W4-CK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9BC2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25.34±1.45b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9CD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0.09±0.01a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2523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449.73±16.41a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5EA6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1.68±0.2a</w:t>
            </w:r>
          </w:p>
        </w:tc>
      </w:tr>
      <w:tr w:rsidR="006C5BC6" w:rsidRPr="006614AA" w14:paraId="50CDDB86" w14:textId="77777777" w:rsidTr="00F34A1B">
        <w:trPr>
          <w:trHeight w:val="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1029A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9311-CK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DA683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35.00±2.69a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BDE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0.12±0.02a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6A68E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470.08±1.78a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0371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1.97±0.24a</w:t>
            </w:r>
          </w:p>
        </w:tc>
      </w:tr>
      <w:tr w:rsidR="006C5BC6" w:rsidRPr="006614AA" w14:paraId="07F18801" w14:textId="77777777" w:rsidTr="00F34A1B">
        <w:trPr>
          <w:trHeight w:val="4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B802F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W4-Cd10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13470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23.55±0.49b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56A5B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0.03±0.002b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DEB58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343.11±66.76b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50F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0.47±0.08c</w:t>
            </w:r>
          </w:p>
        </w:tc>
      </w:tr>
      <w:tr w:rsidR="006C5BC6" w:rsidRPr="006614AA" w14:paraId="30EC161E" w14:textId="77777777" w:rsidTr="00F34A1B">
        <w:trPr>
          <w:trHeight w:val="486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B382C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9311-Cd10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6D77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32.48±3.50a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49DCA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0.05±0.003ab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612A5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467.54±32.93a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609A1" w14:textId="77777777" w:rsidR="006C5BC6" w:rsidRPr="006614AA" w:rsidRDefault="006C5BC6" w:rsidP="00F34A1B">
            <w:pPr>
              <w:rPr>
                <w:rFonts w:ascii="Times New Roman" w:eastAsia="SimSun" w:hAnsi="Times New Roman" w:cs="Times New Roman"/>
                <w:szCs w:val="21"/>
              </w:rPr>
            </w:pPr>
            <w:r w:rsidRPr="006614AA">
              <w:rPr>
                <w:rFonts w:ascii="Times New Roman" w:eastAsia="SimSun" w:hAnsi="Times New Roman" w:cs="Times New Roman"/>
                <w:szCs w:val="21"/>
              </w:rPr>
              <w:t>0.91±0.05b</w:t>
            </w:r>
          </w:p>
        </w:tc>
      </w:tr>
    </w:tbl>
    <w:p w14:paraId="6C195251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Cs w:val="21"/>
        </w:rPr>
      </w:pPr>
      <w:r w:rsidRPr="006614AA">
        <w:rPr>
          <w:rFonts w:ascii="Times New Roman" w:eastAsia="SimSun" w:hAnsi="Times New Roman" w:cs="Times New Roman"/>
          <w:szCs w:val="21"/>
        </w:rPr>
        <w:t xml:space="preserve">The rice seedlings were hydroponically treated with or without 10 μM Cd for 14 days. Data were means ± S.D.,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n</w:t>
      </w:r>
      <w:r w:rsidRPr="006614AA">
        <w:rPr>
          <w:rFonts w:ascii="Times New Roman" w:eastAsia="SimSun" w:hAnsi="Times New Roman" w:cs="Times New Roman"/>
          <w:szCs w:val="21"/>
        </w:rPr>
        <w:t xml:space="preserve"> = 3. Different lower cases indicate significant differences at </w:t>
      </w:r>
      <w:r w:rsidRPr="006614AA">
        <w:rPr>
          <w:rFonts w:ascii="Times New Roman" w:eastAsia="SimSun" w:hAnsi="Times New Roman" w:cs="Times New Roman"/>
          <w:i/>
          <w:iCs/>
          <w:szCs w:val="21"/>
        </w:rPr>
        <w:t>P</w:t>
      </w:r>
      <w:r w:rsidRPr="006614AA">
        <w:rPr>
          <w:rFonts w:ascii="Times New Roman" w:eastAsia="SimSun" w:hAnsi="Times New Roman" w:cs="Times New Roman"/>
          <w:szCs w:val="21"/>
        </w:rPr>
        <w:t xml:space="preserve"> &lt; 0.05 by Tukey’s test.</w:t>
      </w:r>
    </w:p>
    <w:p w14:paraId="2277E0F8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Cs w:val="21"/>
        </w:rPr>
      </w:pPr>
    </w:p>
    <w:p w14:paraId="6BFE412A" w14:textId="77777777" w:rsidR="006C5BC6" w:rsidRDefault="006C5BC6" w:rsidP="006C5BC6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77AEF"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098968" wp14:editId="47E948ED">
            <wp:extent cx="3652130" cy="4870537"/>
            <wp:effectExtent l="0" t="0" r="5715" b="6350"/>
            <wp:docPr id="10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70B21F7A-9416-410F-2F53-F7668786DD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>
                      <a:extLst>
                        <a:ext uri="{FF2B5EF4-FFF2-40B4-BE49-F238E27FC236}">
                          <a16:creationId xmlns:a16="http://schemas.microsoft.com/office/drawing/2014/main" id="{70B21F7A-9416-410F-2F53-F7668786DD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15" cy="487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6D582" w14:textId="77777777" w:rsidR="006C5BC6" w:rsidRPr="00684A05" w:rsidRDefault="006C5BC6" w:rsidP="006C5BC6">
      <w:pPr>
        <w:spacing w:line="480" w:lineRule="auto"/>
        <w:jc w:val="center"/>
        <w:rPr>
          <w:rFonts w:ascii="Times New Roman" w:eastAsia="SimSun" w:hAnsi="Times New Roman" w:cs="Times New Roman"/>
          <w:sz w:val="20"/>
          <w:szCs w:val="24"/>
        </w:rPr>
      </w:pPr>
      <w:r w:rsidRPr="00FC2B4A">
        <w:rPr>
          <w:rFonts w:ascii="Times New Roman" w:eastAsia="SimSun" w:hAnsi="Times New Roman" w:cs="Times New Roman"/>
          <w:b/>
          <w:sz w:val="20"/>
          <w:szCs w:val="24"/>
        </w:rPr>
        <w:t>Fig. S1</w:t>
      </w:r>
      <w:r w:rsidRPr="00677AEF">
        <w:rPr>
          <w:rFonts w:ascii="Times New Roman" w:eastAsia="SimSun" w:hAnsi="Times New Roman" w:cs="Times New Roman"/>
          <w:sz w:val="20"/>
          <w:szCs w:val="24"/>
        </w:rPr>
        <w:t xml:space="preserve"> Fe, Mn, Cu, and Zn contents in rice seedling roots and shoots of  W4 and 9311 in the presence of 10 μM Cd for 14 d</w:t>
      </w:r>
      <w:r>
        <w:rPr>
          <w:rFonts w:ascii="Times New Roman" w:eastAsia="SimSun" w:hAnsi="Times New Roman" w:cs="Times New Roman"/>
          <w:sz w:val="20"/>
          <w:szCs w:val="24"/>
        </w:rPr>
        <w:t>ays</w:t>
      </w:r>
      <w:r w:rsidRPr="00677AEF">
        <w:rPr>
          <w:rFonts w:ascii="Times New Roman" w:eastAsia="SimSun" w:hAnsi="Times New Roman" w:cs="Times New Roman"/>
          <w:sz w:val="20"/>
          <w:szCs w:val="24"/>
        </w:rPr>
        <w:t xml:space="preserve">. Data were shown as means ± S.D., </w:t>
      </w:r>
      <w:r w:rsidRPr="00B84215">
        <w:rPr>
          <w:rFonts w:ascii="Times New Roman" w:eastAsia="SimSun" w:hAnsi="Times New Roman" w:cs="Times New Roman"/>
          <w:i/>
          <w:iCs/>
          <w:sz w:val="20"/>
          <w:szCs w:val="24"/>
        </w:rPr>
        <w:t>n</w:t>
      </w:r>
      <w:r w:rsidRPr="00677AEF">
        <w:rPr>
          <w:rFonts w:ascii="Times New Roman" w:eastAsia="SimSun" w:hAnsi="Times New Roman" w:cs="Times New Roman"/>
          <w:sz w:val="20"/>
          <w:szCs w:val="24"/>
        </w:rPr>
        <w:t xml:space="preserve"> = 3. Different lower cases indicate significant differences at </w:t>
      </w:r>
      <w:r w:rsidRPr="00677AEF">
        <w:rPr>
          <w:rFonts w:ascii="Times New Roman" w:eastAsia="SimSun" w:hAnsi="Times New Roman" w:cs="Times New Roman"/>
          <w:i/>
          <w:iCs/>
          <w:sz w:val="20"/>
          <w:szCs w:val="24"/>
        </w:rPr>
        <w:t>P</w:t>
      </w:r>
      <w:r w:rsidRPr="00677AEF">
        <w:rPr>
          <w:rFonts w:ascii="Times New Roman" w:eastAsia="SimSun" w:hAnsi="Times New Roman" w:cs="Times New Roman"/>
          <w:sz w:val="20"/>
          <w:szCs w:val="24"/>
        </w:rPr>
        <w:t xml:space="preserve"> &lt; 0.05 by Tukey’s test.</w:t>
      </w:r>
    </w:p>
    <w:p w14:paraId="0BB63280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C6"/>
    <w:rsid w:val="001C76BA"/>
    <w:rsid w:val="006C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9290B"/>
  <w15:chartTrackingRefBased/>
  <w15:docId w15:val="{9A214A50-D8F9-4E2F-969B-F7650638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C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BC6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BC6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BC6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BC6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BC6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BC6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BC6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BC6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BC6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BC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BC6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BC6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BC6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B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1824</Characters>
  <Application>Microsoft Office Word</Application>
  <DocSecurity>0</DocSecurity>
  <Lines>15</Lines>
  <Paragraphs>4</Paragraphs>
  <ScaleCrop>false</ScaleCrop>
  <Company>SpringerNature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2024-05-23T05:46:00Z</dcterms:created>
  <dcterms:modified xsi:type="dcterms:W3CDTF">2024-05-23T05:47:00Z</dcterms:modified>
</cp:coreProperties>
</file>