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46A2A" w14:textId="7044EA73" w:rsidR="0053153A" w:rsidRPr="00022028" w:rsidRDefault="00022028">
      <w:pPr>
        <w:rPr>
          <w:rFonts w:ascii="Times New Roman" w:hAnsi="Times New Roman" w:cs="Times New Roman"/>
          <w:b/>
          <w:lang w:val="en-US"/>
        </w:rPr>
      </w:pPr>
      <w:r w:rsidRPr="00022028">
        <w:rPr>
          <w:rFonts w:ascii="Times New Roman" w:hAnsi="Times New Roman" w:cs="Times New Roman"/>
          <w:b/>
          <w:lang w:val="en-US"/>
        </w:rPr>
        <w:t xml:space="preserve">Table A5 </w:t>
      </w:r>
      <w:r w:rsidRPr="00022028">
        <w:rPr>
          <w:rFonts w:ascii="Times New Roman" w:hAnsi="Times New Roman" w:cs="Times New Roman"/>
          <w:b/>
          <w:lang w:val="en-US"/>
        </w:rPr>
        <w:t>Baseline cell-loss metric and pathologic outcome</w:t>
      </w:r>
    </w:p>
    <w:p w14:paraId="1EE32DF3" w14:textId="0C66739C" w:rsidR="00022028" w:rsidRDefault="00022028"/>
    <w:tbl>
      <w:tblPr>
        <w:tblStyle w:val="TableGrid"/>
        <w:tblW w:w="6776" w:type="dxa"/>
        <w:tblLook w:val="05A0" w:firstRow="1" w:lastRow="0" w:firstColumn="1" w:lastColumn="1" w:noHBand="0" w:noVBand="1"/>
      </w:tblPr>
      <w:tblGrid>
        <w:gridCol w:w="1501"/>
        <w:gridCol w:w="1268"/>
        <w:gridCol w:w="1331"/>
        <w:gridCol w:w="1338"/>
        <w:gridCol w:w="1338"/>
      </w:tblGrid>
      <w:tr w:rsidR="00022028" w:rsidRPr="00725609" w14:paraId="56469A22" w14:textId="77777777" w:rsidTr="00BA36AA">
        <w:trPr>
          <w:trHeight w:val="803"/>
        </w:trPr>
        <w:tc>
          <w:tcPr>
            <w:tcW w:w="1501" w:type="dxa"/>
            <w:noWrap/>
            <w:hideMark/>
          </w:tcPr>
          <w:p w14:paraId="7F65E7FF" w14:textId="77777777" w:rsidR="00022028" w:rsidRPr="00725609" w:rsidRDefault="00022028" w:rsidP="00BA36AA">
            <w:pPr>
              <w:rPr>
                <w:color w:val="000000" w:themeColor="text1"/>
                <w:lang w:eastAsia="sv-SE"/>
              </w:rPr>
            </w:pPr>
            <w:r w:rsidRPr="00725609">
              <w:rPr>
                <w:color w:val="000000" w:themeColor="text1"/>
                <w:lang w:eastAsia="sv-SE"/>
              </w:rPr>
              <w:t>Pathologic status</w:t>
            </w:r>
          </w:p>
        </w:tc>
        <w:tc>
          <w:tcPr>
            <w:tcW w:w="1268" w:type="dxa"/>
            <w:noWrap/>
            <w:hideMark/>
          </w:tcPr>
          <w:p w14:paraId="03822CDC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Quartile 1</w:t>
            </w:r>
          </w:p>
          <w:p w14:paraId="33FF93EB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 n (%)</w:t>
            </w:r>
          </w:p>
        </w:tc>
        <w:tc>
          <w:tcPr>
            <w:tcW w:w="1331" w:type="dxa"/>
            <w:noWrap/>
            <w:hideMark/>
          </w:tcPr>
          <w:p w14:paraId="6EDA6759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Quartile 2</w:t>
            </w:r>
          </w:p>
          <w:p w14:paraId="4BBBBE63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n (%)</w:t>
            </w:r>
          </w:p>
        </w:tc>
        <w:tc>
          <w:tcPr>
            <w:tcW w:w="1338" w:type="dxa"/>
            <w:noWrap/>
            <w:hideMark/>
          </w:tcPr>
          <w:p w14:paraId="7C83BBF2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Quartile 3</w:t>
            </w:r>
          </w:p>
          <w:p w14:paraId="64CE26E7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n (%)</w:t>
            </w:r>
          </w:p>
        </w:tc>
        <w:tc>
          <w:tcPr>
            <w:tcW w:w="1338" w:type="dxa"/>
            <w:noWrap/>
            <w:hideMark/>
          </w:tcPr>
          <w:p w14:paraId="53B74CA6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Quartile 4</w:t>
            </w:r>
          </w:p>
          <w:p w14:paraId="3A046940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n (%)</w:t>
            </w:r>
          </w:p>
        </w:tc>
      </w:tr>
      <w:tr w:rsidR="00022028" w:rsidRPr="00725609" w14:paraId="3A4A3909" w14:textId="77777777" w:rsidTr="00BA36AA">
        <w:trPr>
          <w:trHeight w:val="320"/>
        </w:trPr>
        <w:tc>
          <w:tcPr>
            <w:tcW w:w="1501" w:type="dxa"/>
            <w:noWrap/>
            <w:hideMark/>
          </w:tcPr>
          <w:p w14:paraId="6D93FB0B" w14:textId="77777777" w:rsidR="00022028" w:rsidRPr="00725609" w:rsidRDefault="00022028" w:rsidP="00BA36AA">
            <w:pPr>
              <w:rPr>
                <w:color w:val="000000" w:themeColor="text1"/>
                <w:lang w:eastAsia="sv-SE"/>
              </w:rPr>
            </w:pPr>
            <w:proofErr w:type="spellStart"/>
            <w:r w:rsidRPr="00725609">
              <w:rPr>
                <w:color w:val="000000" w:themeColor="text1"/>
                <w:lang w:eastAsia="sv-SE"/>
              </w:rPr>
              <w:t>pCR</w:t>
            </w:r>
            <w:proofErr w:type="spellEnd"/>
          </w:p>
        </w:tc>
        <w:tc>
          <w:tcPr>
            <w:tcW w:w="1268" w:type="dxa"/>
            <w:noWrap/>
            <w:hideMark/>
          </w:tcPr>
          <w:p w14:paraId="6112B607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3 (11.5)</w:t>
            </w:r>
          </w:p>
        </w:tc>
        <w:tc>
          <w:tcPr>
            <w:tcW w:w="1331" w:type="dxa"/>
            <w:noWrap/>
            <w:hideMark/>
          </w:tcPr>
          <w:p w14:paraId="25DE0D13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3 (11.5)</w:t>
            </w:r>
          </w:p>
        </w:tc>
        <w:tc>
          <w:tcPr>
            <w:tcW w:w="1338" w:type="dxa"/>
            <w:noWrap/>
            <w:hideMark/>
          </w:tcPr>
          <w:p w14:paraId="52A86645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6 (23)</w:t>
            </w:r>
          </w:p>
        </w:tc>
        <w:tc>
          <w:tcPr>
            <w:tcW w:w="1338" w:type="dxa"/>
            <w:noWrap/>
            <w:hideMark/>
          </w:tcPr>
          <w:p w14:paraId="21685323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12 (46)</w:t>
            </w:r>
          </w:p>
        </w:tc>
      </w:tr>
      <w:tr w:rsidR="00022028" w:rsidRPr="00725609" w14:paraId="096F4FAE" w14:textId="77777777" w:rsidTr="00BA36AA">
        <w:trPr>
          <w:trHeight w:val="238"/>
        </w:trPr>
        <w:tc>
          <w:tcPr>
            <w:tcW w:w="1501" w:type="dxa"/>
            <w:noWrap/>
            <w:hideMark/>
          </w:tcPr>
          <w:p w14:paraId="4C7AE782" w14:textId="77777777" w:rsidR="00022028" w:rsidRPr="00725609" w:rsidRDefault="00022028" w:rsidP="00BA36AA">
            <w:pPr>
              <w:rPr>
                <w:color w:val="000000" w:themeColor="text1"/>
                <w:lang w:eastAsia="sv-SE"/>
              </w:rPr>
            </w:pPr>
            <w:r w:rsidRPr="00725609">
              <w:rPr>
                <w:color w:val="000000" w:themeColor="text1"/>
                <w:lang w:eastAsia="sv-SE"/>
              </w:rPr>
              <w:t>pT1 - pT3</w:t>
            </w:r>
          </w:p>
        </w:tc>
        <w:tc>
          <w:tcPr>
            <w:tcW w:w="1268" w:type="dxa"/>
            <w:noWrap/>
            <w:hideMark/>
          </w:tcPr>
          <w:p w14:paraId="22104CE1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23 (88.5)</w:t>
            </w:r>
          </w:p>
        </w:tc>
        <w:tc>
          <w:tcPr>
            <w:tcW w:w="1331" w:type="dxa"/>
            <w:noWrap/>
            <w:hideMark/>
          </w:tcPr>
          <w:p w14:paraId="666227BB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23 (88.5)</w:t>
            </w:r>
          </w:p>
        </w:tc>
        <w:tc>
          <w:tcPr>
            <w:tcW w:w="1338" w:type="dxa"/>
            <w:noWrap/>
            <w:hideMark/>
          </w:tcPr>
          <w:p w14:paraId="5E9B2286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20 (77)</w:t>
            </w:r>
          </w:p>
        </w:tc>
        <w:tc>
          <w:tcPr>
            <w:tcW w:w="1338" w:type="dxa"/>
            <w:noWrap/>
            <w:hideMark/>
          </w:tcPr>
          <w:p w14:paraId="0088569C" w14:textId="77777777" w:rsidR="00022028" w:rsidRPr="00725609" w:rsidRDefault="00022028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14 (54)</w:t>
            </w:r>
          </w:p>
        </w:tc>
      </w:tr>
    </w:tbl>
    <w:p w14:paraId="0E5071C0" w14:textId="36D77A7A" w:rsidR="00022028" w:rsidRPr="00725609" w:rsidRDefault="00022028" w:rsidP="00022028">
      <w:pPr>
        <w:ind w:right="4536"/>
        <w:rPr>
          <w:color w:val="000000" w:themeColor="text1"/>
          <w:lang w:val="en-US"/>
        </w:rPr>
      </w:pPr>
      <w:r w:rsidRPr="00725609">
        <w:rPr>
          <w:color w:val="000000" w:themeColor="text1"/>
          <w:lang w:val="en-US"/>
        </w:rPr>
        <w:t xml:space="preserve">Pathologic outcome among 104 women, subdivided into quartiles according to baselines for the cell-loss </w:t>
      </w:r>
      <w:bookmarkStart w:id="0" w:name="_GoBack"/>
      <w:bookmarkEnd w:id="0"/>
      <w:r w:rsidRPr="00725609">
        <w:rPr>
          <w:color w:val="000000" w:themeColor="text1"/>
          <w:lang w:val="en-US"/>
        </w:rPr>
        <w:t>metric.</w:t>
      </w:r>
    </w:p>
    <w:p w14:paraId="516DE137" w14:textId="77777777" w:rsidR="00022028" w:rsidRPr="00022028" w:rsidRDefault="00022028">
      <w:pPr>
        <w:rPr>
          <w:lang w:val="en-US"/>
        </w:rPr>
      </w:pPr>
    </w:p>
    <w:sectPr w:rsidR="00022028" w:rsidRPr="00022028" w:rsidSect="002B42E7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747B3E" w14:textId="77777777" w:rsidR="004618B6" w:rsidRDefault="004618B6" w:rsidP="00022028">
      <w:r>
        <w:separator/>
      </w:r>
    </w:p>
  </w:endnote>
  <w:endnote w:type="continuationSeparator" w:id="0">
    <w:p w14:paraId="524A09F8" w14:textId="77777777" w:rsidR="004618B6" w:rsidRDefault="004618B6" w:rsidP="00022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EFAA91" w14:textId="77777777" w:rsidR="004618B6" w:rsidRDefault="004618B6" w:rsidP="00022028">
      <w:r>
        <w:separator/>
      </w:r>
    </w:p>
  </w:footnote>
  <w:footnote w:type="continuationSeparator" w:id="0">
    <w:p w14:paraId="47E153F2" w14:textId="77777777" w:rsidR="004618B6" w:rsidRDefault="004618B6" w:rsidP="000220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028"/>
    <w:rsid w:val="00007702"/>
    <w:rsid w:val="00007A1E"/>
    <w:rsid w:val="00022028"/>
    <w:rsid w:val="0025375D"/>
    <w:rsid w:val="00280572"/>
    <w:rsid w:val="002B42E7"/>
    <w:rsid w:val="00371F8B"/>
    <w:rsid w:val="004618B6"/>
    <w:rsid w:val="0050278B"/>
    <w:rsid w:val="005B6035"/>
    <w:rsid w:val="005E2338"/>
    <w:rsid w:val="00625E31"/>
    <w:rsid w:val="006F26FB"/>
    <w:rsid w:val="0072411D"/>
    <w:rsid w:val="00870998"/>
    <w:rsid w:val="00877ABD"/>
    <w:rsid w:val="00920972"/>
    <w:rsid w:val="00A3266C"/>
    <w:rsid w:val="00A84FEB"/>
    <w:rsid w:val="00B908C4"/>
    <w:rsid w:val="00C16E9F"/>
    <w:rsid w:val="00C87309"/>
    <w:rsid w:val="00CB38CC"/>
    <w:rsid w:val="00E14CEA"/>
    <w:rsid w:val="00E41572"/>
    <w:rsid w:val="00E8594E"/>
    <w:rsid w:val="00EC4CD5"/>
    <w:rsid w:val="00FD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46ADB6C"/>
  <w15:chartTrackingRefBased/>
  <w15:docId w15:val="{0672A0CC-FA98-C04D-9CEE-F1570B2F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2028"/>
    <w:rPr>
      <w:sz w:val="22"/>
      <w:szCs w:val="22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2202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202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2202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2028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Nordin</dc:creator>
  <cp:keywords/>
  <dc:description/>
  <cp:lastModifiedBy>Lotta Nordin</cp:lastModifiedBy>
  <cp:revision>1</cp:revision>
  <dcterms:created xsi:type="dcterms:W3CDTF">2020-04-25T10:37:00Z</dcterms:created>
  <dcterms:modified xsi:type="dcterms:W3CDTF">2020-04-25T10:40:00Z</dcterms:modified>
</cp:coreProperties>
</file>