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14"/>
        <w:gridCol w:w="5756"/>
      </w:tblGrid>
      <w:tr w:rsidR="001D7F44" w:rsidTr="004928A5">
        <w:trPr>
          <w:trHeight w:val="350"/>
        </w:trPr>
        <w:tc>
          <w:tcPr>
            <w:tcW w:w="1114" w:type="dxa"/>
          </w:tcPr>
          <w:p w:rsidR="001D7F44" w:rsidRDefault="001D7F44">
            <w:r>
              <w:t>1</w:t>
            </w:r>
          </w:p>
        </w:tc>
        <w:tc>
          <w:tcPr>
            <w:tcW w:w="5756" w:type="dxa"/>
          </w:tcPr>
          <w:p w:rsidR="001D7F44" w:rsidRDefault="001D7F44">
            <w:r w:rsidRPr="007B10E4">
              <w:t>Total Interface Area (Å2)</w:t>
            </w:r>
          </w:p>
        </w:tc>
      </w:tr>
      <w:tr w:rsidR="001D7F44" w:rsidTr="004928A5">
        <w:trPr>
          <w:trHeight w:val="331"/>
        </w:trPr>
        <w:tc>
          <w:tcPr>
            <w:tcW w:w="1114" w:type="dxa"/>
          </w:tcPr>
          <w:p w:rsidR="001D7F44" w:rsidRDefault="001D7F44">
            <w:r>
              <w:t>2</w:t>
            </w:r>
          </w:p>
        </w:tc>
        <w:tc>
          <w:tcPr>
            <w:tcW w:w="5756" w:type="dxa"/>
          </w:tcPr>
          <w:p w:rsidR="001D7F44" w:rsidRDefault="001D7F44">
            <w:r w:rsidRPr="007B10E4">
              <w:t>Gap Volume (Å3)</w:t>
            </w:r>
          </w:p>
        </w:tc>
      </w:tr>
      <w:tr w:rsidR="001D7F44" w:rsidTr="004928A5">
        <w:trPr>
          <w:trHeight w:val="350"/>
        </w:trPr>
        <w:tc>
          <w:tcPr>
            <w:tcW w:w="1114" w:type="dxa"/>
          </w:tcPr>
          <w:p w:rsidR="001D7F44" w:rsidRDefault="001D7F44">
            <w:r>
              <w:t>3</w:t>
            </w:r>
          </w:p>
        </w:tc>
        <w:tc>
          <w:tcPr>
            <w:tcW w:w="5756" w:type="dxa"/>
          </w:tcPr>
          <w:p w:rsidR="001D7F44" w:rsidRDefault="001D7F44">
            <w:r>
              <w:t>P</w:t>
            </w:r>
            <w:r w:rsidRPr="007B10E4">
              <w:t>er</w:t>
            </w:r>
            <w:r>
              <w:t>centage</w:t>
            </w:r>
            <w:r w:rsidRPr="007B10E4">
              <w:t xml:space="preserve"> Charged Residues</w:t>
            </w:r>
          </w:p>
        </w:tc>
      </w:tr>
      <w:tr w:rsidR="001D7F44" w:rsidTr="004928A5">
        <w:trPr>
          <w:trHeight w:val="331"/>
        </w:trPr>
        <w:tc>
          <w:tcPr>
            <w:tcW w:w="1114" w:type="dxa"/>
          </w:tcPr>
          <w:p w:rsidR="001D7F44" w:rsidRDefault="001D7F44">
            <w:r>
              <w:t>4</w:t>
            </w:r>
          </w:p>
        </w:tc>
        <w:tc>
          <w:tcPr>
            <w:tcW w:w="5756" w:type="dxa"/>
          </w:tcPr>
          <w:p w:rsidR="001D7F44" w:rsidRDefault="001D7F44">
            <w:r w:rsidRPr="007B10E4">
              <w:t>Nb of non-bonded contacts Li</w:t>
            </w:r>
          </w:p>
        </w:tc>
      </w:tr>
      <w:tr w:rsidR="001D7F44" w:rsidTr="004928A5">
        <w:trPr>
          <w:trHeight w:val="350"/>
        </w:trPr>
        <w:tc>
          <w:tcPr>
            <w:tcW w:w="1114" w:type="dxa"/>
          </w:tcPr>
          <w:p w:rsidR="001D7F44" w:rsidRDefault="001D7F44">
            <w:r>
              <w:t>5</w:t>
            </w:r>
          </w:p>
        </w:tc>
        <w:tc>
          <w:tcPr>
            <w:tcW w:w="5756" w:type="dxa"/>
          </w:tcPr>
          <w:p w:rsidR="001D7F44" w:rsidRDefault="001D7F44">
            <w:r w:rsidRPr="007B10E4">
              <w:t>Total Nb of Segments</w:t>
            </w:r>
          </w:p>
        </w:tc>
      </w:tr>
      <w:tr w:rsidR="001D7F44" w:rsidTr="004928A5">
        <w:trPr>
          <w:trHeight w:val="331"/>
        </w:trPr>
        <w:tc>
          <w:tcPr>
            <w:tcW w:w="1114" w:type="dxa"/>
          </w:tcPr>
          <w:p w:rsidR="001D7F44" w:rsidRDefault="001D7F44">
            <w:r>
              <w:t>6</w:t>
            </w:r>
          </w:p>
        </w:tc>
        <w:tc>
          <w:tcPr>
            <w:tcW w:w="5756" w:type="dxa"/>
          </w:tcPr>
          <w:p w:rsidR="001D7F44" w:rsidRDefault="001D7F44">
            <w:r w:rsidRPr="007B10E4">
              <w:t>Nb of hydrogen bonds List</w:t>
            </w:r>
          </w:p>
        </w:tc>
      </w:tr>
      <w:tr w:rsidR="001D7F44" w:rsidTr="004928A5">
        <w:trPr>
          <w:trHeight w:val="350"/>
        </w:trPr>
        <w:tc>
          <w:tcPr>
            <w:tcW w:w="1114" w:type="dxa"/>
          </w:tcPr>
          <w:p w:rsidR="001D7F44" w:rsidRDefault="001D7F44">
            <w:r>
              <w:t>7</w:t>
            </w:r>
          </w:p>
        </w:tc>
        <w:tc>
          <w:tcPr>
            <w:tcW w:w="5756" w:type="dxa"/>
          </w:tcPr>
          <w:p w:rsidR="001D7F44" w:rsidRDefault="001D7F44">
            <w:r w:rsidRPr="007B10E4">
              <w:t>Total Nb of Disulfide bonds</w:t>
            </w:r>
          </w:p>
        </w:tc>
      </w:tr>
      <w:tr w:rsidR="001D7F44" w:rsidTr="004928A5">
        <w:trPr>
          <w:trHeight w:val="350"/>
        </w:trPr>
        <w:tc>
          <w:tcPr>
            <w:tcW w:w="1114" w:type="dxa"/>
          </w:tcPr>
          <w:p w:rsidR="001D7F44" w:rsidRDefault="009651D3">
            <w:r>
              <w:t>8</w:t>
            </w:r>
          </w:p>
        </w:tc>
        <w:tc>
          <w:tcPr>
            <w:tcW w:w="5756" w:type="dxa"/>
          </w:tcPr>
          <w:p w:rsidR="001D7F44" w:rsidRDefault="009651D3">
            <w:r w:rsidRPr="007B10E4">
              <w:t>Nb of salt bridges List</w:t>
            </w:r>
          </w:p>
        </w:tc>
      </w:tr>
      <w:tr w:rsidR="009651D3" w:rsidTr="004928A5">
        <w:trPr>
          <w:trHeight w:val="331"/>
        </w:trPr>
        <w:tc>
          <w:tcPr>
            <w:tcW w:w="1114" w:type="dxa"/>
          </w:tcPr>
          <w:p w:rsidR="009651D3" w:rsidRDefault="009651D3" w:rsidP="009651D3">
            <w:r>
              <w:t>9</w:t>
            </w:r>
          </w:p>
        </w:tc>
        <w:tc>
          <w:tcPr>
            <w:tcW w:w="5756" w:type="dxa"/>
          </w:tcPr>
          <w:p w:rsidR="009651D3" w:rsidRDefault="009651D3" w:rsidP="009651D3">
            <w:r>
              <w:t>Secondary Structure at interface</w:t>
            </w:r>
          </w:p>
        </w:tc>
      </w:tr>
    </w:tbl>
    <w:p w:rsidR="003134D4" w:rsidRDefault="003134D4"/>
    <w:sectPr w:rsidR="003134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F44"/>
    <w:rsid w:val="001D7F44"/>
    <w:rsid w:val="003134D4"/>
    <w:rsid w:val="004928A5"/>
    <w:rsid w:val="0096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78C8E"/>
  <w15:chartTrackingRefBased/>
  <w15:docId w15:val="{F5D8DFEE-D6F0-4C9C-9C59-19203CC68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7F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2022-11-26T00:05:00Z</dcterms:created>
  <dcterms:modified xsi:type="dcterms:W3CDTF">2022-11-26T00:36:00Z</dcterms:modified>
</cp:coreProperties>
</file>