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12F16E" w14:textId="77777777" w:rsidR="003828AA" w:rsidRDefault="00000000">
      <w:pPr>
        <w:spacing w:line="480" w:lineRule="auto"/>
        <w:rPr>
          <w:rFonts w:ascii="Times New Roman" w:hAnsi="Times New Roman" w:cs="Times New Roman"/>
          <w:b/>
          <w:bCs/>
          <w:szCs w:val="21"/>
        </w:rPr>
      </w:pPr>
      <w:bookmarkStart w:id="0" w:name="OLE_LINK2"/>
      <w:r>
        <w:rPr>
          <w:rFonts w:ascii="Times New Roman" w:hAnsi="Times New Roman" w:cs="Times New Roman"/>
          <w:b/>
          <w:bCs/>
          <w:szCs w:val="21"/>
        </w:rPr>
        <w:t>Supplementary Information</w:t>
      </w:r>
    </w:p>
    <w:p w14:paraId="55C4DFE0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1: </w:t>
      </w:r>
      <w:r>
        <w:rPr>
          <w:rFonts w:ascii="Times New Roman" w:eastAsia="DengXian" w:hAnsi="Times New Roman" w:cs="Times New Roman"/>
          <w:b/>
          <w:bCs/>
          <w:szCs w:val="21"/>
        </w:rPr>
        <w:t>Table S1.</w:t>
      </w:r>
      <w:r>
        <w:rPr>
          <w:rFonts w:ascii="Times New Roman" w:eastAsia="DengXian" w:hAnsi="Times New Roman" w:cs="Times New Roman"/>
          <w:szCs w:val="21"/>
        </w:rPr>
        <w:t xml:space="preserve"> STROBE-MR checklist</w:t>
      </w:r>
      <w:r>
        <w:rPr>
          <w:rFonts w:ascii="Times New Roman" w:eastAsia="DengXian" w:hAnsi="Times New Roman" w:cs="Times New Roman" w:hint="eastAsia"/>
          <w:szCs w:val="21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S2.</w:t>
      </w:r>
      <w:r>
        <w:rPr>
          <w:rFonts w:ascii="Times New Roman" w:eastAsia="DengXian" w:hAnsi="Times New Roman" w:cs="Times New Roman" w:hint="eastAsia"/>
          <w:szCs w:val="21"/>
        </w:rPr>
        <w:t xml:space="preserve"> Phenotype descriptions and distributions.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S3.</w:t>
      </w:r>
      <w:r>
        <w:rPr>
          <w:rFonts w:ascii="Times New Roman" w:eastAsia="DengXian" w:hAnsi="Times New Roman" w:cs="Times New Roman" w:hint="eastAsia"/>
          <w:szCs w:val="21"/>
        </w:rPr>
        <w:t xml:space="preserve"> Lipid-lowering drug classes, substances, and target genes.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S4.</w:t>
      </w:r>
      <w:r>
        <w:rPr>
          <w:rFonts w:ascii="Times New Roman" w:eastAsia="DengXian" w:hAnsi="Times New Roman" w:cs="Times New Roman" w:hint="eastAsia"/>
          <w:szCs w:val="21"/>
        </w:rPr>
        <w:t xml:space="preserve"> Genetic variants that were used as instrumental variables for high-density  lipoprotein cholesterol.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S5.</w:t>
      </w:r>
      <w:r>
        <w:rPr>
          <w:rFonts w:ascii="Times New Roman" w:eastAsia="DengXian" w:hAnsi="Times New Roman" w:cs="Times New Roman" w:hint="eastAsia"/>
          <w:szCs w:val="21"/>
        </w:rPr>
        <w:t xml:space="preserve"> Genetic variants that were used as instrumental variables for low-density lipoprotein cholesterol.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S6.</w:t>
      </w:r>
      <w:r>
        <w:rPr>
          <w:rFonts w:ascii="Times New Roman" w:eastAsia="DengXian" w:hAnsi="Times New Roman" w:cs="Times New Roman" w:hint="eastAsia"/>
          <w:szCs w:val="21"/>
        </w:rPr>
        <w:t xml:space="preserve"> Genetic variants that were used as instrumental variables for triglyceride.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S7.</w:t>
      </w:r>
      <w:r>
        <w:rPr>
          <w:rFonts w:ascii="Times New Roman" w:eastAsia="DengXian" w:hAnsi="Times New Roman" w:cs="Times New Roman" w:hint="eastAsia"/>
          <w:szCs w:val="21"/>
        </w:rPr>
        <w:t xml:space="preserve"> Genetic variants that were used as instrumental variables for apolipoprotein A.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 xml:space="preserve">Table S8. </w:t>
      </w:r>
      <w:r>
        <w:rPr>
          <w:rFonts w:ascii="Times New Roman" w:eastAsia="DengXian" w:hAnsi="Times New Roman" w:cs="Times New Roman" w:hint="eastAsia"/>
          <w:szCs w:val="21"/>
        </w:rPr>
        <w:t xml:space="preserve">Genetic variants that were used as instrumental variables for apolipoprotein B.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S9.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of genetically proxied lipid traits with risk of IPF.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S10.</w:t>
      </w:r>
      <w:r>
        <w:rPr>
          <w:rFonts w:ascii="Times New Roman" w:eastAsia="DengXian" w:hAnsi="Times New Roman" w:cs="Times New Roman" w:hint="eastAsia"/>
          <w:szCs w:val="21"/>
        </w:rPr>
        <w:t xml:space="preserve"> Heterogeneity and pleiotropy tests of instrument effects </w:t>
      </w:r>
      <w:r>
        <w:rPr>
          <w:rFonts w:ascii="Times New Roman" w:eastAsia="DengXian" w:hAnsi="Times New Roman" w:cs="Times New Roman" w:hint="eastAsia"/>
          <w:szCs w:val="21"/>
        </w:rPr>
        <w:t>（</w:t>
      </w:r>
      <w:r>
        <w:rPr>
          <w:rFonts w:ascii="Times New Roman" w:eastAsia="DengXian" w:hAnsi="Times New Roman" w:cs="Times New Roman" w:hint="eastAsia"/>
          <w:szCs w:val="21"/>
        </w:rPr>
        <w:t xml:space="preserve">lipid traits on IPF).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S11.</w:t>
      </w:r>
      <w:r>
        <w:rPr>
          <w:rFonts w:ascii="Times New Roman" w:eastAsia="DengXian" w:hAnsi="Times New Roman" w:cs="Times New Roman" w:hint="eastAsia"/>
          <w:szCs w:val="21"/>
        </w:rPr>
        <w:t xml:space="preserve"> Characteristics of lipid-modifying genetics variants in target genes using primary effect.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S12.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of genetically proxied lipid-modifying drugs with risk of CHD.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S13.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of genetically proxied lipid-modifying drugs with risk of IPF using primary effect.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S14.</w:t>
      </w:r>
      <w:r>
        <w:rPr>
          <w:rFonts w:ascii="Times New Roman" w:eastAsia="DengXian" w:hAnsi="Times New Roman" w:cs="Times New Roman" w:hint="eastAsia"/>
          <w:szCs w:val="21"/>
        </w:rPr>
        <w:t xml:space="preserve"> Statistical power estimates for drug-target MR analyses.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S15.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of genetically proxied lipid-modifying drugs with risk of IPF using alternative effect.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S16.</w:t>
      </w:r>
      <w:r>
        <w:rPr>
          <w:rFonts w:ascii="Times New Roman" w:eastAsia="DengXian" w:hAnsi="Times New Roman" w:cs="Times New Roman" w:hint="eastAsia"/>
          <w:szCs w:val="21"/>
        </w:rPr>
        <w:t xml:space="preserve"> Characteristics of lipid-modifying genetics variants in target genes using alternative effect.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S17.</w:t>
      </w:r>
      <w:r>
        <w:rPr>
          <w:rFonts w:ascii="Times New Roman" w:eastAsia="DengXian" w:hAnsi="Times New Roman" w:cs="Times New Roman" w:hint="eastAsia"/>
          <w:szCs w:val="21"/>
        </w:rPr>
        <w:t xml:space="preserve"> Heterogeneity and pleiotropy tests of instrument effects (primary lipid-modifying effect).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S18.</w:t>
      </w:r>
      <w:r>
        <w:rPr>
          <w:rFonts w:ascii="Times New Roman" w:eastAsia="DengXian" w:hAnsi="Times New Roman" w:cs="Times New Roman" w:hint="eastAsia"/>
          <w:szCs w:val="21"/>
        </w:rPr>
        <w:t xml:space="preserve"> Heterogeneity and pleiotropy tests of instrument effects (alternative lipid-modifying effect).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S19.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of genetic mimicry of lipid-modifying drugs with risk of IPF accounting for LD structure.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Table S20.</w:t>
      </w:r>
      <w:r>
        <w:rPr>
          <w:rFonts w:ascii="Times New Roman" w:eastAsia="DengXian" w:hAnsi="Times New Roman" w:cs="Times New Roman" w:hint="eastAsia"/>
          <w:szCs w:val="21"/>
        </w:rPr>
        <w:t xml:space="preserve"> Association between gene expression in tissues of identified targets and IPF in the SMR analysis.</w:t>
      </w:r>
    </w:p>
    <w:p w14:paraId="7CCD892F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2</w:t>
      </w:r>
      <w:r>
        <w:rPr>
          <w:rFonts w:ascii="Times New Roman" w:eastAsia="DengXian" w:hAnsi="Times New Roman" w:cs="Times New Roman"/>
          <w:szCs w:val="21"/>
        </w:rPr>
        <w:t>: Figure S1.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Scatter plots of the association between lipid traits and IPF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A.</w:t>
      </w:r>
      <w:r>
        <w:rPr>
          <w:rFonts w:ascii="Times New Roman" w:eastAsia="DengXian" w:hAnsi="Times New Roman" w:cs="Times New Roman" w:hint="eastAsia"/>
          <w:szCs w:val="21"/>
        </w:rPr>
        <w:t xml:space="preserve"> H</w:t>
      </w:r>
      <w:r>
        <w:rPr>
          <w:rFonts w:ascii="Times New Roman" w:hAnsi="Times New Roman" w:cs="Times New Roman"/>
          <w:szCs w:val="21"/>
        </w:rPr>
        <w:t>igh-</w:t>
      </w:r>
      <w:r>
        <w:rPr>
          <w:rFonts w:ascii="Times New Roman" w:hAnsi="Times New Roman" w:cs="Times New Roman"/>
          <w:szCs w:val="21"/>
        </w:rPr>
        <w:lastRenderedPageBreak/>
        <w:t>density lipoprotein cholesterol</w:t>
      </w:r>
      <w:r>
        <w:rPr>
          <w:rFonts w:ascii="Times New Roman" w:eastAsia="DengXian" w:hAnsi="Times New Roman" w:cs="Times New Roman" w:hint="eastAsia"/>
          <w:szCs w:val="21"/>
        </w:rPr>
        <w:t xml:space="preserve"> on </w:t>
      </w:r>
      <w:bookmarkStart w:id="1" w:name="OLE_LINK21"/>
      <w:r>
        <w:rPr>
          <w:rFonts w:ascii="Times New Roman" w:eastAsia="DengXian" w:hAnsi="Times New Roman" w:cs="Times New Roman" w:hint="eastAsia"/>
          <w:szCs w:val="21"/>
        </w:rPr>
        <w:t>i</w:t>
      </w:r>
      <w:r>
        <w:rPr>
          <w:rFonts w:ascii="Times New Roman" w:hAnsi="Times New Roman" w:cs="Times New Roman"/>
          <w:szCs w:val="21"/>
        </w:rPr>
        <w:t>diopathic pulmonary fibrosis</w:t>
      </w:r>
      <w:bookmarkEnd w:id="1"/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B.</w:t>
      </w:r>
      <w:r>
        <w:rPr>
          <w:rFonts w:ascii="Times New Roman" w:eastAsia="DengXian" w:hAnsi="Times New Roman" w:cs="Times New Roman" w:hint="eastAsia"/>
          <w:szCs w:val="21"/>
        </w:rPr>
        <w:t xml:space="preserve"> L</w:t>
      </w:r>
      <w:r>
        <w:rPr>
          <w:rFonts w:ascii="Times New Roman" w:hAnsi="Times New Roman" w:cs="Times New Roman"/>
          <w:szCs w:val="21"/>
        </w:rPr>
        <w:t>ow-density lipoprotein cholesterol</w:t>
      </w:r>
      <w:r>
        <w:rPr>
          <w:rFonts w:ascii="Times New Roman" w:eastAsia="DengXian" w:hAnsi="Times New Roman" w:cs="Times New Roman" w:hint="eastAsia"/>
          <w:szCs w:val="21"/>
        </w:rPr>
        <w:t xml:space="preserve">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C.</w:t>
      </w:r>
      <w:r>
        <w:rPr>
          <w:rFonts w:ascii="Times New Roman" w:eastAsia="DengXian" w:hAnsi="Times New Roman" w:cs="Times New Roman" w:hint="eastAsia"/>
          <w:szCs w:val="21"/>
        </w:rPr>
        <w:t xml:space="preserve"> T</w:t>
      </w:r>
      <w:r>
        <w:rPr>
          <w:rFonts w:ascii="Times New Roman" w:hAnsi="Times New Roman" w:cs="Times New Roman"/>
          <w:szCs w:val="21"/>
        </w:rPr>
        <w:t>riglyceride</w:t>
      </w:r>
      <w:r>
        <w:rPr>
          <w:rFonts w:ascii="Times New Roman" w:eastAsia="DengXian" w:hAnsi="Times New Roman" w:cs="Times New Roman" w:hint="eastAsia"/>
          <w:szCs w:val="21"/>
        </w:rPr>
        <w:t xml:space="preserve">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D.</w:t>
      </w:r>
      <w:r>
        <w:rPr>
          <w:rFonts w:ascii="Times New Roman" w:eastAsia="DengXian" w:hAnsi="Times New Roman" w:cs="Times New Roman" w:hint="eastAsia"/>
          <w:szCs w:val="21"/>
        </w:rPr>
        <w:t xml:space="preserve"> A</w:t>
      </w:r>
      <w:r>
        <w:rPr>
          <w:rFonts w:ascii="Times New Roman" w:hAnsi="Times New Roman" w:cs="Times New Roman"/>
          <w:szCs w:val="21"/>
        </w:rPr>
        <w:t>polipoprotein A</w:t>
      </w:r>
      <w:r>
        <w:rPr>
          <w:rFonts w:ascii="Times New Roman" w:eastAsia="DengXian" w:hAnsi="Times New Roman" w:cs="Times New Roman" w:hint="eastAsia"/>
          <w:szCs w:val="21"/>
        </w:rPr>
        <w:t xml:space="preserve">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E.</w:t>
      </w:r>
      <w:r>
        <w:rPr>
          <w:rFonts w:ascii="Times New Roman" w:eastAsia="DengXian" w:hAnsi="Times New Roman" w:cs="Times New Roman" w:hint="eastAsia"/>
          <w:szCs w:val="21"/>
        </w:rPr>
        <w:t xml:space="preserve"> A</w:t>
      </w:r>
      <w:r>
        <w:rPr>
          <w:rFonts w:ascii="Times New Roman" w:hAnsi="Times New Roman" w:cs="Times New Roman"/>
          <w:szCs w:val="21"/>
        </w:rPr>
        <w:t xml:space="preserve">polipoprotein </w:t>
      </w: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eastAsia="DengXian" w:hAnsi="Times New Roman" w:cs="Times New Roman" w:hint="eastAsia"/>
          <w:szCs w:val="21"/>
        </w:rPr>
        <w:t xml:space="preserve">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>.</w:t>
      </w:r>
    </w:p>
    <w:p w14:paraId="7414D718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3</w:t>
      </w:r>
      <w:r>
        <w:rPr>
          <w:rFonts w:ascii="Times New Roman" w:eastAsia="DengXian" w:hAnsi="Times New Roman" w:cs="Times New Roman"/>
          <w:szCs w:val="21"/>
        </w:rPr>
        <w:t>: Figure S2.</w:t>
      </w:r>
      <w:r>
        <w:rPr>
          <w:rFonts w:ascii="Times New Roman" w:eastAsia="DengXi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/>
          <w:szCs w:val="21"/>
        </w:rPr>
        <w:t>Forest plots of the association between genetically proxied lipid-modifying drug and CHD risk</w:t>
      </w:r>
      <w:r>
        <w:rPr>
          <w:rFonts w:ascii="Times New Roman" w:eastAsia="DengXian" w:hAnsi="Times New Roman" w:cs="Times New Roman" w:hint="eastAsia"/>
          <w:szCs w:val="21"/>
        </w:rPr>
        <w:t xml:space="preserve">. </w:t>
      </w:r>
    </w:p>
    <w:p w14:paraId="5E8C99D8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4</w:t>
      </w:r>
      <w:r>
        <w:rPr>
          <w:rFonts w:ascii="Times New Roman" w:eastAsia="DengXian" w:hAnsi="Times New Roman" w:cs="Times New Roman"/>
          <w:szCs w:val="21"/>
        </w:rPr>
        <w:t>: Figure S3.Scatter plots of the association between genetically proxied lipid-modifying gene targets and CHD</w:t>
      </w:r>
      <w:r>
        <w:rPr>
          <w:rFonts w:ascii="Times New Roman" w:eastAsia="DengXian" w:hAnsi="Times New Roman" w:cs="Times New Roman" w:hint="eastAsia"/>
          <w:szCs w:val="21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A.</w:t>
      </w:r>
      <w:r>
        <w:rPr>
          <w:rFonts w:ascii="Times New Roman" w:eastAsia="DengXian" w:hAnsi="Times New Roman" w:cs="Times New Roman" w:hint="eastAsia"/>
          <w:szCs w:val="21"/>
        </w:rPr>
        <w:t xml:space="preserve"> HMGCR </w:t>
      </w:r>
      <w:bookmarkStart w:id="2" w:name="OLE_LINK22"/>
      <w:r>
        <w:rPr>
          <w:rFonts w:ascii="Times New Roman" w:eastAsia="DengXian" w:hAnsi="Times New Roman" w:cs="Times New Roman" w:hint="eastAsia"/>
          <w:szCs w:val="21"/>
        </w:rPr>
        <w:t>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bookmarkEnd w:id="2"/>
      <w:r>
        <w:rPr>
          <w:rFonts w:ascii="Times New Roman" w:eastAsia="DengXian" w:hAnsi="Times New Roman" w:cs="Times New Roman" w:hint="eastAsia"/>
          <w:b/>
          <w:bCs/>
          <w:szCs w:val="21"/>
        </w:rPr>
        <w:t>B.</w:t>
      </w:r>
      <w:r>
        <w:rPr>
          <w:rFonts w:ascii="Times New Roman" w:eastAsia="DengXian" w:hAnsi="Times New Roman" w:cs="Times New Roman" w:hint="eastAsia"/>
          <w:szCs w:val="21"/>
        </w:rPr>
        <w:t xml:space="preserve"> NPC1L1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C.</w:t>
      </w:r>
      <w:r>
        <w:rPr>
          <w:rFonts w:ascii="Times New Roman" w:eastAsia="DengXian" w:hAnsi="Times New Roman" w:cs="Times New Roman" w:hint="eastAsia"/>
          <w:szCs w:val="21"/>
        </w:rPr>
        <w:t xml:space="preserve"> PCSK9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D.</w:t>
      </w:r>
      <w:r>
        <w:rPr>
          <w:rFonts w:ascii="Times New Roman" w:eastAsia="DengXian" w:hAnsi="Times New Roman" w:cs="Times New Roman" w:hint="eastAsia"/>
          <w:szCs w:val="21"/>
        </w:rPr>
        <w:t xml:space="preserve"> APOC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E.</w:t>
      </w:r>
      <w:r>
        <w:rPr>
          <w:rFonts w:ascii="Times New Roman" w:eastAsia="DengXian" w:hAnsi="Times New Roman" w:cs="Times New Roman" w:hint="eastAsia"/>
          <w:szCs w:val="21"/>
        </w:rPr>
        <w:t xml:space="preserve"> ABCG5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F.</w:t>
      </w:r>
      <w:r>
        <w:rPr>
          <w:rFonts w:ascii="Times New Roman" w:eastAsia="DengXian" w:hAnsi="Times New Roman" w:cs="Times New Roman" w:hint="eastAsia"/>
          <w:szCs w:val="21"/>
        </w:rPr>
        <w:t xml:space="preserve"> ABCG8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G.</w:t>
      </w:r>
      <w:r>
        <w:rPr>
          <w:rFonts w:ascii="Times New Roman" w:eastAsia="DengXian" w:hAnsi="Times New Roman" w:cs="Times New Roman" w:hint="eastAsia"/>
          <w:szCs w:val="21"/>
        </w:rPr>
        <w:t xml:space="preserve"> LDLR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H.</w:t>
      </w:r>
      <w:r>
        <w:rPr>
          <w:rFonts w:ascii="Times New Roman" w:eastAsia="DengXian" w:hAnsi="Times New Roman" w:cs="Times New Roman" w:hint="eastAsia"/>
          <w:szCs w:val="21"/>
        </w:rPr>
        <w:t xml:space="preserve"> CETP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I.</w:t>
      </w:r>
      <w:r>
        <w:rPr>
          <w:rFonts w:ascii="Times New Roman" w:eastAsia="DengXian" w:hAnsi="Times New Roman" w:cs="Times New Roman" w:hint="eastAsia"/>
          <w:szCs w:val="21"/>
        </w:rPr>
        <w:t xml:space="preserve"> ANGPTL3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J.</w:t>
      </w:r>
      <w:r>
        <w:rPr>
          <w:rFonts w:ascii="Times New Roman" w:eastAsia="DengXian" w:hAnsi="Times New Roman" w:cs="Times New Roman" w:hint="eastAsia"/>
          <w:szCs w:val="21"/>
        </w:rPr>
        <w:t xml:space="preserve"> APOC3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K.</w:t>
      </w:r>
      <w:r>
        <w:rPr>
          <w:rFonts w:ascii="Times New Roman" w:eastAsia="DengXian" w:hAnsi="Times New Roman" w:cs="Times New Roman" w:hint="eastAsia"/>
          <w:szCs w:val="21"/>
        </w:rPr>
        <w:t xml:space="preserve"> LPL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L.</w:t>
      </w:r>
      <w:r>
        <w:rPr>
          <w:rFonts w:ascii="Times New Roman" w:eastAsia="DengXian" w:hAnsi="Times New Roman" w:cs="Times New Roman" w:hint="eastAsia"/>
          <w:szCs w:val="21"/>
        </w:rPr>
        <w:t xml:space="preserve"> PPARA on c</w:t>
      </w:r>
      <w:r>
        <w:rPr>
          <w:rFonts w:ascii="Times New Roman" w:eastAsia="DengXian" w:hAnsi="Times New Roman" w:cs="Times New Roman"/>
          <w:szCs w:val="21"/>
        </w:rPr>
        <w:t>oronary heart disease</w:t>
      </w:r>
      <w:r>
        <w:rPr>
          <w:rFonts w:ascii="Times New Roman" w:eastAsia="DengXian" w:hAnsi="Times New Roman" w:cs="Times New Roman" w:hint="eastAsia"/>
          <w:szCs w:val="21"/>
        </w:rPr>
        <w:t>.</w:t>
      </w:r>
    </w:p>
    <w:p w14:paraId="52F6E37C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5</w:t>
      </w:r>
      <w:r>
        <w:rPr>
          <w:rFonts w:ascii="Times New Roman" w:eastAsia="DengXian" w:hAnsi="Times New Roman" w:cs="Times New Roman"/>
          <w:szCs w:val="21"/>
        </w:rPr>
        <w:t>: Figure S4.Scatter plots of the association between genetically proxied lipid-modifying gene targets and IPF</w:t>
      </w:r>
      <w:r>
        <w:rPr>
          <w:rFonts w:ascii="Times New Roman" w:eastAsia="DengXian" w:hAnsi="Times New Roman" w:cs="Times New Roman" w:hint="eastAsia"/>
          <w:szCs w:val="21"/>
        </w:rPr>
        <w:t xml:space="preserve">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A.</w:t>
      </w:r>
      <w:r>
        <w:rPr>
          <w:rFonts w:ascii="Times New Roman" w:eastAsia="DengXian" w:hAnsi="Times New Roman" w:cs="Times New Roman" w:hint="eastAsia"/>
          <w:szCs w:val="21"/>
        </w:rPr>
        <w:t xml:space="preserve"> HMGCR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B.</w:t>
      </w:r>
      <w:r>
        <w:rPr>
          <w:rFonts w:ascii="Times New Roman" w:eastAsia="DengXian" w:hAnsi="Times New Roman" w:cs="Times New Roman" w:hint="eastAsia"/>
          <w:szCs w:val="21"/>
        </w:rPr>
        <w:t xml:space="preserve"> NPC1L1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C.</w:t>
      </w:r>
      <w:r>
        <w:rPr>
          <w:rFonts w:ascii="Times New Roman" w:eastAsia="DengXian" w:hAnsi="Times New Roman" w:cs="Times New Roman" w:hint="eastAsia"/>
          <w:szCs w:val="21"/>
        </w:rPr>
        <w:t xml:space="preserve"> PCSK9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D.</w:t>
      </w:r>
      <w:r>
        <w:rPr>
          <w:rFonts w:ascii="Times New Roman" w:eastAsia="DengXian" w:hAnsi="Times New Roman" w:cs="Times New Roman" w:hint="eastAsia"/>
          <w:szCs w:val="21"/>
        </w:rPr>
        <w:t xml:space="preserve"> APOC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E.</w:t>
      </w:r>
      <w:r>
        <w:rPr>
          <w:rFonts w:ascii="Times New Roman" w:eastAsia="DengXian" w:hAnsi="Times New Roman" w:cs="Times New Roman" w:hint="eastAsia"/>
          <w:szCs w:val="21"/>
        </w:rPr>
        <w:t xml:space="preserve"> ABCG5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F.</w:t>
      </w:r>
      <w:r>
        <w:rPr>
          <w:rFonts w:ascii="Times New Roman" w:eastAsia="DengXian" w:hAnsi="Times New Roman" w:cs="Times New Roman" w:hint="eastAsia"/>
          <w:szCs w:val="21"/>
        </w:rPr>
        <w:t xml:space="preserve"> ABCG8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G.</w:t>
      </w:r>
      <w:r>
        <w:rPr>
          <w:rFonts w:ascii="Times New Roman" w:eastAsia="DengXian" w:hAnsi="Times New Roman" w:cs="Times New Roman" w:hint="eastAsia"/>
          <w:szCs w:val="21"/>
        </w:rPr>
        <w:t xml:space="preserve"> LDLR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H.</w:t>
      </w:r>
      <w:r>
        <w:rPr>
          <w:rFonts w:ascii="Times New Roman" w:eastAsia="DengXian" w:hAnsi="Times New Roman" w:cs="Times New Roman" w:hint="eastAsia"/>
          <w:szCs w:val="21"/>
        </w:rPr>
        <w:t xml:space="preserve"> CETP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I.</w:t>
      </w:r>
      <w:r>
        <w:rPr>
          <w:rFonts w:ascii="Times New Roman" w:eastAsia="DengXian" w:hAnsi="Times New Roman" w:cs="Times New Roman" w:hint="eastAsia"/>
          <w:szCs w:val="21"/>
        </w:rPr>
        <w:t xml:space="preserve"> ANGPTL3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J.</w:t>
      </w:r>
      <w:r>
        <w:rPr>
          <w:rFonts w:ascii="Times New Roman" w:eastAsia="DengXian" w:hAnsi="Times New Roman" w:cs="Times New Roman" w:hint="eastAsia"/>
          <w:szCs w:val="21"/>
        </w:rPr>
        <w:t xml:space="preserve"> APOC3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K.</w:t>
      </w:r>
      <w:r>
        <w:rPr>
          <w:rFonts w:ascii="Times New Roman" w:eastAsia="DengXian" w:hAnsi="Times New Roman" w:cs="Times New Roman" w:hint="eastAsia"/>
          <w:szCs w:val="21"/>
        </w:rPr>
        <w:t xml:space="preserve"> LPL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 xml:space="preserve">;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L.</w:t>
      </w:r>
      <w:r>
        <w:rPr>
          <w:rFonts w:ascii="Times New Roman" w:eastAsia="DengXian" w:hAnsi="Times New Roman" w:cs="Times New Roman" w:hint="eastAsia"/>
          <w:szCs w:val="21"/>
        </w:rPr>
        <w:t xml:space="preserve"> PPARA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eastAsia="DengXian" w:hAnsi="Times New Roman" w:cs="Times New Roman" w:hint="eastAsia"/>
          <w:szCs w:val="21"/>
        </w:rPr>
        <w:t>.</w:t>
      </w:r>
    </w:p>
    <w:p w14:paraId="6481FB17" w14:textId="77777777" w:rsidR="003828AA" w:rsidRDefault="00000000">
      <w:pPr>
        <w:spacing w:line="480" w:lineRule="auto"/>
        <w:rPr>
          <w:rFonts w:ascii="Times New Rom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6</w:t>
      </w:r>
      <w:r>
        <w:rPr>
          <w:rFonts w:ascii="Times New Roman" w:eastAsia="DengXian" w:hAnsi="Times New Roman" w:cs="Times New Roman"/>
          <w:szCs w:val="21"/>
        </w:rPr>
        <w:t>: Figure S5.Plots of “leave-one-out” analyses for MR analyses of the causal effect of lipid-modifying drugs on IPF using primary effect</w:t>
      </w:r>
      <w:r>
        <w:rPr>
          <w:rFonts w:ascii="Times New Roman" w:eastAsia="DengXian" w:hAnsi="Times New Roman" w:cs="Times New Roman" w:hint="eastAsia"/>
          <w:szCs w:val="21"/>
        </w:rPr>
        <w:t xml:space="preserve">. </w:t>
      </w:r>
      <w:bookmarkStart w:id="3" w:name="OLE_LINK23"/>
      <w:r>
        <w:rPr>
          <w:rFonts w:ascii="Times New Roman" w:eastAsia="DengXian" w:hAnsi="Times New Roman" w:cs="Times New Roman" w:hint="eastAsia"/>
          <w:b/>
          <w:bCs/>
          <w:szCs w:val="21"/>
        </w:rPr>
        <w:t>A.</w:t>
      </w:r>
      <w:r>
        <w:rPr>
          <w:rFonts w:ascii="Times New Roman" w:eastAsia="DengXian" w:hAnsi="Times New Roman" w:cs="Times New Roman" w:hint="eastAsia"/>
          <w:szCs w:val="21"/>
        </w:rPr>
        <w:t xml:space="preserve"> Genetic mimicries of NPC1L1 inhibitor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B.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PCSK9 inhibitor on i</w:t>
      </w:r>
      <w:r>
        <w:rPr>
          <w:rFonts w:ascii="Times New Roman" w:hAnsi="Times New Roman" w:cs="Times New Roman"/>
          <w:szCs w:val="21"/>
        </w:rPr>
        <w:t xml:space="preserve">diopathic pulmonary </w:t>
      </w:r>
      <w:r>
        <w:rPr>
          <w:rFonts w:ascii="Times New Roman" w:hAnsi="Times New Roman" w:cs="Times New Roman"/>
          <w:szCs w:val="21"/>
        </w:rPr>
        <w:lastRenderedPageBreak/>
        <w:t>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C.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ABCG5 enhancement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D.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ABCG8 enhancement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E.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APOC3 blocker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>.</w:t>
      </w:r>
      <w:bookmarkEnd w:id="3"/>
    </w:p>
    <w:p w14:paraId="698A8289" w14:textId="77777777" w:rsidR="003828AA" w:rsidRDefault="00000000">
      <w:pPr>
        <w:spacing w:line="480" w:lineRule="auto"/>
        <w:rPr>
          <w:rFonts w:ascii="Times New Roman" w:eastAsia="DengXian" w:hAnsi="Times New Roman" w:cs="Times New Roman"/>
          <w:szCs w:val="21"/>
        </w:rPr>
      </w:pPr>
      <w:r>
        <w:rPr>
          <w:rFonts w:ascii="Times New Roman" w:eastAsia="DengXian" w:hAnsi="Times New Roman" w:cs="Times New Roman"/>
          <w:szCs w:val="21"/>
        </w:rPr>
        <w:t xml:space="preserve">Additional file </w:t>
      </w:r>
      <w:r>
        <w:rPr>
          <w:rFonts w:ascii="Times New Roman" w:eastAsia="DengXian" w:hAnsi="Times New Roman" w:cs="Times New Roman" w:hint="eastAsia"/>
          <w:szCs w:val="21"/>
        </w:rPr>
        <w:t>7</w:t>
      </w:r>
      <w:r>
        <w:rPr>
          <w:rFonts w:ascii="Times New Roman" w:eastAsia="DengXian" w:hAnsi="Times New Roman" w:cs="Times New Roman"/>
          <w:szCs w:val="21"/>
        </w:rPr>
        <w:t>:</w:t>
      </w:r>
      <w:r>
        <w:rPr>
          <w:rFonts w:ascii="Times New Roman" w:eastAsia="DengXian" w:hAnsi="Times New Roman" w:cs="Times New Roman" w:hint="eastAsia"/>
          <w:szCs w:val="21"/>
        </w:rPr>
        <w:t xml:space="preserve"> Figure S6.Plots of </w:t>
      </w:r>
      <w:r>
        <w:rPr>
          <w:rFonts w:ascii="Times New Roman" w:eastAsia="DengXian" w:hAnsi="Times New Roman" w:cs="Times New Roman" w:hint="eastAsia"/>
          <w:szCs w:val="21"/>
        </w:rPr>
        <w:t>“</w:t>
      </w:r>
      <w:r>
        <w:rPr>
          <w:rFonts w:ascii="Times New Roman" w:eastAsia="DengXian" w:hAnsi="Times New Roman" w:cs="Times New Roman" w:hint="eastAsia"/>
          <w:szCs w:val="21"/>
        </w:rPr>
        <w:t>leave-one-out</w:t>
      </w:r>
      <w:r>
        <w:rPr>
          <w:rFonts w:ascii="Times New Roman" w:eastAsia="DengXian" w:hAnsi="Times New Roman" w:cs="Times New Roman" w:hint="eastAsia"/>
          <w:szCs w:val="21"/>
        </w:rPr>
        <w:t>”</w:t>
      </w:r>
      <w:r>
        <w:rPr>
          <w:rFonts w:ascii="Times New Roman" w:eastAsia="DengXian" w:hAnsi="Times New Roman" w:cs="Times New Roman" w:hint="eastAsia"/>
          <w:szCs w:val="21"/>
        </w:rPr>
        <w:t xml:space="preserve"> analyses for MR analyses of the causal effect of lipid-modifying drugs on IPF using alternative effect. </w:t>
      </w:r>
      <w:r>
        <w:rPr>
          <w:rFonts w:ascii="Times New Roman" w:eastAsia="DengXian" w:hAnsi="Times New Roman" w:cs="Times New Roman" w:hint="eastAsia"/>
          <w:b/>
          <w:bCs/>
          <w:szCs w:val="21"/>
        </w:rPr>
        <w:t>A.</w:t>
      </w:r>
      <w:r>
        <w:rPr>
          <w:rFonts w:ascii="Times New Roman" w:eastAsia="DengXian" w:hAnsi="Times New Roman" w:cs="Times New Roman" w:hint="eastAsia"/>
          <w:szCs w:val="21"/>
        </w:rPr>
        <w:t xml:space="preserve"> Genetic mimicries of NPC1L1 inhibitor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B.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PCSK9 inhibitor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C.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ABCG5 enhancement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D.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ABCG8 enhancement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 xml:space="preserve">; </w:t>
      </w:r>
      <w:r>
        <w:rPr>
          <w:rFonts w:ascii="Times New Roman" w:hAnsi="Times New Roman" w:cs="Times New Roman" w:hint="eastAsia"/>
          <w:b/>
          <w:bCs/>
          <w:szCs w:val="21"/>
        </w:rPr>
        <w:t>E.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eastAsia="DengXian" w:hAnsi="Times New Roman" w:cs="Times New Roman" w:hint="eastAsia"/>
          <w:szCs w:val="21"/>
        </w:rPr>
        <w:t>Genetic mimicries of APOC3 blocker on i</w:t>
      </w:r>
      <w:r>
        <w:rPr>
          <w:rFonts w:ascii="Times New Roman" w:hAnsi="Times New Roman" w:cs="Times New Roman"/>
          <w:szCs w:val="21"/>
        </w:rPr>
        <w:t>diopathic pulmonary fibrosis</w:t>
      </w:r>
      <w:r>
        <w:rPr>
          <w:rFonts w:ascii="Times New Roman" w:hAnsi="Times New Roman" w:cs="Times New Roman" w:hint="eastAsia"/>
          <w:szCs w:val="21"/>
        </w:rPr>
        <w:t>.</w:t>
      </w:r>
      <w:bookmarkEnd w:id="0"/>
    </w:p>
    <w:sectPr w:rsidR="003828AA">
      <w:footerReference w:type="default" r:id="rId8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1F9F1" w14:textId="77777777" w:rsidR="00F16700" w:rsidRDefault="00F16700">
      <w:r>
        <w:separator/>
      </w:r>
    </w:p>
  </w:endnote>
  <w:endnote w:type="continuationSeparator" w:id="0">
    <w:p w14:paraId="4F08D1F6" w14:textId="77777777" w:rsidR="00F16700" w:rsidRDefault="00F167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DF980" w14:textId="77777777" w:rsidR="003828AA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7B97A8F" wp14:editId="519FBC1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80030D2" w14:textId="77777777" w:rsidR="003828AA" w:rsidRDefault="00000000">
                          <w:pPr>
                            <w:pStyle w:val="Foote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F79734" w14:textId="77777777" w:rsidR="00F16700" w:rsidRDefault="00F16700">
      <w:r>
        <w:separator/>
      </w:r>
    </w:p>
  </w:footnote>
  <w:footnote w:type="continuationSeparator" w:id="0">
    <w:p w14:paraId="2E6B1FE9" w14:textId="77777777" w:rsidR="00F16700" w:rsidRDefault="00F167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4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EwNTM5NzYwMDRjMzkwZTVkZjY2ODkwMGIxNGU0OTUifQ=="/>
  </w:docVars>
  <w:rsids>
    <w:rsidRoot w:val="001A56D9"/>
    <w:rsid w:val="00000C8D"/>
    <w:rsid w:val="00002808"/>
    <w:rsid w:val="00007B12"/>
    <w:rsid w:val="000117D9"/>
    <w:rsid w:val="0001484F"/>
    <w:rsid w:val="00017367"/>
    <w:rsid w:val="00021E58"/>
    <w:rsid w:val="00023267"/>
    <w:rsid w:val="00025606"/>
    <w:rsid w:val="00027311"/>
    <w:rsid w:val="00035F8A"/>
    <w:rsid w:val="00037C3F"/>
    <w:rsid w:val="0004004D"/>
    <w:rsid w:val="00040362"/>
    <w:rsid w:val="00040F3D"/>
    <w:rsid w:val="000410F1"/>
    <w:rsid w:val="0004467F"/>
    <w:rsid w:val="0004585B"/>
    <w:rsid w:val="0005344B"/>
    <w:rsid w:val="00054A58"/>
    <w:rsid w:val="000558DD"/>
    <w:rsid w:val="000567AB"/>
    <w:rsid w:val="00056D2A"/>
    <w:rsid w:val="00062077"/>
    <w:rsid w:val="00062466"/>
    <w:rsid w:val="000644DA"/>
    <w:rsid w:val="00064BAA"/>
    <w:rsid w:val="000666EE"/>
    <w:rsid w:val="00071DA9"/>
    <w:rsid w:val="00073F13"/>
    <w:rsid w:val="00075D5E"/>
    <w:rsid w:val="00076325"/>
    <w:rsid w:val="00076644"/>
    <w:rsid w:val="000800A3"/>
    <w:rsid w:val="00081A6F"/>
    <w:rsid w:val="000843AF"/>
    <w:rsid w:val="00084EAB"/>
    <w:rsid w:val="00086172"/>
    <w:rsid w:val="0009094B"/>
    <w:rsid w:val="00093928"/>
    <w:rsid w:val="0009523A"/>
    <w:rsid w:val="0009673F"/>
    <w:rsid w:val="000A1735"/>
    <w:rsid w:val="000A2367"/>
    <w:rsid w:val="000A34CD"/>
    <w:rsid w:val="000A4A4E"/>
    <w:rsid w:val="000A5B4A"/>
    <w:rsid w:val="000A6309"/>
    <w:rsid w:val="000A6FF5"/>
    <w:rsid w:val="000B20E0"/>
    <w:rsid w:val="000B318E"/>
    <w:rsid w:val="000B6D97"/>
    <w:rsid w:val="000B7BEE"/>
    <w:rsid w:val="000C142E"/>
    <w:rsid w:val="000C2F49"/>
    <w:rsid w:val="000C4144"/>
    <w:rsid w:val="000C479D"/>
    <w:rsid w:val="000C4804"/>
    <w:rsid w:val="000C5B7E"/>
    <w:rsid w:val="000C7134"/>
    <w:rsid w:val="000C7D74"/>
    <w:rsid w:val="000D0CCE"/>
    <w:rsid w:val="000D2C03"/>
    <w:rsid w:val="000D46C5"/>
    <w:rsid w:val="000D4792"/>
    <w:rsid w:val="000D5FA0"/>
    <w:rsid w:val="000D77A0"/>
    <w:rsid w:val="000E074A"/>
    <w:rsid w:val="000E10EB"/>
    <w:rsid w:val="000E48D4"/>
    <w:rsid w:val="000E69B0"/>
    <w:rsid w:val="000E78B9"/>
    <w:rsid w:val="000E7C9C"/>
    <w:rsid w:val="000F22C9"/>
    <w:rsid w:val="000F2D54"/>
    <w:rsid w:val="000F4F59"/>
    <w:rsid w:val="000F64B1"/>
    <w:rsid w:val="0010001A"/>
    <w:rsid w:val="00105DF5"/>
    <w:rsid w:val="00107E68"/>
    <w:rsid w:val="001131BC"/>
    <w:rsid w:val="00115B20"/>
    <w:rsid w:val="00117CFB"/>
    <w:rsid w:val="00125E6F"/>
    <w:rsid w:val="00126146"/>
    <w:rsid w:val="00126913"/>
    <w:rsid w:val="0012788C"/>
    <w:rsid w:val="001278BF"/>
    <w:rsid w:val="0013094A"/>
    <w:rsid w:val="00130A96"/>
    <w:rsid w:val="0013190F"/>
    <w:rsid w:val="00132665"/>
    <w:rsid w:val="00132FC1"/>
    <w:rsid w:val="0013376B"/>
    <w:rsid w:val="00133A10"/>
    <w:rsid w:val="001358B7"/>
    <w:rsid w:val="00135FD4"/>
    <w:rsid w:val="001419A7"/>
    <w:rsid w:val="00145876"/>
    <w:rsid w:val="00152304"/>
    <w:rsid w:val="00153E0E"/>
    <w:rsid w:val="001557B8"/>
    <w:rsid w:val="00157E07"/>
    <w:rsid w:val="00160D07"/>
    <w:rsid w:val="00164AF3"/>
    <w:rsid w:val="001656F1"/>
    <w:rsid w:val="001658E0"/>
    <w:rsid w:val="0016679E"/>
    <w:rsid w:val="0016789F"/>
    <w:rsid w:val="00174A48"/>
    <w:rsid w:val="00176F75"/>
    <w:rsid w:val="00182150"/>
    <w:rsid w:val="00184EE9"/>
    <w:rsid w:val="0018510B"/>
    <w:rsid w:val="001854B9"/>
    <w:rsid w:val="00186BF1"/>
    <w:rsid w:val="00191E60"/>
    <w:rsid w:val="0019242D"/>
    <w:rsid w:val="00192556"/>
    <w:rsid w:val="00193270"/>
    <w:rsid w:val="00193E90"/>
    <w:rsid w:val="0019556B"/>
    <w:rsid w:val="001A015B"/>
    <w:rsid w:val="001A02E2"/>
    <w:rsid w:val="001A389C"/>
    <w:rsid w:val="001A402F"/>
    <w:rsid w:val="001A56D9"/>
    <w:rsid w:val="001A71CF"/>
    <w:rsid w:val="001A7C55"/>
    <w:rsid w:val="001B01CE"/>
    <w:rsid w:val="001B2573"/>
    <w:rsid w:val="001B2B46"/>
    <w:rsid w:val="001B2D8F"/>
    <w:rsid w:val="001B57E3"/>
    <w:rsid w:val="001B6314"/>
    <w:rsid w:val="001C071B"/>
    <w:rsid w:val="001C08BC"/>
    <w:rsid w:val="001C094D"/>
    <w:rsid w:val="001C0DD9"/>
    <w:rsid w:val="001C2367"/>
    <w:rsid w:val="001C3DA2"/>
    <w:rsid w:val="001D0DBA"/>
    <w:rsid w:val="001D1065"/>
    <w:rsid w:val="001D2A5B"/>
    <w:rsid w:val="001D2EEB"/>
    <w:rsid w:val="001D39C8"/>
    <w:rsid w:val="001D4957"/>
    <w:rsid w:val="001D7720"/>
    <w:rsid w:val="001D7D97"/>
    <w:rsid w:val="001E007C"/>
    <w:rsid w:val="001E059A"/>
    <w:rsid w:val="001E1387"/>
    <w:rsid w:val="001E6C06"/>
    <w:rsid w:val="001E7C7F"/>
    <w:rsid w:val="001F4010"/>
    <w:rsid w:val="001F58DB"/>
    <w:rsid w:val="001F742A"/>
    <w:rsid w:val="00200C76"/>
    <w:rsid w:val="002033B9"/>
    <w:rsid w:val="00203597"/>
    <w:rsid w:val="00205635"/>
    <w:rsid w:val="00205FE1"/>
    <w:rsid w:val="00207A9E"/>
    <w:rsid w:val="002100FB"/>
    <w:rsid w:val="002105D7"/>
    <w:rsid w:val="00214F6B"/>
    <w:rsid w:val="002153E2"/>
    <w:rsid w:val="00215931"/>
    <w:rsid w:val="00216029"/>
    <w:rsid w:val="0022024E"/>
    <w:rsid w:val="00224432"/>
    <w:rsid w:val="00224DEE"/>
    <w:rsid w:val="00224E80"/>
    <w:rsid w:val="002263F4"/>
    <w:rsid w:val="00232C91"/>
    <w:rsid w:val="002333D6"/>
    <w:rsid w:val="00237BE2"/>
    <w:rsid w:val="00240376"/>
    <w:rsid w:val="00243C26"/>
    <w:rsid w:val="00246130"/>
    <w:rsid w:val="00250698"/>
    <w:rsid w:val="00250795"/>
    <w:rsid w:val="00252845"/>
    <w:rsid w:val="00252B46"/>
    <w:rsid w:val="00253A32"/>
    <w:rsid w:val="0025404E"/>
    <w:rsid w:val="002660A1"/>
    <w:rsid w:val="00267072"/>
    <w:rsid w:val="0027048B"/>
    <w:rsid w:val="00274605"/>
    <w:rsid w:val="0028024B"/>
    <w:rsid w:val="0028125B"/>
    <w:rsid w:val="00285DDC"/>
    <w:rsid w:val="00291A23"/>
    <w:rsid w:val="002927EA"/>
    <w:rsid w:val="00292F36"/>
    <w:rsid w:val="0029586A"/>
    <w:rsid w:val="002A6335"/>
    <w:rsid w:val="002A722F"/>
    <w:rsid w:val="002B09B7"/>
    <w:rsid w:val="002B15EF"/>
    <w:rsid w:val="002B189D"/>
    <w:rsid w:val="002B71FD"/>
    <w:rsid w:val="002C0810"/>
    <w:rsid w:val="002C3AA2"/>
    <w:rsid w:val="002D003E"/>
    <w:rsid w:val="002D04F8"/>
    <w:rsid w:val="002D0D3E"/>
    <w:rsid w:val="002D2E83"/>
    <w:rsid w:val="002D437E"/>
    <w:rsid w:val="002D43A7"/>
    <w:rsid w:val="002D4D7C"/>
    <w:rsid w:val="002D595C"/>
    <w:rsid w:val="002E0E9E"/>
    <w:rsid w:val="002E20CA"/>
    <w:rsid w:val="002E3CC8"/>
    <w:rsid w:val="002E455D"/>
    <w:rsid w:val="002E516F"/>
    <w:rsid w:val="002E6B55"/>
    <w:rsid w:val="002E6BE9"/>
    <w:rsid w:val="002F0973"/>
    <w:rsid w:val="002F0A40"/>
    <w:rsid w:val="002F1ECF"/>
    <w:rsid w:val="002F2A1F"/>
    <w:rsid w:val="002F480F"/>
    <w:rsid w:val="002F6D90"/>
    <w:rsid w:val="00300D89"/>
    <w:rsid w:val="00302501"/>
    <w:rsid w:val="00303C91"/>
    <w:rsid w:val="00306485"/>
    <w:rsid w:val="00306DE1"/>
    <w:rsid w:val="00307C30"/>
    <w:rsid w:val="003139F8"/>
    <w:rsid w:val="003150B7"/>
    <w:rsid w:val="00316C0F"/>
    <w:rsid w:val="003209B7"/>
    <w:rsid w:val="003211F7"/>
    <w:rsid w:val="00324284"/>
    <w:rsid w:val="00324D22"/>
    <w:rsid w:val="0032567D"/>
    <w:rsid w:val="00326460"/>
    <w:rsid w:val="00326922"/>
    <w:rsid w:val="00331B3B"/>
    <w:rsid w:val="003349CD"/>
    <w:rsid w:val="003354FB"/>
    <w:rsid w:val="00344138"/>
    <w:rsid w:val="00346AFF"/>
    <w:rsid w:val="00347824"/>
    <w:rsid w:val="00353321"/>
    <w:rsid w:val="003550EC"/>
    <w:rsid w:val="003559FE"/>
    <w:rsid w:val="0035765C"/>
    <w:rsid w:val="00360732"/>
    <w:rsid w:val="0036154B"/>
    <w:rsid w:val="003653EC"/>
    <w:rsid w:val="003736BA"/>
    <w:rsid w:val="003753CE"/>
    <w:rsid w:val="003828AA"/>
    <w:rsid w:val="00382CAE"/>
    <w:rsid w:val="003864EC"/>
    <w:rsid w:val="00387515"/>
    <w:rsid w:val="0039102F"/>
    <w:rsid w:val="003911C5"/>
    <w:rsid w:val="00391C12"/>
    <w:rsid w:val="00391F1C"/>
    <w:rsid w:val="003934B4"/>
    <w:rsid w:val="00393E9C"/>
    <w:rsid w:val="0039500B"/>
    <w:rsid w:val="003A42D6"/>
    <w:rsid w:val="003A5EC2"/>
    <w:rsid w:val="003A77B0"/>
    <w:rsid w:val="003A79EA"/>
    <w:rsid w:val="003A7D20"/>
    <w:rsid w:val="003B0DD0"/>
    <w:rsid w:val="003B3D80"/>
    <w:rsid w:val="003B6448"/>
    <w:rsid w:val="003B6CCF"/>
    <w:rsid w:val="003B7903"/>
    <w:rsid w:val="003C09C1"/>
    <w:rsid w:val="003C10E9"/>
    <w:rsid w:val="003C10EF"/>
    <w:rsid w:val="003C1311"/>
    <w:rsid w:val="003C546C"/>
    <w:rsid w:val="003C7394"/>
    <w:rsid w:val="003D0F77"/>
    <w:rsid w:val="003D5F9E"/>
    <w:rsid w:val="003E235A"/>
    <w:rsid w:val="003E3DCE"/>
    <w:rsid w:val="003E42A2"/>
    <w:rsid w:val="003E6558"/>
    <w:rsid w:val="003E673A"/>
    <w:rsid w:val="003E6CE3"/>
    <w:rsid w:val="003F0F74"/>
    <w:rsid w:val="003F1B4E"/>
    <w:rsid w:val="003F1FBB"/>
    <w:rsid w:val="003F2F26"/>
    <w:rsid w:val="003F54C5"/>
    <w:rsid w:val="004046A0"/>
    <w:rsid w:val="004050AF"/>
    <w:rsid w:val="00407DB8"/>
    <w:rsid w:val="004103C2"/>
    <w:rsid w:val="00410E7A"/>
    <w:rsid w:val="00414192"/>
    <w:rsid w:val="0041449C"/>
    <w:rsid w:val="004145BC"/>
    <w:rsid w:val="004177A7"/>
    <w:rsid w:val="00417895"/>
    <w:rsid w:val="0041798A"/>
    <w:rsid w:val="00422C40"/>
    <w:rsid w:val="00427BAF"/>
    <w:rsid w:val="00431FBA"/>
    <w:rsid w:val="00433D6C"/>
    <w:rsid w:val="0043595A"/>
    <w:rsid w:val="00440B12"/>
    <w:rsid w:val="00440EED"/>
    <w:rsid w:val="00443D0F"/>
    <w:rsid w:val="0045322C"/>
    <w:rsid w:val="00454A13"/>
    <w:rsid w:val="004603E5"/>
    <w:rsid w:val="004619B2"/>
    <w:rsid w:val="004636BC"/>
    <w:rsid w:val="004645DB"/>
    <w:rsid w:val="00467AA2"/>
    <w:rsid w:val="004712F7"/>
    <w:rsid w:val="00471D97"/>
    <w:rsid w:val="00475FC1"/>
    <w:rsid w:val="004819FF"/>
    <w:rsid w:val="00484293"/>
    <w:rsid w:val="0048468E"/>
    <w:rsid w:val="00486871"/>
    <w:rsid w:val="0048750D"/>
    <w:rsid w:val="00490285"/>
    <w:rsid w:val="004913C0"/>
    <w:rsid w:val="004956C4"/>
    <w:rsid w:val="00497902"/>
    <w:rsid w:val="004A166A"/>
    <w:rsid w:val="004A2939"/>
    <w:rsid w:val="004A7AB3"/>
    <w:rsid w:val="004A7C35"/>
    <w:rsid w:val="004B0818"/>
    <w:rsid w:val="004B0C60"/>
    <w:rsid w:val="004B38DF"/>
    <w:rsid w:val="004B7DA1"/>
    <w:rsid w:val="004C0AF7"/>
    <w:rsid w:val="004C1B8B"/>
    <w:rsid w:val="004C21C3"/>
    <w:rsid w:val="004C5201"/>
    <w:rsid w:val="004C5FDB"/>
    <w:rsid w:val="004C767C"/>
    <w:rsid w:val="004D09C5"/>
    <w:rsid w:val="004D0A1D"/>
    <w:rsid w:val="004D38FC"/>
    <w:rsid w:val="004D4C2F"/>
    <w:rsid w:val="004E062E"/>
    <w:rsid w:val="004E0812"/>
    <w:rsid w:val="004E0933"/>
    <w:rsid w:val="004E0CFF"/>
    <w:rsid w:val="004E278E"/>
    <w:rsid w:val="004E2A07"/>
    <w:rsid w:val="004E6FEE"/>
    <w:rsid w:val="004F2AC4"/>
    <w:rsid w:val="004F2BC8"/>
    <w:rsid w:val="004F6146"/>
    <w:rsid w:val="004F79F2"/>
    <w:rsid w:val="005012AE"/>
    <w:rsid w:val="00504A10"/>
    <w:rsid w:val="0050618E"/>
    <w:rsid w:val="00506A4B"/>
    <w:rsid w:val="005123D6"/>
    <w:rsid w:val="0051647B"/>
    <w:rsid w:val="005173D4"/>
    <w:rsid w:val="005212BA"/>
    <w:rsid w:val="00521A4F"/>
    <w:rsid w:val="00521BB6"/>
    <w:rsid w:val="0052216C"/>
    <w:rsid w:val="00524270"/>
    <w:rsid w:val="0052501B"/>
    <w:rsid w:val="00531BED"/>
    <w:rsid w:val="0053223A"/>
    <w:rsid w:val="00534F80"/>
    <w:rsid w:val="0053587B"/>
    <w:rsid w:val="00536BD8"/>
    <w:rsid w:val="00536FA5"/>
    <w:rsid w:val="005405FF"/>
    <w:rsid w:val="00546106"/>
    <w:rsid w:val="0055055E"/>
    <w:rsid w:val="0055133B"/>
    <w:rsid w:val="00551586"/>
    <w:rsid w:val="00556530"/>
    <w:rsid w:val="00556ADD"/>
    <w:rsid w:val="00556C0B"/>
    <w:rsid w:val="00560042"/>
    <w:rsid w:val="005603AD"/>
    <w:rsid w:val="00562370"/>
    <w:rsid w:val="00564331"/>
    <w:rsid w:val="005647FF"/>
    <w:rsid w:val="00566701"/>
    <w:rsid w:val="005711AF"/>
    <w:rsid w:val="00571C1B"/>
    <w:rsid w:val="00571EC3"/>
    <w:rsid w:val="00572E50"/>
    <w:rsid w:val="00573C85"/>
    <w:rsid w:val="005813A5"/>
    <w:rsid w:val="005818FB"/>
    <w:rsid w:val="0058378E"/>
    <w:rsid w:val="00586106"/>
    <w:rsid w:val="00586801"/>
    <w:rsid w:val="00587C1D"/>
    <w:rsid w:val="0059004B"/>
    <w:rsid w:val="005911A4"/>
    <w:rsid w:val="0059309C"/>
    <w:rsid w:val="00594816"/>
    <w:rsid w:val="00596AFC"/>
    <w:rsid w:val="005A055D"/>
    <w:rsid w:val="005A08AE"/>
    <w:rsid w:val="005A0EF4"/>
    <w:rsid w:val="005A2D52"/>
    <w:rsid w:val="005A5176"/>
    <w:rsid w:val="005A590F"/>
    <w:rsid w:val="005B2C91"/>
    <w:rsid w:val="005B2EA5"/>
    <w:rsid w:val="005B4B9B"/>
    <w:rsid w:val="005B62DE"/>
    <w:rsid w:val="005B6B58"/>
    <w:rsid w:val="005B6ED5"/>
    <w:rsid w:val="005B7563"/>
    <w:rsid w:val="005B7E00"/>
    <w:rsid w:val="005C2021"/>
    <w:rsid w:val="005C27A0"/>
    <w:rsid w:val="005C3CD8"/>
    <w:rsid w:val="005C60E9"/>
    <w:rsid w:val="005D34BD"/>
    <w:rsid w:val="005D6C6B"/>
    <w:rsid w:val="005D7FC0"/>
    <w:rsid w:val="005E062E"/>
    <w:rsid w:val="005E4B82"/>
    <w:rsid w:val="005E7C5F"/>
    <w:rsid w:val="005F037E"/>
    <w:rsid w:val="005F4A8C"/>
    <w:rsid w:val="00601BDD"/>
    <w:rsid w:val="00601C20"/>
    <w:rsid w:val="00602839"/>
    <w:rsid w:val="006045AA"/>
    <w:rsid w:val="0060522D"/>
    <w:rsid w:val="006052D1"/>
    <w:rsid w:val="00611271"/>
    <w:rsid w:val="00612142"/>
    <w:rsid w:val="006135B2"/>
    <w:rsid w:val="00614BDD"/>
    <w:rsid w:val="00615468"/>
    <w:rsid w:val="00620486"/>
    <w:rsid w:val="006239B2"/>
    <w:rsid w:val="006244B7"/>
    <w:rsid w:val="00624993"/>
    <w:rsid w:val="00634774"/>
    <w:rsid w:val="006348F7"/>
    <w:rsid w:val="00635A01"/>
    <w:rsid w:val="00635D83"/>
    <w:rsid w:val="00635FA8"/>
    <w:rsid w:val="00644927"/>
    <w:rsid w:val="00644A6D"/>
    <w:rsid w:val="006477CE"/>
    <w:rsid w:val="00653750"/>
    <w:rsid w:val="006544E0"/>
    <w:rsid w:val="00654752"/>
    <w:rsid w:val="006551DC"/>
    <w:rsid w:val="00664AD2"/>
    <w:rsid w:val="00665710"/>
    <w:rsid w:val="006657B4"/>
    <w:rsid w:val="00667C2B"/>
    <w:rsid w:val="006742BF"/>
    <w:rsid w:val="006762D4"/>
    <w:rsid w:val="0067658E"/>
    <w:rsid w:val="00677DFD"/>
    <w:rsid w:val="00680AB2"/>
    <w:rsid w:val="0068135A"/>
    <w:rsid w:val="00682E2D"/>
    <w:rsid w:val="006866D9"/>
    <w:rsid w:val="006901DD"/>
    <w:rsid w:val="0069375E"/>
    <w:rsid w:val="00693E9F"/>
    <w:rsid w:val="00696C13"/>
    <w:rsid w:val="00697A15"/>
    <w:rsid w:val="00697D0C"/>
    <w:rsid w:val="00697E5F"/>
    <w:rsid w:val="006A24F5"/>
    <w:rsid w:val="006A45F1"/>
    <w:rsid w:val="006A47CE"/>
    <w:rsid w:val="006B2159"/>
    <w:rsid w:val="006B4295"/>
    <w:rsid w:val="006B6D7D"/>
    <w:rsid w:val="006C1D7E"/>
    <w:rsid w:val="006C35CE"/>
    <w:rsid w:val="006C3DDB"/>
    <w:rsid w:val="006C3FF1"/>
    <w:rsid w:val="006C67E4"/>
    <w:rsid w:val="006C76FE"/>
    <w:rsid w:val="006C796C"/>
    <w:rsid w:val="006D0EF4"/>
    <w:rsid w:val="006D26CB"/>
    <w:rsid w:val="006D4FFA"/>
    <w:rsid w:val="006D7C5B"/>
    <w:rsid w:val="006E0E42"/>
    <w:rsid w:val="006E12AA"/>
    <w:rsid w:val="006E31B9"/>
    <w:rsid w:val="006E354C"/>
    <w:rsid w:val="006E4D6E"/>
    <w:rsid w:val="006E601E"/>
    <w:rsid w:val="006E65D0"/>
    <w:rsid w:val="006F142D"/>
    <w:rsid w:val="006F198F"/>
    <w:rsid w:val="006F1BE1"/>
    <w:rsid w:val="006F217B"/>
    <w:rsid w:val="006F3AF7"/>
    <w:rsid w:val="006F56FE"/>
    <w:rsid w:val="00703FB2"/>
    <w:rsid w:val="00707DD0"/>
    <w:rsid w:val="00715921"/>
    <w:rsid w:val="00715FC3"/>
    <w:rsid w:val="0072137A"/>
    <w:rsid w:val="0072225A"/>
    <w:rsid w:val="007230A1"/>
    <w:rsid w:val="00724440"/>
    <w:rsid w:val="00730E54"/>
    <w:rsid w:val="00730F81"/>
    <w:rsid w:val="0073346F"/>
    <w:rsid w:val="0073397B"/>
    <w:rsid w:val="00735B83"/>
    <w:rsid w:val="00736A71"/>
    <w:rsid w:val="00736B94"/>
    <w:rsid w:val="00737435"/>
    <w:rsid w:val="00737C95"/>
    <w:rsid w:val="00740526"/>
    <w:rsid w:val="007405BA"/>
    <w:rsid w:val="0074347C"/>
    <w:rsid w:val="007436B1"/>
    <w:rsid w:val="00743B31"/>
    <w:rsid w:val="00743DD5"/>
    <w:rsid w:val="00745C5D"/>
    <w:rsid w:val="0074779B"/>
    <w:rsid w:val="00747B42"/>
    <w:rsid w:val="0075767B"/>
    <w:rsid w:val="00757B6C"/>
    <w:rsid w:val="00770044"/>
    <w:rsid w:val="007715A7"/>
    <w:rsid w:val="007734C1"/>
    <w:rsid w:val="00774651"/>
    <w:rsid w:val="00776109"/>
    <w:rsid w:val="007804AE"/>
    <w:rsid w:val="007808EE"/>
    <w:rsid w:val="00781F9E"/>
    <w:rsid w:val="00783A8C"/>
    <w:rsid w:val="00785213"/>
    <w:rsid w:val="0078747D"/>
    <w:rsid w:val="007917F2"/>
    <w:rsid w:val="00791835"/>
    <w:rsid w:val="00791B72"/>
    <w:rsid w:val="007923D8"/>
    <w:rsid w:val="007937AF"/>
    <w:rsid w:val="00795990"/>
    <w:rsid w:val="00797E89"/>
    <w:rsid w:val="007A24AA"/>
    <w:rsid w:val="007A33F4"/>
    <w:rsid w:val="007A3EBC"/>
    <w:rsid w:val="007A4AD2"/>
    <w:rsid w:val="007A5239"/>
    <w:rsid w:val="007A524C"/>
    <w:rsid w:val="007A7482"/>
    <w:rsid w:val="007B200E"/>
    <w:rsid w:val="007B306C"/>
    <w:rsid w:val="007B465F"/>
    <w:rsid w:val="007B4734"/>
    <w:rsid w:val="007B4964"/>
    <w:rsid w:val="007C0AF4"/>
    <w:rsid w:val="007C19A9"/>
    <w:rsid w:val="007C2663"/>
    <w:rsid w:val="007C2CDB"/>
    <w:rsid w:val="007C7B95"/>
    <w:rsid w:val="007D0737"/>
    <w:rsid w:val="007D2977"/>
    <w:rsid w:val="007D2A4E"/>
    <w:rsid w:val="007E0CA5"/>
    <w:rsid w:val="007E1407"/>
    <w:rsid w:val="007E2426"/>
    <w:rsid w:val="007E5B47"/>
    <w:rsid w:val="007E5BF5"/>
    <w:rsid w:val="007E7F25"/>
    <w:rsid w:val="007F2FF4"/>
    <w:rsid w:val="007F4E65"/>
    <w:rsid w:val="007F5E62"/>
    <w:rsid w:val="007F5E85"/>
    <w:rsid w:val="0080180F"/>
    <w:rsid w:val="00801AB0"/>
    <w:rsid w:val="00802261"/>
    <w:rsid w:val="00803CF0"/>
    <w:rsid w:val="00810317"/>
    <w:rsid w:val="0081254C"/>
    <w:rsid w:val="00812AC2"/>
    <w:rsid w:val="008133D0"/>
    <w:rsid w:val="00816516"/>
    <w:rsid w:val="00817A6E"/>
    <w:rsid w:val="008218C4"/>
    <w:rsid w:val="00823EF3"/>
    <w:rsid w:val="0083021E"/>
    <w:rsid w:val="00831B9B"/>
    <w:rsid w:val="0084476F"/>
    <w:rsid w:val="008461FC"/>
    <w:rsid w:val="00850EEB"/>
    <w:rsid w:val="00851666"/>
    <w:rsid w:val="0085253E"/>
    <w:rsid w:val="0085306C"/>
    <w:rsid w:val="0085317F"/>
    <w:rsid w:val="0085793E"/>
    <w:rsid w:val="00860E75"/>
    <w:rsid w:val="00861DDA"/>
    <w:rsid w:val="00863E53"/>
    <w:rsid w:val="008669D1"/>
    <w:rsid w:val="00870765"/>
    <w:rsid w:val="00870D57"/>
    <w:rsid w:val="008722C5"/>
    <w:rsid w:val="008741FD"/>
    <w:rsid w:val="0087512E"/>
    <w:rsid w:val="00880151"/>
    <w:rsid w:val="00882837"/>
    <w:rsid w:val="00884799"/>
    <w:rsid w:val="00884BD3"/>
    <w:rsid w:val="0088511D"/>
    <w:rsid w:val="00885F2F"/>
    <w:rsid w:val="008871BE"/>
    <w:rsid w:val="0089313D"/>
    <w:rsid w:val="00894C21"/>
    <w:rsid w:val="0089512B"/>
    <w:rsid w:val="008A0324"/>
    <w:rsid w:val="008A2505"/>
    <w:rsid w:val="008B0503"/>
    <w:rsid w:val="008B1AF5"/>
    <w:rsid w:val="008B2BD0"/>
    <w:rsid w:val="008B70EF"/>
    <w:rsid w:val="008B7BA8"/>
    <w:rsid w:val="008C159C"/>
    <w:rsid w:val="008C4049"/>
    <w:rsid w:val="008C5871"/>
    <w:rsid w:val="008C5A8C"/>
    <w:rsid w:val="008D5361"/>
    <w:rsid w:val="008D683F"/>
    <w:rsid w:val="008E1F07"/>
    <w:rsid w:val="008E68AF"/>
    <w:rsid w:val="008E69B5"/>
    <w:rsid w:val="008F0B07"/>
    <w:rsid w:val="008F3988"/>
    <w:rsid w:val="008F5342"/>
    <w:rsid w:val="008F64B3"/>
    <w:rsid w:val="008F6AFF"/>
    <w:rsid w:val="008F7668"/>
    <w:rsid w:val="009015F4"/>
    <w:rsid w:val="00902596"/>
    <w:rsid w:val="009065AC"/>
    <w:rsid w:val="0091043E"/>
    <w:rsid w:val="009104E7"/>
    <w:rsid w:val="0091055E"/>
    <w:rsid w:val="00910AB8"/>
    <w:rsid w:val="0091446C"/>
    <w:rsid w:val="00914A97"/>
    <w:rsid w:val="00920A38"/>
    <w:rsid w:val="0093091A"/>
    <w:rsid w:val="00934173"/>
    <w:rsid w:val="00935495"/>
    <w:rsid w:val="009460C7"/>
    <w:rsid w:val="009468C3"/>
    <w:rsid w:val="0095284D"/>
    <w:rsid w:val="00952E49"/>
    <w:rsid w:val="00952FF4"/>
    <w:rsid w:val="00956A9E"/>
    <w:rsid w:val="009571EE"/>
    <w:rsid w:val="00962817"/>
    <w:rsid w:val="00964D7B"/>
    <w:rsid w:val="00965E68"/>
    <w:rsid w:val="00966CBD"/>
    <w:rsid w:val="00967259"/>
    <w:rsid w:val="009676F2"/>
    <w:rsid w:val="00967B69"/>
    <w:rsid w:val="00971FFB"/>
    <w:rsid w:val="009769FD"/>
    <w:rsid w:val="00980F44"/>
    <w:rsid w:val="00982891"/>
    <w:rsid w:val="00984438"/>
    <w:rsid w:val="009846BD"/>
    <w:rsid w:val="00984CC0"/>
    <w:rsid w:val="00985602"/>
    <w:rsid w:val="00987391"/>
    <w:rsid w:val="00987BBC"/>
    <w:rsid w:val="00992ED2"/>
    <w:rsid w:val="00992EE8"/>
    <w:rsid w:val="0099353F"/>
    <w:rsid w:val="00995720"/>
    <w:rsid w:val="00996B1C"/>
    <w:rsid w:val="00997535"/>
    <w:rsid w:val="009A2863"/>
    <w:rsid w:val="009A3C44"/>
    <w:rsid w:val="009A3D03"/>
    <w:rsid w:val="009B1C83"/>
    <w:rsid w:val="009B2D32"/>
    <w:rsid w:val="009B56BA"/>
    <w:rsid w:val="009B58D6"/>
    <w:rsid w:val="009C22C1"/>
    <w:rsid w:val="009C22C8"/>
    <w:rsid w:val="009C4A15"/>
    <w:rsid w:val="009C4AAF"/>
    <w:rsid w:val="009C57E0"/>
    <w:rsid w:val="009D044B"/>
    <w:rsid w:val="009D05A0"/>
    <w:rsid w:val="009D0BBA"/>
    <w:rsid w:val="009D23DB"/>
    <w:rsid w:val="009D38DC"/>
    <w:rsid w:val="009D4E6A"/>
    <w:rsid w:val="009E002A"/>
    <w:rsid w:val="009E147F"/>
    <w:rsid w:val="009E2ADE"/>
    <w:rsid w:val="009E35FF"/>
    <w:rsid w:val="009E4871"/>
    <w:rsid w:val="009E554A"/>
    <w:rsid w:val="009F13C3"/>
    <w:rsid w:val="009F14ED"/>
    <w:rsid w:val="009F27E2"/>
    <w:rsid w:val="009F3A24"/>
    <w:rsid w:val="00A024D6"/>
    <w:rsid w:val="00A03343"/>
    <w:rsid w:val="00A04533"/>
    <w:rsid w:val="00A06AD9"/>
    <w:rsid w:val="00A073E3"/>
    <w:rsid w:val="00A135C3"/>
    <w:rsid w:val="00A135CB"/>
    <w:rsid w:val="00A1565F"/>
    <w:rsid w:val="00A17023"/>
    <w:rsid w:val="00A173CD"/>
    <w:rsid w:val="00A2635C"/>
    <w:rsid w:val="00A2647C"/>
    <w:rsid w:val="00A27B71"/>
    <w:rsid w:val="00A30A65"/>
    <w:rsid w:val="00A31D42"/>
    <w:rsid w:val="00A356BF"/>
    <w:rsid w:val="00A36C58"/>
    <w:rsid w:val="00A40539"/>
    <w:rsid w:val="00A443C7"/>
    <w:rsid w:val="00A44777"/>
    <w:rsid w:val="00A46111"/>
    <w:rsid w:val="00A4616A"/>
    <w:rsid w:val="00A50A08"/>
    <w:rsid w:val="00A5231F"/>
    <w:rsid w:val="00A54118"/>
    <w:rsid w:val="00A56F9F"/>
    <w:rsid w:val="00A57D32"/>
    <w:rsid w:val="00A57D83"/>
    <w:rsid w:val="00A667ED"/>
    <w:rsid w:val="00A70D4C"/>
    <w:rsid w:val="00A72000"/>
    <w:rsid w:val="00A7444D"/>
    <w:rsid w:val="00A76D4E"/>
    <w:rsid w:val="00A77768"/>
    <w:rsid w:val="00A8092E"/>
    <w:rsid w:val="00A83EF6"/>
    <w:rsid w:val="00A92710"/>
    <w:rsid w:val="00AA008E"/>
    <w:rsid w:val="00AA03AB"/>
    <w:rsid w:val="00AA297B"/>
    <w:rsid w:val="00AA3785"/>
    <w:rsid w:val="00AA3867"/>
    <w:rsid w:val="00AA5A77"/>
    <w:rsid w:val="00AA5CA8"/>
    <w:rsid w:val="00AB0455"/>
    <w:rsid w:val="00AB17B3"/>
    <w:rsid w:val="00AB1BB7"/>
    <w:rsid w:val="00AB35B1"/>
    <w:rsid w:val="00AB6820"/>
    <w:rsid w:val="00AC0374"/>
    <w:rsid w:val="00AC356A"/>
    <w:rsid w:val="00AC563A"/>
    <w:rsid w:val="00AD1517"/>
    <w:rsid w:val="00AD2A72"/>
    <w:rsid w:val="00AD4160"/>
    <w:rsid w:val="00AD5568"/>
    <w:rsid w:val="00AE33D8"/>
    <w:rsid w:val="00AE3694"/>
    <w:rsid w:val="00AE37B7"/>
    <w:rsid w:val="00AE4154"/>
    <w:rsid w:val="00AE4464"/>
    <w:rsid w:val="00AE6D3F"/>
    <w:rsid w:val="00AF2993"/>
    <w:rsid w:val="00AF3D1A"/>
    <w:rsid w:val="00AF3D48"/>
    <w:rsid w:val="00AF4589"/>
    <w:rsid w:val="00AF6BF1"/>
    <w:rsid w:val="00AF6D04"/>
    <w:rsid w:val="00AF71AF"/>
    <w:rsid w:val="00B01245"/>
    <w:rsid w:val="00B01E3F"/>
    <w:rsid w:val="00B022D0"/>
    <w:rsid w:val="00B02914"/>
    <w:rsid w:val="00B04E1A"/>
    <w:rsid w:val="00B05ECA"/>
    <w:rsid w:val="00B10399"/>
    <w:rsid w:val="00B107E5"/>
    <w:rsid w:val="00B118A5"/>
    <w:rsid w:val="00B11AEB"/>
    <w:rsid w:val="00B13E6D"/>
    <w:rsid w:val="00B16081"/>
    <w:rsid w:val="00B21169"/>
    <w:rsid w:val="00B213F8"/>
    <w:rsid w:val="00B21A2D"/>
    <w:rsid w:val="00B2678E"/>
    <w:rsid w:val="00B41A39"/>
    <w:rsid w:val="00B4217B"/>
    <w:rsid w:val="00B43FAD"/>
    <w:rsid w:val="00B44F42"/>
    <w:rsid w:val="00B53F7E"/>
    <w:rsid w:val="00B54940"/>
    <w:rsid w:val="00B56ED7"/>
    <w:rsid w:val="00B606EE"/>
    <w:rsid w:val="00B63CD1"/>
    <w:rsid w:val="00B71DFE"/>
    <w:rsid w:val="00B7212C"/>
    <w:rsid w:val="00B722C9"/>
    <w:rsid w:val="00B75090"/>
    <w:rsid w:val="00B77F1C"/>
    <w:rsid w:val="00B80041"/>
    <w:rsid w:val="00B80896"/>
    <w:rsid w:val="00B81671"/>
    <w:rsid w:val="00B82176"/>
    <w:rsid w:val="00B8277B"/>
    <w:rsid w:val="00B82E0E"/>
    <w:rsid w:val="00B8436E"/>
    <w:rsid w:val="00B8449A"/>
    <w:rsid w:val="00B86010"/>
    <w:rsid w:val="00B86797"/>
    <w:rsid w:val="00B86A62"/>
    <w:rsid w:val="00B918A3"/>
    <w:rsid w:val="00B91DC9"/>
    <w:rsid w:val="00B94D3E"/>
    <w:rsid w:val="00B96390"/>
    <w:rsid w:val="00BA1BFD"/>
    <w:rsid w:val="00BA4469"/>
    <w:rsid w:val="00BB2641"/>
    <w:rsid w:val="00BB6975"/>
    <w:rsid w:val="00BB6D62"/>
    <w:rsid w:val="00BB7E9C"/>
    <w:rsid w:val="00BC1C3D"/>
    <w:rsid w:val="00BC20C5"/>
    <w:rsid w:val="00BC6C29"/>
    <w:rsid w:val="00BC797D"/>
    <w:rsid w:val="00BD0DEB"/>
    <w:rsid w:val="00BD386D"/>
    <w:rsid w:val="00BD44F7"/>
    <w:rsid w:val="00BD4865"/>
    <w:rsid w:val="00BD6BE4"/>
    <w:rsid w:val="00BE28DA"/>
    <w:rsid w:val="00BE4DFF"/>
    <w:rsid w:val="00BE7387"/>
    <w:rsid w:val="00BF061C"/>
    <w:rsid w:val="00BF10A7"/>
    <w:rsid w:val="00BF1C98"/>
    <w:rsid w:val="00BF5FFC"/>
    <w:rsid w:val="00BF6468"/>
    <w:rsid w:val="00BF68AE"/>
    <w:rsid w:val="00BF69A5"/>
    <w:rsid w:val="00BF7CBF"/>
    <w:rsid w:val="00C05335"/>
    <w:rsid w:val="00C109FE"/>
    <w:rsid w:val="00C11634"/>
    <w:rsid w:val="00C12DBC"/>
    <w:rsid w:val="00C1537E"/>
    <w:rsid w:val="00C15E87"/>
    <w:rsid w:val="00C204FE"/>
    <w:rsid w:val="00C21E40"/>
    <w:rsid w:val="00C227D7"/>
    <w:rsid w:val="00C24651"/>
    <w:rsid w:val="00C24B7D"/>
    <w:rsid w:val="00C31607"/>
    <w:rsid w:val="00C325C7"/>
    <w:rsid w:val="00C34CE6"/>
    <w:rsid w:val="00C3567D"/>
    <w:rsid w:val="00C3699E"/>
    <w:rsid w:val="00C377D0"/>
    <w:rsid w:val="00C420A0"/>
    <w:rsid w:val="00C443AC"/>
    <w:rsid w:val="00C448A8"/>
    <w:rsid w:val="00C4586B"/>
    <w:rsid w:val="00C45875"/>
    <w:rsid w:val="00C47800"/>
    <w:rsid w:val="00C50358"/>
    <w:rsid w:val="00C52F79"/>
    <w:rsid w:val="00C54B03"/>
    <w:rsid w:val="00C56B02"/>
    <w:rsid w:val="00C64749"/>
    <w:rsid w:val="00C64FC0"/>
    <w:rsid w:val="00C67139"/>
    <w:rsid w:val="00C709D3"/>
    <w:rsid w:val="00C72259"/>
    <w:rsid w:val="00C732C5"/>
    <w:rsid w:val="00C73C93"/>
    <w:rsid w:val="00C74DBC"/>
    <w:rsid w:val="00C75B0F"/>
    <w:rsid w:val="00C76982"/>
    <w:rsid w:val="00C847BD"/>
    <w:rsid w:val="00C85845"/>
    <w:rsid w:val="00C8614C"/>
    <w:rsid w:val="00C87351"/>
    <w:rsid w:val="00C90F6D"/>
    <w:rsid w:val="00C92B74"/>
    <w:rsid w:val="00C931E9"/>
    <w:rsid w:val="00C94CCE"/>
    <w:rsid w:val="00CA0BB7"/>
    <w:rsid w:val="00CA3A51"/>
    <w:rsid w:val="00CA57E7"/>
    <w:rsid w:val="00CA5AA1"/>
    <w:rsid w:val="00CA68F4"/>
    <w:rsid w:val="00CA773F"/>
    <w:rsid w:val="00CA7C9C"/>
    <w:rsid w:val="00CB0D7D"/>
    <w:rsid w:val="00CB1101"/>
    <w:rsid w:val="00CB1FD2"/>
    <w:rsid w:val="00CB2257"/>
    <w:rsid w:val="00CB527B"/>
    <w:rsid w:val="00CB7C3E"/>
    <w:rsid w:val="00CC0E0A"/>
    <w:rsid w:val="00CC4704"/>
    <w:rsid w:val="00CC5438"/>
    <w:rsid w:val="00CC620E"/>
    <w:rsid w:val="00CD0993"/>
    <w:rsid w:val="00CD357E"/>
    <w:rsid w:val="00CD3CC7"/>
    <w:rsid w:val="00CD71FD"/>
    <w:rsid w:val="00CD7D1D"/>
    <w:rsid w:val="00CE4709"/>
    <w:rsid w:val="00CE515E"/>
    <w:rsid w:val="00CF37F9"/>
    <w:rsid w:val="00CF3806"/>
    <w:rsid w:val="00CF4E8A"/>
    <w:rsid w:val="00CF4FFA"/>
    <w:rsid w:val="00CF5877"/>
    <w:rsid w:val="00CF7DC2"/>
    <w:rsid w:val="00D005AA"/>
    <w:rsid w:val="00D04280"/>
    <w:rsid w:val="00D12717"/>
    <w:rsid w:val="00D13592"/>
    <w:rsid w:val="00D14251"/>
    <w:rsid w:val="00D17463"/>
    <w:rsid w:val="00D20688"/>
    <w:rsid w:val="00D218DB"/>
    <w:rsid w:val="00D21F9F"/>
    <w:rsid w:val="00D22C3E"/>
    <w:rsid w:val="00D23E08"/>
    <w:rsid w:val="00D24799"/>
    <w:rsid w:val="00D2582D"/>
    <w:rsid w:val="00D30A5E"/>
    <w:rsid w:val="00D416BD"/>
    <w:rsid w:val="00D46D9B"/>
    <w:rsid w:val="00D502B0"/>
    <w:rsid w:val="00D507A5"/>
    <w:rsid w:val="00D52C84"/>
    <w:rsid w:val="00D53535"/>
    <w:rsid w:val="00D54252"/>
    <w:rsid w:val="00D57273"/>
    <w:rsid w:val="00D60094"/>
    <w:rsid w:val="00D60C1A"/>
    <w:rsid w:val="00D60CE7"/>
    <w:rsid w:val="00D6425F"/>
    <w:rsid w:val="00D705BE"/>
    <w:rsid w:val="00D71569"/>
    <w:rsid w:val="00D719DC"/>
    <w:rsid w:val="00D733FD"/>
    <w:rsid w:val="00D73BEB"/>
    <w:rsid w:val="00D76A6A"/>
    <w:rsid w:val="00D776C1"/>
    <w:rsid w:val="00D819E6"/>
    <w:rsid w:val="00D83027"/>
    <w:rsid w:val="00D83F29"/>
    <w:rsid w:val="00D85D73"/>
    <w:rsid w:val="00D8646D"/>
    <w:rsid w:val="00D908D3"/>
    <w:rsid w:val="00D92B47"/>
    <w:rsid w:val="00D9412E"/>
    <w:rsid w:val="00D941AF"/>
    <w:rsid w:val="00D94552"/>
    <w:rsid w:val="00D9545D"/>
    <w:rsid w:val="00D955F8"/>
    <w:rsid w:val="00D95EE8"/>
    <w:rsid w:val="00D97043"/>
    <w:rsid w:val="00DA0F78"/>
    <w:rsid w:val="00DA17FB"/>
    <w:rsid w:val="00DA34BF"/>
    <w:rsid w:val="00DA61BC"/>
    <w:rsid w:val="00DA6C6A"/>
    <w:rsid w:val="00DA7257"/>
    <w:rsid w:val="00DB0E3D"/>
    <w:rsid w:val="00DB11D4"/>
    <w:rsid w:val="00DB2D23"/>
    <w:rsid w:val="00DB2EB9"/>
    <w:rsid w:val="00DB364F"/>
    <w:rsid w:val="00DB3C30"/>
    <w:rsid w:val="00DB47F2"/>
    <w:rsid w:val="00DB490E"/>
    <w:rsid w:val="00DB6284"/>
    <w:rsid w:val="00DC01BC"/>
    <w:rsid w:val="00DC1125"/>
    <w:rsid w:val="00DC3B7D"/>
    <w:rsid w:val="00DC65A4"/>
    <w:rsid w:val="00DC6FA6"/>
    <w:rsid w:val="00DD48E2"/>
    <w:rsid w:val="00DD4966"/>
    <w:rsid w:val="00DD4D52"/>
    <w:rsid w:val="00DD7B2B"/>
    <w:rsid w:val="00DE0058"/>
    <w:rsid w:val="00DE0299"/>
    <w:rsid w:val="00DE5D98"/>
    <w:rsid w:val="00DE7ADB"/>
    <w:rsid w:val="00DF17BD"/>
    <w:rsid w:val="00DF2941"/>
    <w:rsid w:val="00E003B6"/>
    <w:rsid w:val="00E023E2"/>
    <w:rsid w:val="00E04A01"/>
    <w:rsid w:val="00E1128E"/>
    <w:rsid w:val="00E11DC4"/>
    <w:rsid w:val="00E13CCA"/>
    <w:rsid w:val="00E15ACA"/>
    <w:rsid w:val="00E212C9"/>
    <w:rsid w:val="00E21DB0"/>
    <w:rsid w:val="00E22DB2"/>
    <w:rsid w:val="00E246E1"/>
    <w:rsid w:val="00E263A5"/>
    <w:rsid w:val="00E268B5"/>
    <w:rsid w:val="00E268B7"/>
    <w:rsid w:val="00E304B3"/>
    <w:rsid w:val="00E30EA6"/>
    <w:rsid w:val="00E40B9D"/>
    <w:rsid w:val="00E4674D"/>
    <w:rsid w:val="00E507EB"/>
    <w:rsid w:val="00E515C4"/>
    <w:rsid w:val="00E51D70"/>
    <w:rsid w:val="00E55C54"/>
    <w:rsid w:val="00E564BB"/>
    <w:rsid w:val="00E6356A"/>
    <w:rsid w:val="00E6384C"/>
    <w:rsid w:val="00E66382"/>
    <w:rsid w:val="00E71541"/>
    <w:rsid w:val="00E72961"/>
    <w:rsid w:val="00E73491"/>
    <w:rsid w:val="00E76470"/>
    <w:rsid w:val="00E76D61"/>
    <w:rsid w:val="00E81CA5"/>
    <w:rsid w:val="00E81F34"/>
    <w:rsid w:val="00E83390"/>
    <w:rsid w:val="00E859AF"/>
    <w:rsid w:val="00E85C7A"/>
    <w:rsid w:val="00E91083"/>
    <w:rsid w:val="00E930D7"/>
    <w:rsid w:val="00EA0214"/>
    <w:rsid w:val="00EA08A6"/>
    <w:rsid w:val="00EA1E76"/>
    <w:rsid w:val="00EA29F6"/>
    <w:rsid w:val="00EA40C2"/>
    <w:rsid w:val="00EA4A0E"/>
    <w:rsid w:val="00EA4CAF"/>
    <w:rsid w:val="00EA529C"/>
    <w:rsid w:val="00EA5641"/>
    <w:rsid w:val="00EA64FC"/>
    <w:rsid w:val="00EA6E97"/>
    <w:rsid w:val="00EB17B4"/>
    <w:rsid w:val="00EB29EF"/>
    <w:rsid w:val="00EB2D9F"/>
    <w:rsid w:val="00EB4160"/>
    <w:rsid w:val="00EB6149"/>
    <w:rsid w:val="00EB6B91"/>
    <w:rsid w:val="00EB7063"/>
    <w:rsid w:val="00EB7E0D"/>
    <w:rsid w:val="00EC06C5"/>
    <w:rsid w:val="00EC1CE0"/>
    <w:rsid w:val="00EC2114"/>
    <w:rsid w:val="00EC2E0B"/>
    <w:rsid w:val="00EC2EA2"/>
    <w:rsid w:val="00EC3409"/>
    <w:rsid w:val="00ED24D8"/>
    <w:rsid w:val="00ED2DC0"/>
    <w:rsid w:val="00ED5CF7"/>
    <w:rsid w:val="00ED719A"/>
    <w:rsid w:val="00ED71D2"/>
    <w:rsid w:val="00ED73C6"/>
    <w:rsid w:val="00EE046D"/>
    <w:rsid w:val="00EE4926"/>
    <w:rsid w:val="00EE55F1"/>
    <w:rsid w:val="00EE7F0B"/>
    <w:rsid w:val="00EF07B8"/>
    <w:rsid w:val="00EF20B7"/>
    <w:rsid w:val="00EF7426"/>
    <w:rsid w:val="00EF7A19"/>
    <w:rsid w:val="00EF7EE0"/>
    <w:rsid w:val="00F00DEC"/>
    <w:rsid w:val="00F06B27"/>
    <w:rsid w:val="00F10ED3"/>
    <w:rsid w:val="00F114FE"/>
    <w:rsid w:val="00F11822"/>
    <w:rsid w:val="00F11C1C"/>
    <w:rsid w:val="00F12B75"/>
    <w:rsid w:val="00F16700"/>
    <w:rsid w:val="00F16CCF"/>
    <w:rsid w:val="00F25989"/>
    <w:rsid w:val="00F269A6"/>
    <w:rsid w:val="00F270E6"/>
    <w:rsid w:val="00F3234C"/>
    <w:rsid w:val="00F32E4A"/>
    <w:rsid w:val="00F34ECE"/>
    <w:rsid w:val="00F34FA5"/>
    <w:rsid w:val="00F40B7D"/>
    <w:rsid w:val="00F42CEA"/>
    <w:rsid w:val="00F449E3"/>
    <w:rsid w:val="00F45D07"/>
    <w:rsid w:val="00F46FAD"/>
    <w:rsid w:val="00F47D5F"/>
    <w:rsid w:val="00F50916"/>
    <w:rsid w:val="00F56E8A"/>
    <w:rsid w:val="00F5766A"/>
    <w:rsid w:val="00F57DAB"/>
    <w:rsid w:val="00F644E1"/>
    <w:rsid w:val="00F64619"/>
    <w:rsid w:val="00F65812"/>
    <w:rsid w:val="00F67A65"/>
    <w:rsid w:val="00F702C3"/>
    <w:rsid w:val="00F70D5B"/>
    <w:rsid w:val="00F72C90"/>
    <w:rsid w:val="00F76115"/>
    <w:rsid w:val="00F80D35"/>
    <w:rsid w:val="00F813B8"/>
    <w:rsid w:val="00F81C99"/>
    <w:rsid w:val="00F828A1"/>
    <w:rsid w:val="00F855B9"/>
    <w:rsid w:val="00F85C42"/>
    <w:rsid w:val="00F868E8"/>
    <w:rsid w:val="00F90918"/>
    <w:rsid w:val="00F94A72"/>
    <w:rsid w:val="00F95C06"/>
    <w:rsid w:val="00F97E14"/>
    <w:rsid w:val="00FA18F5"/>
    <w:rsid w:val="00FA2FB3"/>
    <w:rsid w:val="00FA3075"/>
    <w:rsid w:val="00FA3350"/>
    <w:rsid w:val="00FA3475"/>
    <w:rsid w:val="00FA3A65"/>
    <w:rsid w:val="00FA6D8D"/>
    <w:rsid w:val="00FA7174"/>
    <w:rsid w:val="00FB18F7"/>
    <w:rsid w:val="00FB2BC4"/>
    <w:rsid w:val="00FB3571"/>
    <w:rsid w:val="00FB3B56"/>
    <w:rsid w:val="00FB6C17"/>
    <w:rsid w:val="00FB7D23"/>
    <w:rsid w:val="00FC0120"/>
    <w:rsid w:val="00FC37F9"/>
    <w:rsid w:val="00FC3B7B"/>
    <w:rsid w:val="00FC49FA"/>
    <w:rsid w:val="00FC672B"/>
    <w:rsid w:val="00FD5157"/>
    <w:rsid w:val="00FE0C27"/>
    <w:rsid w:val="00FE273C"/>
    <w:rsid w:val="00FE7D8C"/>
    <w:rsid w:val="00FF5D65"/>
    <w:rsid w:val="00FF6447"/>
    <w:rsid w:val="00FF7929"/>
    <w:rsid w:val="01AC00A8"/>
    <w:rsid w:val="037C7AD9"/>
    <w:rsid w:val="04381C66"/>
    <w:rsid w:val="05412745"/>
    <w:rsid w:val="067521DC"/>
    <w:rsid w:val="08962DA7"/>
    <w:rsid w:val="09684744"/>
    <w:rsid w:val="0A0F2E11"/>
    <w:rsid w:val="0ACE5AFD"/>
    <w:rsid w:val="0AED3AF8"/>
    <w:rsid w:val="0B9730BE"/>
    <w:rsid w:val="0D0504FC"/>
    <w:rsid w:val="0D872D9E"/>
    <w:rsid w:val="0DDC300B"/>
    <w:rsid w:val="0E107158"/>
    <w:rsid w:val="0E3966AF"/>
    <w:rsid w:val="10F96262"/>
    <w:rsid w:val="11082369"/>
    <w:rsid w:val="120B0362"/>
    <w:rsid w:val="121F3E0E"/>
    <w:rsid w:val="12891287"/>
    <w:rsid w:val="12942106"/>
    <w:rsid w:val="13223BB5"/>
    <w:rsid w:val="13E175CD"/>
    <w:rsid w:val="1542409B"/>
    <w:rsid w:val="15E54F26"/>
    <w:rsid w:val="199D3F96"/>
    <w:rsid w:val="1AA90548"/>
    <w:rsid w:val="1BEF65FF"/>
    <w:rsid w:val="1C5849E5"/>
    <w:rsid w:val="1D320E99"/>
    <w:rsid w:val="1ED1023E"/>
    <w:rsid w:val="1EF74148"/>
    <w:rsid w:val="204131A1"/>
    <w:rsid w:val="20BC0FDC"/>
    <w:rsid w:val="20E26145"/>
    <w:rsid w:val="21797FE0"/>
    <w:rsid w:val="21B225A8"/>
    <w:rsid w:val="22317971"/>
    <w:rsid w:val="22592A24"/>
    <w:rsid w:val="22AC6FF8"/>
    <w:rsid w:val="23AE4FF1"/>
    <w:rsid w:val="25AB7A3A"/>
    <w:rsid w:val="25DB3F47"/>
    <w:rsid w:val="260E7FC9"/>
    <w:rsid w:val="27C16EC4"/>
    <w:rsid w:val="29C5374F"/>
    <w:rsid w:val="2CA60F5C"/>
    <w:rsid w:val="2D8F379E"/>
    <w:rsid w:val="2EC35DF5"/>
    <w:rsid w:val="32F522F5"/>
    <w:rsid w:val="33664FA1"/>
    <w:rsid w:val="36C50230"/>
    <w:rsid w:val="372E2279"/>
    <w:rsid w:val="38F82B3F"/>
    <w:rsid w:val="395507AC"/>
    <w:rsid w:val="39723732"/>
    <w:rsid w:val="3B1E43B3"/>
    <w:rsid w:val="3C123FA5"/>
    <w:rsid w:val="40F40090"/>
    <w:rsid w:val="41B65062"/>
    <w:rsid w:val="437B6846"/>
    <w:rsid w:val="43A318F9"/>
    <w:rsid w:val="44CD30D2"/>
    <w:rsid w:val="47E0136E"/>
    <w:rsid w:val="4A565917"/>
    <w:rsid w:val="4AAF374C"/>
    <w:rsid w:val="4ABE0F92"/>
    <w:rsid w:val="4C187BBD"/>
    <w:rsid w:val="4C567FE0"/>
    <w:rsid w:val="4CBE1552"/>
    <w:rsid w:val="4CE0771A"/>
    <w:rsid w:val="4D4A7215"/>
    <w:rsid w:val="4E244969"/>
    <w:rsid w:val="4EEF1E97"/>
    <w:rsid w:val="50610B72"/>
    <w:rsid w:val="50C86E43"/>
    <w:rsid w:val="536C1D08"/>
    <w:rsid w:val="54D9161F"/>
    <w:rsid w:val="56093AB5"/>
    <w:rsid w:val="567C2BDA"/>
    <w:rsid w:val="56C84959"/>
    <w:rsid w:val="57931F59"/>
    <w:rsid w:val="57AE2AA2"/>
    <w:rsid w:val="57DA57D7"/>
    <w:rsid w:val="57DB745C"/>
    <w:rsid w:val="57E04A72"/>
    <w:rsid w:val="57E97DCB"/>
    <w:rsid w:val="58C44394"/>
    <w:rsid w:val="58F76517"/>
    <w:rsid w:val="59423986"/>
    <w:rsid w:val="595C637A"/>
    <w:rsid w:val="596D4A2C"/>
    <w:rsid w:val="5D494E68"/>
    <w:rsid w:val="5D6B1282"/>
    <w:rsid w:val="5EEC24F0"/>
    <w:rsid w:val="5F2931A3"/>
    <w:rsid w:val="5F7206A6"/>
    <w:rsid w:val="5FDF430D"/>
    <w:rsid w:val="61ED6709"/>
    <w:rsid w:val="61F42975"/>
    <w:rsid w:val="62301E1F"/>
    <w:rsid w:val="62A04BE4"/>
    <w:rsid w:val="62A56FE4"/>
    <w:rsid w:val="63E15DFA"/>
    <w:rsid w:val="644F567A"/>
    <w:rsid w:val="64572560"/>
    <w:rsid w:val="645B3DFE"/>
    <w:rsid w:val="645C36D2"/>
    <w:rsid w:val="646A6C99"/>
    <w:rsid w:val="66E8749F"/>
    <w:rsid w:val="677156E7"/>
    <w:rsid w:val="6796339F"/>
    <w:rsid w:val="67F0485E"/>
    <w:rsid w:val="69134FCB"/>
    <w:rsid w:val="6C53360D"/>
    <w:rsid w:val="6C691082"/>
    <w:rsid w:val="6F0D7E1B"/>
    <w:rsid w:val="70406464"/>
    <w:rsid w:val="705067E1"/>
    <w:rsid w:val="70875F7B"/>
    <w:rsid w:val="712B2DAA"/>
    <w:rsid w:val="730E4732"/>
    <w:rsid w:val="73137F9A"/>
    <w:rsid w:val="73C44DF0"/>
    <w:rsid w:val="749649DF"/>
    <w:rsid w:val="77400C32"/>
    <w:rsid w:val="776963DA"/>
    <w:rsid w:val="785030F6"/>
    <w:rsid w:val="786B4F79"/>
    <w:rsid w:val="797177C8"/>
    <w:rsid w:val="79AB2CDA"/>
    <w:rsid w:val="7B9559F0"/>
    <w:rsid w:val="7BE6624C"/>
    <w:rsid w:val="7C1E59E5"/>
    <w:rsid w:val="7C246D74"/>
    <w:rsid w:val="7D272678"/>
    <w:rsid w:val="7DF252BD"/>
    <w:rsid w:val="7E4B05E8"/>
    <w:rsid w:val="7E851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93CA0D"/>
  <w15:docId w15:val="{8E21F283-C99F-43CF-A710-5DAAA14B2D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paragraph" w:styleId="Heading1">
    <w:name w:val="heading 1"/>
    <w:basedOn w:val="Normal"/>
    <w:next w:val="Normal"/>
    <w:autoRedefine/>
    <w:uiPriority w:val="9"/>
    <w:qFormat/>
    <w:pPr>
      <w:spacing w:beforeAutospacing="1" w:afterAutospacing="1"/>
      <w:jc w:val="left"/>
      <w:outlineLvl w:val="0"/>
    </w:pPr>
    <w:rPr>
      <w:rFonts w:ascii="SimSun" w:eastAsia="SimSun" w:hAnsi="SimSun" w:cs="Times New Roman" w:hint="eastAsia"/>
      <w:b/>
      <w:bCs/>
      <w:kern w:val="44"/>
      <w:sz w:val="48"/>
      <w:szCs w:val="48"/>
    </w:rPr>
  </w:style>
  <w:style w:type="paragraph" w:styleId="Heading2">
    <w:name w:val="heading 2"/>
    <w:basedOn w:val="Normal"/>
    <w:next w:val="Normal"/>
    <w:link w:val="Heading2Char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unhideWhenUsed/>
    <w:qFormat/>
    <w:rPr>
      <w:color w:val="0000FF"/>
      <w:u w:val="single"/>
    </w:rPr>
  </w:style>
  <w:style w:type="paragraph" w:customStyle="1" w:styleId="1">
    <w:name w:val="书目1"/>
    <w:basedOn w:val="Normal"/>
    <w:next w:val="Normal"/>
    <w:autoRedefine/>
    <w:uiPriority w:val="37"/>
    <w:unhideWhenUsed/>
    <w:qFormat/>
    <w:pPr>
      <w:tabs>
        <w:tab w:val="left" w:pos="264"/>
      </w:tabs>
      <w:spacing w:line="480" w:lineRule="auto"/>
      <w:ind w:left="264" w:hanging="264"/>
    </w:pPr>
  </w:style>
  <w:style w:type="paragraph" w:customStyle="1" w:styleId="2">
    <w:name w:val="书目2"/>
    <w:basedOn w:val="Normal"/>
    <w:next w:val="Normal"/>
    <w:autoRedefine/>
    <w:uiPriority w:val="37"/>
    <w:unhideWhenUsed/>
    <w:qFormat/>
  </w:style>
  <w:style w:type="character" w:customStyle="1" w:styleId="Heading2Char">
    <w:name w:val="Heading 2 Char"/>
    <w:basedOn w:val="DefaultParagraphFont"/>
    <w:link w:val="Heading2"/>
    <w:autoRedefine/>
    <w:uiPriority w:val="9"/>
    <w:semiHidden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10">
    <w:name w:val="未处理的提及1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3">
    <w:name w:val="书目3"/>
    <w:basedOn w:val="Normal"/>
    <w:next w:val="Normal"/>
    <w:autoRedefine/>
    <w:uiPriority w:val="37"/>
    <w:unhideWhenUsed/>
    <w:qFormat/>
  </w:style>
  <w:style w:type="character" w:customStyle="1" w:styleId="20">
    <w:name w:val="未处理的提及2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4">
    <w:name w:val="书目4"/>
    <w:basedOn w:val="Normal"/>
    <w:next w:val="Normal"/>
    <w:autoRedefine/>
    <w:uiPriority w:val="37"/>
    <w:unhideWhenUsed/>
    <w:qFormat/>
  </w:style>
  <w:style w:type="character" w:customStyle="1" w:styleId="tran">
    <w:name w:val="tran"/>
    <w:basedOn w:val="DefaultParagraphFont"/>
    <w:autoRedefine/>
    <w:qFormat/>
  </w:style>
  <w:style w:type="character" w:customStyle="1" w:styleId="HeaderChar">
    <w:name w:val="Header Char"/>
    <w:basedOn w:val="DefaultParagraphFont"/>
    <w:link w:val="Header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5">
    <w:name w:val="书目5"/>
    <w:basedOn w:val="Normal"/>
    <w:next w:val="Normal"/>
    <w:autoRedefine/>
    <w:uiPriority w:val="37"/>
    <w:unhideWhenUsed/>
    <w:qFormat/>
    <w:pPr>
      <w:spacing w:after="240"/>
    </w:pPr>
    <w:rPr>
      <w:szCs w:val="24"/>
    </w:rPr>
  </w:style>
  <w:style w:type="character" w:customStyle="1" w:styleId="30">
    <w:name w:val="未处理的提及3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书目6"/>
    <w:basedOn w:val="Normal"/>
    <w:next w:val="Normal"/>
    <w:autoRedefine/>
    <w:uiPriority w:val="37"/>
    <w:unhideWhenUsed/>
    <w:qFormat/>
    <w:pPr>
      <w:spacing w:after="240"/>
    </w:pPr>
  </w:style>
  <w:style w:type="paragraph" w:customStyle="1" w:styleId="7">
    <w:name w:val="书目7"/>
    <w:basedOn w:val="Normal"/>
    <w:next w:val="Normal"/>
    <w:autoRedefine/>
    <w:uiPriority w:val="37"/>
    <w:unhideWhenUsed/>
    <w:qFormat/>
  </w:style>
  <w:style w:type="character" w:customStyle="1" w:styleId="40">
    <w:name w:val="未处理的提及4"/>
    <w:basedOn w:val="DefaultParagraphFont"/>
    <w:autoRedefine/>
    <w:uiPriority w:val="99"/>
    <w:semiHidden/>
    <w:unhideWhenUsed/>
    <w:qFormat/>
    <w:rPr>
      <w:color w:val="605E5C"/>
      <w:shd w:val="clear" w:color="auto" w:fill="E1DFDD"/>
    </w:rPr>
  </w:style>
  <w:style w:type="paragraph" w:styleId="ListParagraph">
    <w:name w:val="List Paragraph"/>
    <w:basedOn w:val="Normal"/>
    <w:autoRedefine/>
    <w:uiPriority w:val="99"/>
    <w:unhideWhenUsed/>
    <w:qFormat/>
    <w:pPr>
      <w:ind w:firstLineChars="200" w:firstLine="420"/>
    </w:pPr>
  </w:style>
  <w:style w:type="character" w:styleId="LineNumber">
    <w:name w:val="line number"/>
    <w:basedOn w:val="DefaultParagraphFont"/>
    <w:uiPriority w:val="99"/>
    <w:semiHidden/>
    <w:unhideWhenUsed/>
    <w:rsid w:val="00AC35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D3310FB-0E9C-4A22-9E6C-D6FEAE6BA0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692</Words>
  <Characters>3950</Characters>
  <Application>Microsoft Office Word</Application>
  <DocSecurity>0</DocSecurity>
  <Lines>32</Lines>
  <Paragraphs>9</Paragraphs>
  <ScaleCrop>false</ScaleCrop>
  <Company>Springer Nature</Company>
  <LinksUpToDate>false</LinksUpToDate>
  <CharactersWithSpaces>4633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1099963887@qq.com</dc:creator>
  <cp:lastModifiedBy>Trupti Sudge</cp:lastModifiedBy>
  <cp:revision>2</cp:revision>
  <dcterms:created xsi:type="dcterms:W3CDTF">2024-05-15T10:56:00Z</dcterms:created>
  <dcterms:modified xsi:type="dcterms:W3CDTF">2024-05-15T10:56:00Z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id="phzeJb1y"/&gt;&lt;style id="http://www.zotero.org/styles/respiratory-research" hasBibliography="1" bibliographyStyleHasBeenSet="1"/&gt;&lt;prefs&gt;&lt;pref name="fieldType" value="Field"/&gt;&lt;/prefs&gt;&lt;/data&gt;</vt:lpwstr>
  </property>
  <property fmtid="{D5CDD505-2E9C-101B-9397-08002B2CF9AE}" pid="3" name="KSOProductBuildVer">
    <vt:lpwstr>2052-12.1.0.16417</vt:lpwstr>
  </property>
  <property fmtid="{D5CDD505-2E9C-101B-9397-08002B2CF9AE}" pid="4" name="ICV">
    <vt:lpwstr>D51077C0A46C451A8994CEF786B6E8ED_12</vt:lpwstr>
  </property>
  <property fmtid="{D5CDD505-2E9C-101B-9397-08002B2CF9AE}" pid="5" name="GrammarlyDocumentId">
    <vt:lpwstr>05582d76dfaddec0de006214194a977d2f9e461894827fcd285eef6d6aa3b0cf</vt:lpwstr>
  </property>
</Properties>
</file>