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B541B" w14:textId="77777777" w:rsidR="00097B09" w:rsidRDefault="0013428D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val="en-GB" w:eastAsia="it-IT"/>
        </w:rPr>
      </w:pPr>
      <w:r>
        <w:rPr>
          <w:rFonts w:ascii="Times New Roman" w:hAnsi="Times New Roman"/>
          <w:b/>
          <w:noProof/>
          <w:sz w:val="24"/>
          <w:szCs w:val="24"/>
          <w:lang w:val="en-GB" w:eastAsia="it-IT"/>
        </w:rPr>
        <w:t>Fruit evaluation of 103 acerola (Malpighia emarginata D. C.) phenotypes from the subtropical region of Brazil</w:t>
      </w:r>
    </w:p>
    <w:p w14:paraId="50C64D67" w14:textId="77777777" w:rsidR="00097B09" w:rsidRDefault="0013428D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  <w:r>
        <w:rPr>
          <w:rFonts w:ascii="Times New Roman" w:hAnsi="Times New Roman"/>
          <w:b/>
          <w:noProof/>
          <w:sz w:val="24"/>
          <w:szCs w:val="24"/>
          <w:lang w:eastAsia="it-IT"/>
        </w:rPr>
        <w:t>EUPHYTICA</w:t>
      </w:r>
    </w:p>
    <w:p w14:paraId="62943EBC" w14:textId="77777777" w:rsidR="00097B09" w:rsidRDefault="00097B09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</w:p>
    <w:p w14:paraId="6C3795B9" w14:textId="77777777" w:rsidR="00097B09" w:rsidRDefault="0013428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Farinelli</w:t>
      </w:r>
      <w:r>
        <w:rPr>
          <w:rFonts w:ascii="Times New Roman" w:hAnsi="Times New Roman"/>
          <w:sz w:val="24"/>
          <w:szCs w:val="24"/>
        </w:rPr>
        <w:t xml:space="preserve"> Daniela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 xml:space="preserve">*, </w:t>
      </w:r>
      <w:r>
        <w:rPr>
          <w:rFonts w:ascii="Times New Roman" w:hAnsi="Times New Roman"/>
          <w:b/>
          <w:sz w:val="24"/>
          <w:szCs w:val="24"/>
        </w:rPr>
        <w:t>Portarena</w:t>
      </w:r>
      <w:r>
        <w:rPr>
          <w:rFonts w:ascii="Times New Roman" w:hAnsi="Times New Roman"/>
          <w:sz w:val="24"/>
          <w:szCs w:val="24"/>
        </w:rPr>
        <w:t xml:space="preserve"> Silvia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>*,</w:t>
      </w:r>
      <w:r>
        <w:rPr>
          <w:rFonts w:ascii="Times New Roman" w:hAnsi="Times New Roman"/>
          <w:b/>
          <w:sz w:val="24"/>
          <w:szCs w:val="24"/>
        </w:rPr>
        <w:t xml:space="preserve"> Silva </w:t>
      </w:r>
      <w:r>
        <w:rPr>
          <w:rFonts w:ascii="Times New Roman" w:hAnsi="Times New Roman"/>
          <w:sz w:val="24"/>
          <w:szCs w:val="24"/>
        </w:rPr>
        <w:t xml:space="preserve">Daniel Fernandes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Traini</w:t>
      </w:r>
      <w:r>
        <w:rPr>
          <w:rFonts w:ascii="Times New Roman" w:hAnsi="Times New Roman"/>
          <w:sz w:val="24"/>
          <w:szCs w:val="24"/>
        </w:rPr>
        <w:t xml:space="preserve"> Chiara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r>
        <w:rPr>
          <w:rFonts w:ascii="Times New Roman" w:hAnsi="Times New Roman"/>
          <w:sz w:val="24"/>
          <w:szCs w:val="24"/>
        </w:rPr>
        <w:t xml:space="preserve">Giordana Menegazzo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r>
        <w:rPr>
          <w:rFonts w:ascii="Times New Roman" w:hAnsi="Times New Roman"/>
          <w:sz w:val="24"/>
          <w:szCs w:val="24"/>
        </w:rPr>
        <w:t>Edvan Costa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Veiga </w:t>
      </w:r>
      <w:r>
        <w:rPr>
          <w:rFonts w:ascii="Times New Roman" w:hAnsi="Times New Roman"/>
          <w:sz w:val="24"/>
          <w:szCs w:val="24"/>
        </w:rPr>
        <w:t>Joice Ferreira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Pollegioni</w:t>
      </w:r>
      <w:r>
        <w:rPr>
          <w:rFonts w:ascii="Times New Roman" w:hAnsi="Times New Roman"/>
          <w:sz w:val="24"/>
          <w:szCs w:val="24"/>
        </w:rPr>
        <w:t xml:space="preserve"> Paola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Villa</w:t>
      </w:r>
      <w:r>
        <w:rPr>
          <w:rFonts w:ascii="Times New Roman" w:hAnsi="Times New Roman"/>
          <w:sz w:val="24"/>
          <w:szCs w:val="24"/>
        </w:rPr>
        <w:t xml:space="preserve"> Fabiola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</w:p>
    <w:p w14:paraId="2B77DBD6" w14:textId="77777777" w:rsidR="00097B09" w:rsidRDefault="00097B09">
      <w:pPr>
        <w:rPr>
          <w:rFonts w:ascii="Times New Roman" w:hAnsi="Times New Roman"/>
          <w:sz w:val="24"/>
          <w:szCs w:val="24"/>
        </w:rPr>
      </w:pPr>
    </w:p>
    <w:p w14:paraId="30395D83" w14:textId="77777777" w:rsidR="00097B09" w:rsidRDefault="0013428D">
      <w:p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*corresponding authors </w:t>
      </w:r>
      <w:hyperlink r:id="rId5" w:history="1">
        <w:r>
          <w:rPr>
            <w:rStyle w:val="Collegamentoipertestuale"/>
            <w:sz w:val="24"/>
            <w:szCs w:val="24"/>
            <w:lang w:val="en-GB"/>
          </w:rPr>
          <w:t>daniela.farinelli@unipg.it</w:t>
        </w:r>
      </w:hyperlink>
      <w:r>
        <w:rPr>
          <w:rFonts w:ascii="Times New Roman" w:hAnsi="Times New Roman"/>
          <w:sz w:val="24"/>
          <w:szCs w:val="24"/>
          <w:lang w:val="en-GB"/>
        </w:rPr>
        <w:t xml:space="preserve"> ; co-first authors</w:t>
      </w:r>
    </w:p>
    <w:p w14:paraId="23C529FB" w14:textId="4FAFCCEA" w:rsidR="00097B09" w:rsidRDefault="0013428D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Department of Agricultural, Food </w:t>
      </w:r>
      <w:r w:rsidR="00AE66D7">
        <w:rPr>
          <w:rFonts w:ascii="Times New Roman" w:hAnsi="Times New Roman"/>
          <w:sz w:val="24"/>
          <w:szCs w:val="24"/>
          <w:lang w:val="en-GB"/>
        </w:rPr>
        <w:t>a</w:t>
      </w:r>
      <w:r>
        <w:rPr>
          <w:rFonts w:ascii="Times New Roman" w:hAnsi="Times New Roman"/>
          <w:sz w:val="24"/>
          <w:szCs w:val="24"/>
          <w:lang w:val="en-GB"/>
        </w:rPr>
        <w:t>nd Environmental Sciences (DSA3), University of Perugia, Via Borgo XX Giugno 74, 06121 Perugia, Italy</w:t>
      </w:r>
    </w:p>
    <w:p w14:paraId="5DE84F49" w14:textId="77777777" w:rsidR="00097B09" w:rsidRDefault="0013428D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Institute of Research on Terrestrial Ecosystems (IRET), National Research Council (CNR), Via Marconi 2, 05010, Porano (TR), Italy</w:t>
      </w:r>
    </w:p>
    <w:p w14:paraId="343679D7" w14:textId="77777777" w:rsidR="00097B09" w:rsidRDefault="0013428D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State University of Western Paraná, Marechal Cândido Rondon, Rua Pernambuco 1777, PR, Brazil</w:t>
      </w:r>
    </w:p>
    <w:p w14:paraId="28ECEA2C" w14:textId="77777777" w:rsidR="00097B09" w:rsidRDefault="00097B09">
      <w:pPr>
        <w:rPr>
          <w:rFonts w:ascii="Times New Roman" w:hAnsi="Times New Roman"/>
          <w:lang w:val="en-GB"/>
        </w:rPr>
      </w:pPr>
    </w:p>
    <w:p w14:paraId="23E07540" w14:textId="29258401" w:rsidR="00097B09" w:rsidRDefault="0013428D">
      <w:pPr>
        <w:rPr>
          <w:rFonts w:ascii="Times New Roman" w:hAnsi="Times New Roman"/>
          <w:szCs w:val="24"/>
          <w:lang w:val="en-GB"/>
        </w:rPr>
      </w:pPr>
      <w:r>
        <w:rPr>
          <w:rFonts w:ascii="Times New Roman" w:hAnsi="Times New Roman"/>
          <w:lang w:val="en-GB"/>
        </w:rPr>
        <w:t xml:space="preserve">Table S.3  Ranges of the principal physical characteristics of ripe acerola fruit reported in studies carried out in </w:t>
      </w:r>
      <w:r w:rsidR="003078DA">
        <w:rPr>
          <w:rFonts w:ascii="Times New Roman" w:hAnsi="Times New Roman"/>
          <w:lang w:val="en-GB"/>
        </w:rPr>
        <w:t>seven</w:t>
      </w:r>
      <w:bookmarkStart w:id="0" w:name="_GoBack"/>
      <w:bookmarkEnd w:id="0"/>
      <w:r w:rsidR="003078DA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 xml:space="preserve">States of Brazil, </w:t>
      </w:r>
    </w:p>
    <w:p w14:paraId="74FED4DD" w14:textId="77777777" w:rsidR="00097B09" w:rsidRDefault="00097B09">
      <w:pPr>
        <w:jc w:val="center"/>
        <w:rPr>
          <w:rFonts w:ascii="Times New Roman" w:hAnsi="Times New Roman"/>
          <w:lang w:val="en-GB"/>
        </w:rPr>
      </w:pPr>
    </w:p>
    <w:tbl>
      <w:tblPr>
        <w:tblW w:w="4816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870"/>
        <w:gridCol w:w="1308"/>
        <w:gridCol w:w="2049"/>
        <w:gridCol w:w="920"/>
        <w:gridCol w:w="920"/>
        <w:gridCol w:w="920"/>
        <w:gridCol w:w="1012"/>
        <w:gridCol w:w="1090"/>
        <w:gridCol w:w="1054"/>
        <w:gridCol w:w="965"/>
        <w:gridCol w:w="630"/>
        <w:gridCol w:w="1231"/>
      </w:tblGrid>
      <w:tr w:rsidR="00097B09" w14:paraId="660AF932" w14:textId="77777777">
        <w:trPr>
          <w:tblHeader/>
        </w:trPr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39207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Location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9F4A9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Geographic coordinates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FCBF0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Cultivar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9FA8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Fruit weight </w:t>
            </w:r>
          </w:p>
          <w:p w14:paraId="6C4C548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(g)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545A5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Fruit </w:t>
            </w:r>
          </w:p>
          <w:p w14:paraId="0A1AD9E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Volume</w:t>
            </w:r>
          </w:p>
          <w:p w14:paraId="432751E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(cm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fr-FR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fr-FR"/>
              </w:rPr>
              <w:t>)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7D1D7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Pulp </w:t>
            </w:r>
          </w:p>
          <w:p w14:paraId="18DF902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Yield </w:t>
            </w:r>
          </w:p>
          <w:p w14:paraId="53AA1E0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(%)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4EE80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Transverse diameter (mm)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284D8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Longitudinal diameter (mm)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34017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Brightness </w:t>
            </w:r>
          </w:p>
          <w:p w14:paraId="7529645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L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B07D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Color </w:t>
            </w:r>
          </w:p>
          <w:p w14:paraId="6C69943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6796D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Color b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11703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Source</w:t>
            </w:r>
          </w:p>
        </w:tc>
      </w:tr>
      <w:tr w:rsidR="00097B09" w14:paraId="4D3DAFEE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06DFBC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Anápolis. Goiás State GO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C210B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1000 m a 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7A85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 genotypes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D1576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3.52-7.50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245A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063B6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40.83-65.63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22D42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18.97-25.01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3203A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16.22-20.75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C2366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AE752C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1EBB4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C469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Semensato and Pereira (2000)</w:t>
            </w:r>
          </w:p>
        </w:tc>
      </w:tr>
      <w:tr w:rsidR="00097B09" w14:paraId="5FE59B24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930E7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Cruz das Almas Bahia State BA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E85E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83E23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CMF 017. Rubra. Cabocla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AE04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C9E9E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EA63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B9CD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1BDC0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5248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24.24-26.87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E63D9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1.67-1.91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D64DD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4.71-6.63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5AFC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Godoy de et al. (2008)</w:t>
            </w:r>
          </w:p>
        </w:tc>
      </w:tr>
      <w:tr w:rsidR="00097B09" w14:paraId="74297864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DAE3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Petrolina. . Pernambuco  State PE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912A4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0C04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42 genotypes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CA09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2.85-6.97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99509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B5903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6B56C5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C788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D93015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16695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36AD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B7BF1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Gonzaga Neto et al. (1999)</w:t>
            </w:r>
          </w:p>
        </w:tc>
      </w:tr>
      <w:tr w:rsidR="00097B09" w14:paraId="052534CD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C7B4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Petrolina. Pernambuco  State PE</w:t>
            </w:r>
          </w:p>
          <w:p w14:paraId="721242C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99EE5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881A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Flor Branca.</w:t>
            </w:r>
          </w:p>
          <w:p w14:paraId="6372B08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Okinawa e Sertaneja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EBAC4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5.35-9.60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3CC2DD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C4C0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EC8F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2.17-2.75 cm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1A7B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1.85-2.89 cm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B0EF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38.94-43.37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C9CF2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34.89-43.15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CF8A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15.13-24.91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B6D8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Figueiredo Neto et al. </w:t>
            </w:r>
            <w:r>
              <w:rPr>
                <w:rFonts w:ascii="Times New Roman" w:hAnsi="Times New Roman"/>
                <w:sz w:val="16"/>
                <w:szCs w:val="16"/>
              </w:rPr>
              <w:t>(2014)</w:t>
            </w:r>
          </w:p>
        </w:tc>
      </w:tr>
      <w:tr w:rsidR="00097B09" w14:paraId="587A8B2D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6759C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Carpina Pernambuco  State PE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EB7E0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7° 51’ 04” S.</w:t>
            </w:r>
          </w:p>
          <w:p w14:paraId="774DE96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35° 14’ 27” W.</w:t>
            </w:r>
          </w:p>
          <w:p w14:paraId="03008DC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178 m a sl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BF85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 genotypes PL26 to PL45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1F9E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D8995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3F17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53.17-72.54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3685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723C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B4766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E9FCA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4CA8C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B1F3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Maciel et al. </w:t>
            </w:r>
            <w:r>
              <w:rPr>
                <w:rFonts w:ascii="Times New Roman" w:hAnsi="Times New Roman"/>
                <w:sz w:val="16"/>
                <w:szCs w:val="16"/>
                <w:lang w:val="es-ES"/>
              </w:rPr>
              <w:t>(2010)</w:t>
            </w:r>
          </w:p>
        </w:tc>
      </w:tr>
      <w:tr w:rsidR="00097B09" w14:paraId="04DDFC4E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A2EA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Chapada do Apodi.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Ceará State CE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1C15A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6A96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38 clones and</w:t>
            </w:r>
          </w:p>
          <w:p w14:paraId="4E4E1EE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Sertaneja. Flor branca.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Camta 40.2. Monami. Okinawa. Mineira. </w:t>
            </w:r>
            <w:r>
              <w:rPr>
                <w:rFonts w:ascii="Times New Roman" w:hAnsi="Times New Roman"/>
                <w:sz w:val="16"/>
                <w:szCs w:val="16"/>
                <w:lang w:val="fr-FR"/>
              </w:rPr>
              <w:t>Barbados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03604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lastRenderedPageBreak/>
              <w:t>3.33-11.75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142A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B71014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F0C26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5FD6C5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F111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085AA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49576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B6B8D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Moura et al. (2007)</w:t>
            </w:r>
          </w:p>
        </w:tc>
      </w:tr>
      <w:tr w:rsidR="00097B09" w14:paraId="3BFD1607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24FAE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lastRenderedPageBreak/>
              <w:t>Acaraú. Caucaia. Maranguape.</w:t>
            </w:r>
          </w:p>
          <w:p w14:paraId="4CBA3D1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Paraipaba. Uruburetama and Itapajé – Ceará State CE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69F0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EC8A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Samples</w:t>
            </w:r>
          </w:p>
          <w:p w14:paraId="14F54A2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A1. A2. A3. A4. A5. A6. A7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2966B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5.45-7.21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68A6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9021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1F05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22.33-24.04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8D239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17.91-21.48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B8C0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58EF5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E3D3C6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0189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Santos et al. (2012)</w:t>
            </w:r>
          </w:p>
        </w:tc>
      </w:tr>
      <w:tr w:rsidR="00097B09" w14:paraId="781143EB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2DFF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de Limoeiro do Norte Ceará State CE</w:t>
            </w:r>
          </w:p>
          <w:p w14:paraId="5B96BCE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9D05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5°20’S.</w:t>
            </w:r>
          </w:p>
          <w:p w14:paraId="7F1AA56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38°5’O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48F7D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BV1. BV2. BV4. BV6. and C6P3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58408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6.30-9.48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B063F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6F9C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D9305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2.29-2.70 cm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06CC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2.02-2.28 cm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F9A26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D70A6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B7D15D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E7A77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Estevam et al. (2018)</w:t>
            </w:r>
          </w:p>
        </w:tc>
      </w:tr>
      <w:tr w:rsidR="00097B09" w14:paraId="584A0C5A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7829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Pacajús. Ceará State CE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983D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13B6A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Flor Branca. BRS366</w:t>
            </w:r>
          </w:p>
          <w:p w14:paraId="725325E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and Florida Sweet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E28ED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3-8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8FED6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48EDF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9C8C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8EE0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0A46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F50F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2F0D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D8C3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Souza et al.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(2014)</w:t>
            </w:r>
          </w:p>
        </w:tc>
      </w:tr>
      <w:tr w:rsidR="00097B09" w14:paraId="2B38226C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8ACC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Londrina. </w:t>
            </w:r>
          </w:p>
          <w:p w14:paraId="4C98AD6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North of the State of Paraná PR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4105DD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AA0A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No 8 (1). IA 6 (2).</w:t>
            </w:r>
          </w:p>
          <w:p w14:paraId="0E42682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No 7 (3). </w:t>
            </w:r>
            <w:r>
              <w:rPr>
                <w:rFonts w:ascii="Times New Roman" w:hAnsi="Times New Roman"/>
                <w:sz w:val="16"/>
                <w:szCs w:val="16"/>
                <w:lang w:val="de-DE"/>
              </w:rPr>
              <w:t xml:space="preserve">PR AM (4). No 18 (5). </w:t>
            </w:r>
            <w:r>
              <w:rPr>
                <w:rFonts w:ascii="Times New Roman" w:hAnsi="Times New Roman"/>
                <w:sz w:val="16"/>
                <w:szCs w:val="16"/>
                <w:lang w:val="fr-FR"/>
              </w:rPr>
              <w:t>PR 17 (6). IA 21 (7).</w:t>
            </w:r>
          </w:p>
          <w:p w14:paraId="24A1BA0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PR 16 (8).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Eclipse (9). PR 24 (10). AM 22 (11). No 3 (12).</w:t>
            </w:r>
          </w:p>
          <w:p w14:paraId="6B6AFBB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AM Mole (13). Dominga (14).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8169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2.89-9.57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6863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838D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61.36-86.18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94B7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8.53-17.40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04F3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9.40-18.60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C0C6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13DAF4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383D4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536E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Carpentieri-Pípolo et al.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(2000)</w:t>
            </w:r>
          </w:p>
        </w:tc>
      </w:tr>
      <w:tr w:rsidR="00097B09" w14:paraId="6F0F5BA8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8D4F4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Câmpus Muzambinho. Minas</w:t>
            </w:r>
          </w:p>
          <w:p w14:paraId="7F27C3B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Gerais State MG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C2AA8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21°18’00’’S</w:t>
            </w:r>
          </w:p>
          <w:p w14:paraId="234D4D8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46°30’00’’W.</w:t>
            </w:r>
          </w:p>
          <w:p w14:paraId="67A39CA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1033 m a. 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BE0C3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 genotypes</w:t>
            </w:r>
          </w:p>
          <w:p w14:paraId="37E64C8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(IFSM1. IFSM2. IFSM3. IFSM4. IFSM5. </w:t>
            </w:r>
            <w:r>
              <w:rPr>
                <w:rFonts w:ascii="Times New Roman" w:hAnsi="Times New Roman"/>
                <w:sz w:val="16"/>
                <w:szCs w:val="16"/>
                <w:lang w:val="es-ES"/>
              </w:rPr>
              <w:t>IFSM6.)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12AEA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4.03-7.10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263A6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5DF9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FDA01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16.67-23.86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2B480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15.39-20.06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6411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35.77-42.42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B79A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5D566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B8A7E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Lima  et al. (2014)</w:t>
            </w:r>
          </w:p>
        </w:tc>
      </w:tr>
      <w:tr w:rsidR="00097B09" w14:paraId="2C363F8D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3C221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Jequitibá.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Minas</w:t>
            </w:r>
          </w:p>
          <w:p w14:paraId="0CF468C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Gerais State MG.</w:t>
            </w:r>
          </w:p>
          <w:p w14:paraId="176387E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60C5C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19°15′S</w:t>
            </w:r>
          </w:p>
          <w:p w14:paraId="7B90A44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44°15′W</w:t>
            </w:r>
          </w:p>
          <w:p w14:paraId="76FC40F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644 m a.s.l.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43A1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24 genotypes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45446C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2.63-6.51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5EA25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2.0-5.68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8621B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67.17-81.76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C95CD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16.56-22.42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FAEC9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16.56-22.42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52F97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39A5F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A1F7F6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2676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Magalhães et al. </w:t>
            </w:r>
            <w:r>
              <w:rPr>
                <w:rFonts w:ascii="Times New Roman" w:hAnsi="Times New Roman"/>
                <w:sz w:val="16"/>
                <w:szCs w:val="16"/>
              </w:rPr>
              <w:t>(2018)</w:t>
            </w:r>
          </w:p>
        </w:tc>
      </w:tr>
      <w:tr w:rsidR="00097B09" w14:paraId="3D0D91BE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30C93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Itápolis  São Paulo State SP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A4C17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21°35’ S. 48°47’ 560 m a 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DB9D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12 genotypes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EEF98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3.26-6.96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8292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80A1D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47.8-58.9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CD0CD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1.48-1.87 cm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738C19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1.84-2.43 cm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D260B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D4365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4E7B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A94D7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Gomes et al. </w:t>
            </w:r>
            <w:r>
              <w:rPr>
                <w:rFonts w:ascii="Times New Roman" w:hAnsi="Times New Roman"/>
                <w:sz w:val="16"/>
                <w:szCs w:val="16"/>
                <w:lang w:val="es-ES"/>
              </w:rPr>
              <w:t>(2000)</w:t>
            </w:r>
          </w:p>
        </w:tc>
      </w:tr>
      <w:tr w:rsidR="00097B09" w14:paraId="693B14A3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9D09C1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Aparecida</w:t>
            </w:r>
          </w:p>
          <w:p w14:paraId="3F8C01E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do Salto. </w:t>
            </w:r>
            <w:r>
              <w:rPr>
                <w:rFonts w:ascii="Times New Roman" w:hAnsi="Times New Roman"/>
                <w:sz w:val="16"/>
                <w:szCs w:val="16"/>
              </w:rPr>
              <w:t>Bonfim Paulista. Capivari. Guará. Guariba. Ituverava. Pioneiros.  Porto Ferreira .  São Paulo State SP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3133F5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A33DA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229D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6.92-9.6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8BA05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28916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50.7-76.95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1F16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2.02-2.37 cm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B7B3A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1.78-2.55 cm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4957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22.12-43.27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7CB9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AC21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A3C7F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Brunini et al. </w:t>
            </w:r>
            <w:r>
              <w:rPr>
                <w:rFonts w:ascii="Times New Roman" w:hAnsi="Times New Roman"/>
                <w:sz w:val="16"/>
                <w:szCs w:val="16"/>
              </w:rPr>
              <w:t>(2004)</w:t>
            </w:r>
          </w:p>
        </w:tc>
      </w:tr>
      <w:tr w:rsidR="00097B09" w14:paraId="42EFC43C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939D1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Jaboticabal. São Paulo State SP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FF2A9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1C08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Acer-1.</w:t>
            </w:r>
          </w:p>
          <w:p w14:paraId="7F1363B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Acer-2. Acer-3. Acer-4. Acer-5. Acer-6. Acer7. Acer-8. Acer-9. Acer-10. Acer-11. Acer-12.</w:t>
            </w:r>
          </w:p>
          <w:p w14:paraId="25E6372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Acer-13. Acer-14. Acer-15 and Acer-16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DD55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4.24-9.94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F2B9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486C1D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38.58-61.21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688514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1.73-2.32 cm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6238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2.24-2.70 cm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D2ADD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7224B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6944A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A38345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Cavalcante et al. (2007)</w:t>
            </w:r>
          </w:p>
        </w:tc>
      </w:tr>
      <w:tr w:rsidR="00097B09" w14:paraId="7E917B14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8074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 xml:space="preserve">Junqueirópolis. </w:t>
            </w:r>
            <w:r>
              <w:rPr>
                <w:rFonts w:ascii="Times New Roman" w:hAnsi="Times New Roman"/>
                <w:sz w:val="16"/>
                <w:szCs w:val="16"/>
              </w:rPr>
              <w:t>San Paulo State SP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4C856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21º18’00” S</w:t>
            </w:r>
          </w:p>
          <w:p w14:paraId="7BA6093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51º15’00” W  420  m a.s.l.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BBB90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Olivier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B610BE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D22A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6AA5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1D7CC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0814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B73C7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40.12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D578F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37.16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8EE6E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21.7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E500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s-ES"/>
              </w:rPr>
            </w:pPr>
            <w:r>
              <w:rPr>
                <w:rFonts w:ascii="Times New Roman" w:hAnsi="Times New Roman"/>
                <w:sz w:val="16"/>
                <w:szCs w:val="16"/>
                <w:lang w:val="es-ES"/>
              </w:rPr>
              <w:t>Adriano and Evangelista (2011)</w:t>
            </w:r>
          </w:p>
        </w:tc>
      </w:tr>
      <w:tr w:rsidR="00097B09" w14:paraId="7620E486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2B9A6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Adamantina . San Paulo State SP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CEA60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21º 40` S.</w:t>
            </w:r>
          </w:p>
          <w:p w14:paraId="67C32643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51º 08` W  </w:t>
            </w:r>
          </w:p>
          <w:p w14:paraId="449FD77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400 m a.s.l.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ADFF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BRS 235 - Apodi. Mirandópolis.</w:t>
            </w:r>
          </w:p>
          <w:p w14:paraId="790F668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Waldy - CATI 30. BRS 238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lastRenderedPageBreak/>
              <w:t>- Frutacor. Okinawa.</w:t>
            </w:r>
          </w:p>
          <w:p w14:paraId="5EDDAB7A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BRS 236 - Cereja. Olivier and BRS 237- Roxinha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083E2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4598BD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16F97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2C10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542D32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56901C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37.5-56.8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E35DD0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92ADA8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CEF9B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Mariano-Nasser et al. (2017)</w:t>
            </w:r>
          </w:p>
        </w:tc>
      </w:tr>
      <w:tr w:rsidR="00097B09" w14:paraId="1D0E45CC" w14:textId="77777777"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EBD300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San Paulo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A9D9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22°46’S. 48°34’W;</w:t>
            </w:r>
          </w:p>
          <w:p w14:paraId="324D581E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740 m a.s.l.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3A46B2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Olivier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B7134C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6C3563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8C439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9C8D74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B97AC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67721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27.58-30.45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B4F811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D7E2B" w14:textId="77777777" w:rsidR="00097B09" w:rsidRDefault="00097B0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FDF0DF" w14:textId="77777777" w:rsidR="00097B09" w:rsidRDefault="0013428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Corrêa et al. (2017)</w:t>
            </w:r>
          </w:p>
        </w:tc>
      </w:tr>
    </w:tbl>
    <w:p w14:paraId="47987215" w14:textId="77777777" w:rsidR="00097B09" w:rsidRDefault="00097B09">
      <w:pPr>
        <w:jc w:val="center"/>
        <w:rPr>
          <w:rFonts w:ascii="Times New Roman" w:hAnsi="Times New Roman"/>
          <w:lang w:val="en-GB"/>
        </w:rPr>
      </w:pPr>
    </w:p>
    <w:p w14:paraId="3E5D7AB4" w14:textId="77777777" w:rsidR="00097B09" w:rsidRDefault="00097B09">
      <w:pPr>
        <w:jc w:val="center"/>
        <w:rPr>
          <w:rFonts w:ascii="Times New Roman" w:hAnsi="Times New Roman"/>
          <w:lang w:val="en-GB"/>
        </w:rPr>
      </w:pPr>
    </w:p>
    <w:p w14:paraId="23391486" w14:textId="77777777" w:rsidR="00097B09" w:rsidRDefault="00097B09">
      <w:pPr>
        <w:jc w:val="center"/>
        <w:rPr>
          <w:rFonts w:ascii="Times New Roman" w:hAnsi="Times New Roman"/>
          <w:lang w:val="en-GB"/>
        </w:rPr>
      </w:pPr>
    </w:p>
    <w:p w14:paraId="5FD516F2" w14:textId="77777777" w:rsidR="00097B09" w:rsidRDefault="00097B09">
      <w:pPr>
        <w:jc w:val="center"/>
        <w:rPr>
          <w:rFonts w:ascii="Times New Roman" w:hAnsi="Times New Roman"/>
          <w:lang w:val="en-GB"/>
        </w:rPr>
      </w:pPr>
    </w:p>
    <w:p w14:paraId="0CDE1995" w14:textId="77777777" w:rsidR="0013428D" w:rsidRDefault="0013428D">
      <w:pPr>
        <w:rPr>
          <w:rFonts w:ascii="Times New Roman" w:hAnsi="Times New Roman"/>
        </w:rPr>
      </w:pPr>
    </w:p>
    <w:sectPr w:rsidR="0013428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33DAE"/>
    <w:multiLevelType w:val="hybridMultilevel"/>
    <w:tmpl w:val="58DE8F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283"/>
  <w:doNotHyphenateCaps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504EB"/>
    <w:rsid w:val="00097B09"/>
    <w:rsid w:val="0013428D"/>
    <w:rsid w:val="003078DA"/>
    <w:rsid w:val="00341DFE"/>
    <w:rsid w:val="00AE66D7"/>
    <w:rsid w:val="00D5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F5CE66"/>
  <w15:docId w15:val="{7D570B0E-A875-445B-ABA5-1A26D2981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Carpredefinitoparagrafo"/>
    <w:rPr>
      <w:rFonts w:ascii="Segoe UI" w:hAnsi="Segoe UI" w:cs="Segoe UI"/>
      <w:sz w:val="18"/>
      <w:szCs w:val="18"/>
    </w:rPr>
  </w:style>
  <w:style w:type="paragraph" w:customStyle="1" w:styleId="Paragrafoelenco1">
    <w:name w:val="Paragrafo elenco1"/>
    <w:basedOn w:val="Normale"/>
    <w:pPr>
      <w:ind w:left="720"/>
    </w:pPr>
  </w:style>
  <w:style w:type="character" w:styleId="Collegamentoipertestuale">
    <w:name w:val="Hyperlink"/>
    <w:basedOn w:val="Carpredefinitoparagrafo"/>
    <w:semiHidden/>
    <w:rPr>
      <w:rFonts w:ascii="Times New Roman" w:hAnsi="Times New Roman" w:cs="Times New Roman"/>
      <w:color w:val="0563C1"/>
      <w:u w:val="single"/>
    </w:rPr>
  </w:style>
  <w:style w:type="character" w:styleId="Rimandocommento">
    <w:name w:val="annotation reference"/>
    <w:basedOn w:val="Carpredefinitoparagrafo"/>
    <w:semiHidden/>
    <w:rPr>
      <w:sz w:val="16"/>
      <w:szCs w:val="16"/>
    </w:rPr>
  </w:style>
  <w:style w:type="paragraph" w:styleId="Testocommento">
    <w:name w:val="annotation text"/>
    <w:basedOn w:val="Normale"/>
    <w:semiHidden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66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66D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iela.farinelli@unipg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Fruit evaluation of 103 acerola (Malpighia emarginata D</vt:lpstr>
    </vt:vector>
  </TitlesOfParts>
  <Company>Hewlett-Packard</Company>
  <LinksUpToDate>false</LinksUpToDate>
  <CharactersWithSpaces>4062</CharactersWithSpaces>
  <SharedDoc>false</SharedDoc>
  <HLinks>
    <vt:vector size="6" baseType="variant">
      <vt:variant>
        <vt:i4>65649</vt:i4>
      </vt:variant>
      <vt:variant>
        <vt:i4>0</vt:i4>
      </vt:variant>
      <vt:variant>
        <vt:i4>0</vt:i4>
      </vt:variant>
      <vt:variant>
        <vt:i4>5</vt:i4>
      </vt:variant>
      <vt:variant>
        <vt:lpwstr>mailto:daniela.farinelli@unipg.it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Fruit evaluation of 103 acerola (Malpighia emarginata D</dc:title>
  <dc:creator>Utente</dc:creator>
  <cp:lastModifiedBy>Utente</cp:lastModifiedBy>
  <cp:revision>5</cp:revision>
  <cp:lastPrinted>2020-12-02T14:16:00Z</cp:lastPrinted>
  <dcterms:created xsi:type="dcterms:W3CDTF">2021-04-14T15:37:00Z</dcterms:created>
  <dcterms:modified xsi:type="dcterms:W3CDTF">2021-04-15T07:56:00Z</dcterms:modified>
</cp:coreProperties>
</file>