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DC845" w14:textId="77777777" w:rsidR="00744A74" w:rsidRPr="00740D9D" w:rsidRDefault="00744A74" w:rsidP="00744A74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Supplementary Figure legends</w:t>
      </w:r>
    </w:p>
    <w:p w14:paraId="7488F4A0" w14:textId="77777777" w:rsidR="00744A74" w:rsidRPr="00740D9D" w:rsidRDefault="00744A74" w:rsidP="00744A74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51D9E1A" w14:textId="69E5FA5D" w:rsidR="00744A74" w:rsidRPr="00740D9D" w:rsidRDefault="00913D33" w:rsidP="00744A74">
      <w:pPr>
        <w:spacing w:line="48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Extended Data </w:t>
      </w:r>
      <w:r w:rsidR="00744A74"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Figure 1. Related to Figure 1. RU486 induces BNIP3 expression in the brain of </w:t>
      </w:r>
      <w:r w:rsidR="00744A74" w:rsidRPr="00740D9D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elavGS&gt;UAS-BNIP3</w:t>
      </w:r>
      <w:r w:rsidR="00744A74"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flies.</w:t>
      </w:r>
      <w:bookmarkStart w:id="0" w:name="_GoBack"/>
      <w:bookmarkEnd w:id="0"/>
    </w:p>
    <w:p w14:paraId="1C472E94" w14:textId="3D0C11C0" w:rsidR="00744A74" w:rsidRPr="00740D9D" w:rsidRDefault="00744A74" w:rsidP="00744A74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13D33"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Immunostaining of brains from 10-day-old 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elavGS&gt;UAS-BNIP3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flies with or without RU486-mediated transgene induction from day 5 onward, showing BNIP3 expression level (green channel, anti-HA) and nuclear DNA (blue channel, stained with DAPI). Scale bar is 50 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  <w:lang w:val="ko-KR"/>
        </w:rPr>
        <w:t>㎛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D2A327" w14:textId="2DB18538" w:rsidR="00744A74" w:rsidRPr="00740D9D" w:rsidRDefault="00744A74" w:rsidP="00744A74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13D33"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) Quantification of BNIP3 expression level in brain as shown in (</w:t>
      </w:r>
      <w:r w:rsidR="00913D33"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). n &gt; 7 flies. ***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&lt;0.001; unpaired 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test.</w:t>
      </w:r>
    </w:p>
    <w:p w14:paraId="38CA02A2" w14:textId="77777777" w:rsidR="00744A74" w:rsidRPr="00740D9D" w:rsidRDefault="00744A74" w:rsidP="00744A74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RU486 was provided in the media at a concentration of 5 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  <w:lang w:val="ko-KR"/>
        </w:rPr>
        <w:t>㎍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  <w:lang w:val="ko-KR"/>
        </w:rPr>
        <w:t>㎖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. Error bars represent SEM.</w:t>
      </w:r>
    </w:p>
    <w:p w14:paraId="38D3D73F" w14:textId="77777777" w:rsidR="00744A74" w:rsidRPr="00740D9D" w:rsidRDefault="00744A74" w:rsidP="00744A74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31F54FEC" w14:textId="0F0ADB6F" w:rsidR="00913D33" w:rsidRPr="00740D9D" w:rsidRDefault="00913D33" w:rsidP="00744A74">
      <w:pPr>
        <w:spacing w:line="48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Extended Data </w:t>
      </w:r>
      <w:r w:rsidR="000105C8" w:rsidRPr="00740D9D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Figure </w:t>
      </w:r>
      <w:r w:rsidRPr="00740D9D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2. Related to Figure 1. Neuronal BNIP3 induction prevents loss of neurons in aged brains.</w:t>
      </w:r>
    </w:p>
    <w:p w14:paraId="2B07E7E1" w14:textId="597A120F" w:rsidR="00913D33" w:rsidRPr="00740D9D" w:rsidRDefault="00913D33" w:rsidP="00744A74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D9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(a) TOPRO staining of nuclei in brains from young (10-day-old) and aged (30-day-old) </w:t>
      </w:r>
      <w:r w:rsidRPr="00740D9D"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>elavGS&gt;UAS</w:t>
      </w:r>
      <w:r w:rsidR="00274AC8" w:rsidRPr="00740D9D"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>-</w:t>
      </w:r>
      <w:r w:rsidRPr="00740D9D"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>BNIP3</w:t>
      </w:r>
      <w:r w:rsidRPr="00740D9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flies with 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or without RU486-mediated transgene induction from day 5 onward.</w:t>
      </w:r>
    </w:p>
    <w:p w14:paraId="69575FBA" w14:textId="77777777" w:rsidR="00913D33" w:rsidRPr="00740D9D" w:rsidRDefault="00913D33" w:rsidP="00913D33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40D9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(b) 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Quantification of nuclei in brain as shown in (a). n = 5-7 flies. *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&lt;0.05; unpaired 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test.</w:t>
      </w:r>
    </w:p>
    <w:p w14:paraId="58005D3A" w14:textId="77777777" w:rsidR="00913D33" w:rsidRPr="00740D9D" w:rsidRDefault="00913D33" w:rsidP="00744A74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2105612D" w14:textId="77777777" w:rsidR="00913D33" w:rsidRPr="00740D9D" w:rsidRDefault="00913D33" w:rsidP="00744A74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666DAC6C" w14:textId="7F713141" w:rsidR="00744A74" w:rsidRPr="00740D9D" w:rsidRDefault="00913D33" w:rsidP="00744A74">
      <w:pPr>
        <w:spacing w:line="48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Extended Data </w:t>
      </w:r>
      <w:r w:rsidR="00744A74"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Figure </w:t>
      </w:r>
      <w:r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744A74"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Related to Figure 1. RU486 treatment in control flies has no effect on mitochondria homeostasis in </w:t>
      </w:r>
      <w:r w:rsidR="00744A74"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color="FF0000"/>
        </w:rPr>
        <w:t>aged</w:t>
      </w:r>
      <w:r w:rsidR="00744A74"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brains.</w:t>
      </w:r>
    </w:p>
    <w:p w14:paraId="187CAA77" w14:textId="053F7216" w:rsidR="00744A74" w:rsidRPr="00740D9D" w:rsidRDefault="00744A74" w:rsidP="00744A74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6328E"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Immunostaining of brains from young (10-day-old) and aged (30-day-old) 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elavGS&gt;UAS-GFP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flies with or without RU486-mediated transgene induction from day 5 onward, showing mitochondria morphology (red channel, anti-ATP5a) and nuclear DNA (blue channel, stained with DAPI). Scale bar is 5 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  <w:lang w:val="ko-KR"/>
        </w:rPr>
        <w:t>㎛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A45B0B" w14:textId="5532E1B6" w:rsidR="00744A74" w:rsidRPr="00740D9D" w:rsidRDefault="00744A74" w:rsidP="00744A74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6328E"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) Quantification of mitochondria area in brain as shown in (</w:t>
      </w:r>
      <w:r w:rsidR="0046328E"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). n = 8 flies. ***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&lt;0.001, non-significant (n.s.); unpaired 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test.</w:t>
      </w:r>
    </w:p>
    <w:p w14:paraId="1945773C" w14:textId="77777777" w:rsidR="00744A74" w:rsidRPr="00740D9D" w:rsidRDefault="00744A74" w:rsidP="00744A74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RU486 was provided in the media at a concentration of 5 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  <w:lang w:val="ko-KR"/>
        </w:rPr>
        <w:t>㎍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  <w:lang w:val="ko-KR"/>
        </w:rPr>
        <w:t>㎖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. Error bars represent Min to Max.</w:t>
      </w:r>
    </w:p>
    <w:p w14:paraId="18FC0228" w14:textId="77777777" w:rsidR="00744A74" w:rsidRPr="00740D9D" w:rsidRDefault="00744A74" w:rsidP="00744A74">
      <w:pPr>
        <w:spacing w:line="48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16EB70D8" w14:textId="2F9A34AE" w:rsidR="001E0246" w:rsidRPr="00740D9D" w:rsidRDefault="008D084F" w:rsidP="001E0246">
      <w:pPr>
        <w:spacing w:line="48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Extended Data Figure </w:t>
      </w:r>
      <w:r w:rsidR="0046328E"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1E0246"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Related to Figure 2. Neuronal specific BNIP3 induction reduces ATG8 levels in aged brains.</w:t>
      </w:r>
    </w:p>
    <w:p w14:paraId="6154C20E" w14:textId="05CFD839" w:rsidR="001E0246" w:rsidRPr="00740D9D" w:rsidRDefault="001E0246" w:rsidP="001E0246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u w:color="FF0000"/>
        </w:rPr>
      </w:pP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6328E"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Immunostaining of brains from young (10-day-old) and aged (30-day-old) 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elavGS&gt;UAS-BNIP3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flies with or without RU486-mediated transgene induction from day 5 onward, showing Atg8a levels (red channel, anti-Atg8a). Scale bar is 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  <w:u w:color="FF0000"/>
        </w:rPr>
        <w:t xml:space="preserve">5 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lang w:val="ko-KR"/>
        </w:rPr>
        <w:t>㎛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  <w:u w:color="FF0000"/>
        </w:rPr>
        <w:t>.</w:t>
      </w:r>
    </w:p>
    <w:p w14:paraId="0BA58265" w14:textId="4506AAF8" w:rsidR="001E0246" w:rsidRPr="00740D9D" w:rsidRDefault="001E0246" w:rsidP="001E0246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6328E"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) Quantification of Atg8a levels in brain as shown in (</w:t>
      </w:r>
      <w:r w:rsidR="0046328E"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n = 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  <w:u w:color="FF0000"/>
        </w:rPr>
        <w:t>5</w:t>
      </w:r>
      <w:r w:rsidR="007C3B4A" w:rsidRPr="00740D9D">
        <w:rPr>
          <w:rFonts w:ascii="Times New Roman" w:hAnsi="Times New Roman" w:cs="Times New Roman"/>
          <w:color w:val="000000" w:themeColor="text1"/>
          <w:sz w:val="24"/>
          <w:szCs w:val="24"/>
          <w:u w:color="FF0000"/>
        </w:rPr>
        <w:t>-7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flies. *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&lt;0.05; unpaired 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test.</w:t>
      </w:r>
    </w:p>
    <w:p w14:paraId="67881CAE" w14:textId="77777777" w:rsidR="001E0246" w:rsidRPr="00740D9D" w:rsidRDefault="001E0246" w:rsidP="001E0246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RU486 was provided in the media at a concentration of 5 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  <w:lang w:val="ko-KR"/>
        </w:rPr>
        <w:t>㎍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  <w:lang w:val="ko-KR"/>
        </w:rPr>
        <w:t>㎖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. Error bars represent SEM.</w:t>
      </w:r>
    </w:p>
    <w:p w14:paraId="6BC11DB1" w14:textId="77777777" w:rsidR="001E0246" w:rsidRPr="00740D9D" w:rsidRDefault="001E0246" w:rsidP="00744A74">
      <w:pPr>
        <w:spacing w:line="48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6A9D1160" w14:textId="0AC29717" w:rsidR="001E0246" w:rsidRPr="00740D9D" w:rsidRDefault="008D084F" w:rsidP="001E0246">
      <w:pPr>
        <w:spacing w:line="48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Extended Data Figure </w:t>
      </w:r>
      <w:r w:rsidR="0046328E"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1E0246"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Related to Figure</w:t>
      </w:r>
      <w:r w:rsidR="0046328E"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 2 and</w:t>
      </w:r>
      <w:r w:rsidR="001E0246"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3. Midlife neuronal induction of BNIP3 induces mitophagy and extends lifespan.</w:t>
      </w:r>
    </w:p>
    <w:p w14:paraId="26B0764E" w14:textId="55378351" w:rsidR="001E0246" w:rsidRPr="00740D9D" w:rsidRDefault="001E0246" w:rsidP="001E0246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6328E"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="0046328E"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) mito-QC of brains from 37-day-old (</w:t>
      </w:r>
      <w:r w:rsidR="0046328E"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) and 44-day-old (</w:t>
      </w:r>
      <w:r w:rsidR="0046328E"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flies. Genotypes analyzed were 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elavGS&gt;UAS-mito-QC,UAS-lacZ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as a control, and 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elavGS&gt;UAS-mito-QC,UAS-BNIP3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flies with RU486-mediated transgene induction from day 30 to day 37 or from day 30 to day 44. Images shown of merged GFP and mCherry along with punctate mCherry-only foci (from merged images where GFP has been quenched; mitolysosomes). Scale bar is 5 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  <w:lang w:val="ko-KR"/>
        </w:rPr>
        <w:t>㎛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AB74D6D" w14:textId="6426AC17" w:rsidR="001E0246" w:rsidRPr="00740D9D" w:rsidRDefault="001E0246" w:rsidP="001E0246">
      <w:pPr>
        <w:spacing w:line="48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6328E"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46328E"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) Quantification of mitolysosomes in brains as shown in (</w:t>
      </w:r>
      <w:r w:rsidR="0046328E"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) and (</w:t>
      </w:r>
      <w:r w:rsidR="0046328E"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) at day 37 (</w:t>
      </w:r>
      <w:r w:rsidR="0046328E"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) and day 44 (</w:t>
      </w:r>
      <w:r w:rsidR="0046328E"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  <w:u w:color="FF0000"/>
        </w:rPr>
        <w:t xml:space="preserve">n </w:t>
      </w:r>
      <w:r w:rsidR="007C3B4A" w:rsidRPr="00740D9D">
        <w:rPr>
          <w:rFonts w:ascii="Times New Roman" w:hAnsi="Times New Roman" w:cs="Times New Roman"/>
          <w:color w:val="000000" w:themeColor="text1"/>
          <w:sz w:val="24"/>
          <w:szCs w:val="24"/>
          <w:u w:color="FF0000"/>
        </w:rPr>
        <w:t>=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  <w:u w:color="FF0000"/>
        </w:rPr>
        <w:t xml:space="preserve"> </w:t>
      </w:r>
      <w:r w:rsidR="007C3B4A" w:rsidRPr="00740D9D">
        <w:rPr>
          <w:rFonts w:ascii="Times New Roman" w:hAnsi="Times New Roman" w:cs="Times New Roman"/>
          <w:color w:val="000000" w:themeColor="text1"/>
          <w:sz w:val="24"/>
          <w:szCs w:val="24"/>
          <w:u w:color="FF0000"/>
        </w:rPr>
        <w:t>7-11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  <w:u w:color="FF0000"/>
        </w:rPr>
        <w:t xml:space="preserve"> flies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. *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&lt;0.05; **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&lt;0.01; unpaired 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test.</w:t>
      </w:r>
    </w:p>
    <w:p w14:paraId="45222630" w14:textId="26F8C45B" w:rsidR="001E0246" w:rsidRPr="00740D9D" w:rsidRDefault="001E0246" w:rsidP="00744A74">
      <w:pPr>
        <w:spacing w:line="48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6328E"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Survival curves of 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elavGS&gt;UAS-BNIP3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flies with or without RU486-mediated transgene induction from day 30 onward. The shaded area indicates the duration of Atg1RNAi and BNIP3 induction. ***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&lt;0.001; log-rank test; n &gt; 147 flies. RU486 was provided in the media at a concentration of 25 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  <w:lang w:val="ko-KR"/>
        </w:rPr>
        <w:t>㎍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  <w:lang w:val="ko-KR"/>
        </w:rPr>
        <w:t>㎖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A1FE63D" w14:textId="77777777" w:rsidR="001E0246" w:rsidRPr="00740D9D" w:rsidRDefault="001E0246" w:rsidP="00744A74">
      <w:pPr>
        <w:spacing w:line="48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44D09417" w14:textId="113EF182" w:rsidR="00744A74" w:rsidRPr="00740D9D" w:rsidRDefault="008D084F" w:rsidP="00744A74">
      <w:pPr>
        <w:spacing w:line="48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Extended Data Figure </w:t>
      </w:r>
      <w:r w:rsidR="0046328E"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744A74"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Related to Figure 2. RU486 induces BNIP3 expression in the brain of </w:t>
      </w:r>
      <w:r w:rsidR="00744A74" w:rsidRPr="00740D9D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elavGS&gt;UAS-Atg1RNAi,UAS-BNIP3</w:t>
      </w:r>
      <w:r w:rsidR="00744A74"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744A74"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flies.</w:t>
      </w:r>
    </w:p>
    <w:p w14:paraId="10CE1FB5" w14:textId="7DB1F664" w:rsidR="00744A74" w:rsidRPr="00740D9D" w:rsidRDefault="00744A74" w:rsidP="00744A74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6328E"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Immunostaining of brains from 10-day-old 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elavGS&gt;UAS-Atg1RNAi,UAS-BNIP3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flies with or without RU486-mediated transgene induction from day 5 onward, showing BNIP3 expression level (green channel, anti-HA) and nuclear DNA (blue channel, stained with DAPI). Scale bar is 50 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  <w:lang w:val="ko-KR"/>
        </w:rPr>
        <w:t>㎛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A32511" w14:textId="3B36AC1E" w:rsidR="00744A74" w:rsidRPr="00740D9D" w:rsidRDefault="00744A74" w:rsidP="00744A74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6328E"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) Quantification of BNIP3 expression level in brain as shown in (</w:t>
      </w:r>
      <w:r w:rsidR="0046328E"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). n = 5 flies. ***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&lt;0.001; 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unpaired 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test.</w:t>
      </w:r>
    </w:p>
    <w:p w14:paraId="63D1CD7F" w14:textId="77777777" w:rsidR="00744A74" w:rsidRPr="00740D9D" w:rsidRDefault="00744A74" w:rsidP="00744A74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RU486 was provided in the media at a concentration of 5 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  <w:lang w:val="ko-KR"/>
        </w:rPr>
        <w:t>㎍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  <w:lang w:val="ko-KR"/>
        </w:rPr>
        <w:t>㎖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. Error bars represent SEM.</w:t>
      </w:r>
    </w:p>
    <w:p w14:paraId="02C5768E" w14:textId="77777777" w:rsidR="00744A74" w:rsidRPr="00740D9D" w:rsidRDefault="00744A74" w:rsidP="00744A74">
      <w:pPr>
        <w:spacing w:line="48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6C61CAE6" w14:textId="5B734DF2" w:rsidR="001E0246" w:rsidRPr="00740D9D" w:rsidRDefault="008D084F" w:rsidP="001E0246">
      <w:pPr>
        <w:spacing w:line="48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Extended Data Figure </w:t>
      </w:r>
      <w:r w:rsidR="00011D02"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1E0246"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Related to Figure 3. RU486 treatment in control flies has no effect on lifespan and healthspan.</w:t>
      </w:r>
    </w:p>
    <w:p w14:paraId="7EB1C4ED" w14:textId="1376F0E0" w:rsidR="001E0246" w:rsidRPr="00740D9D" w:rsidRDefault="001E0246" w:rsidP="001E0246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11D02"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Survival curve of 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elavGS&gt;UAS-GFP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flies with or without RU486-mediated transgene induction from day 5 onward. non-significant (n.s.);log-rank test. n &gt; 218.</w:t>
      </w:r>
    </w:p>
    <w:p w14:paraId="04DCB41C" w14:textId="157C3F36" w:rsidR="001E0246" w:rsidRPr="00740D9D" w:rsidRDefault="001E0246" w:rsidP="001E0246">
      <w:pPr>
        <w:spacing w:line="48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11D02"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Con-Ex feeding assay of 10-day-old 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elavGS&gt;UAS-GFP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flies with or without RU486-mediated transgene induction from day 5 onward. n = 6 vials of 10 flies per condition. non-significant (n.s.); unpaired 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test.</w:t>
      </w:r>
    </w:p>
    <w:p w14:paraId="21F63AF7" w14:textId="301CD5C3" w:rsidR="001E0246" w:rsidRPr="00740D9D" w:rsidRDefault="001E0246" w:rsidP="001E0246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11D02"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Climbing index as a measure of endurance of 30-day-old 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elavGS&gt;UAS-GFP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flies with or without RU486-mediated transgene induction from day 5 onward. n = 8 biological replicates with 100 flies per replicate. non-significant (n.s.); unpaired 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test.</w:t>
      </w:r>
    </w:p>
    <w:p w14:paraId="7E40D052" w14:textId="77777777" w:rsidR="001E0246" w:rsidRPr="00740D9D" w:rsidRDefault="001E0246" w:rsidP="001E0246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RU486 was provided in the media at a concentration of 5 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  <w:lang w:val="ko-KR"/>
        </w:rPr>
        <w:t>㎍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  <w:lang w:val="ko-KR"/>
        </w:rPr>
        <w:t>㎖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. Error bars represent SEM.</w:t>
      </w:r>
    </w:p>
    <w:p w14:paraId="1784DBA5" w14:textId="77777777" w:rsidR="001E0246" w:rsidRPr="00740D9D" w:rsidRDefault="001E0246" w:rsidP="00744A74">
      <w:pPr>
        <w:spacing w:line="48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5EEAF42C" w14:textId="6ADF8E71" w:rsidR="001E0246" w:rsidRPr="00740D9D" w:rsidRDefault="008D084F" w:rsidP="001E0246">
      <w:pPr>
        <w:spacing w:line="48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Extended Data Figure </w:t>
      </w:r>
      <w:r w:rsidR="00011D02"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1E0246"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Related to Figure 3. Neuronal-specific BNIP3 induction does not alter food consumption or fecundity.</w:t>
      </w:r>
    </w:p>
    <w:p w14:paraId="76A634C4" w14:textId="619C8471" w:rsidR="001E0246" w:rsidRPr="00740D9D" w:rsidRDefault="001E0246" w:rsidP="001E0246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11D02"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Con-Ex feeding assay of 10-day-old 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elavGS&gt;UAS-BNIP3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flies with or without RU486-mediated transgene induction from day 5 onward. n = 6 vials of 10 flies per condition. non-significant (n.s.); unpaired 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test.</w:t>
      </w:r>
    </w:p>
    <w:p w14:paraId="61433BE9" w14:textId="62AE28DD" w:rsidR="001E0246" w:rsidRPr="00740D9D" w:rsidRDefault="001E0246" w:rsidP="001E0246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11D02"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Fecundity of 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  <w:u w:color="FF0000"/>
        </w:rPr>
        <w:t>37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-day-old 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elavGS&gt;UAS-BNIP3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flies with or without RU486-mediated 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transgene induction from day 5 onward. 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  <w:u w:color="FF0000"/>
        </w:rPr>
        <w:t>n =</w:t>
      </w:r>
      <w:r w:rsidR="007C3B4A" w:rsidRPr="00740D9D">
        <w:rPr>
          <w:rFonts w:ascii="Times New Roman" w:hAnsi="Times New Roman" w:cs="Times New Roman"/>
          <w:color w:val="000000" w:themeColor="text1"/>
          <w:sz w:val="24"/>
          <w:szCs w:val="24"/>
          <w:u w:color="FF0000"/>
        </w:rPr>
        <w:t>5-6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non-significant (n.s.); unpaired 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test.</w:t>
      </w:r>
    </w:p>
    <w:p w14:paraId="6B5E4B75" w14:textId="77777777" w:rsidR="001E0246" w:rsidRPr="00740D9D" w:rsidRDefault="001E0246" w:rsidP="00744A74">
      <w:pPr>
        <w:spacing w:line="48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RU486 was provided in the media at a concentration of 5 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  <w:lang w:val="ko-KR"/>
        </w:rPr>
        <w:t>㎍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  <w:lang w:val="ko-KR"/>
        </w:rPr>
        <w:t>㎖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. Error bars represent SEM.</w:t>
      </w:r>
    </w:p>
    <w:p w14:paraId="1B81C456" w14:textId="77777777" w:rsidR="00744A74" w:rsidRPr="00740D9D" w:rsidRDefault="00744A74" w:rsidP="00744A74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5C55E265" w14:textId="4378BDCE" w:rsidR="00744A74" w:rsidRPr="00740D9D" w:rsidRDefault="008D084F" w:rsidP="00744A74">
      <w:pPr>
        <w:spacing w:line="48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Extended Data Figure </w:t>
      </w:r>
      <w:r w:rsidR="00011D02"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="00744A74"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Related to Figure 3. Ubiquitous, gut-, or muscle-specific BNIP3 induction shortens lifespan.</w:t>
      </w:r>
    </w:p>
    <w:p w14:paraId="65DB1DA6" w14:textId="637B20A3" w:rsidR="00744A74" w:rsidRPr="00740D9D" w:rsidRDefault="00744A74" w:rsidP="00744A74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11D02"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Survival curves of 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daGS&gt;UAS-BNIP3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flies with or without RU486-mediated transgene induction from day 5 onward. ***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&lt;0.001, non-significant; log-rank test; n &gt; 198 flies.</w:t>
      </w:r>
    </w:p>
    <w:p w14:paraId="220D44CB" w14:textId="12E29183" w:rsidR="00744A74" w:rsidRPr="00740D9D" w:rsidRDefault="00744A74" w:rsidP="00744A74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11D02"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Survival curves of 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5966GS&gt;UAS-BNIP3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flies with or without RU486-mediated transgene induction from day 5 onward. ***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&lt;0.001; log-rank test; n &gt; 194 flies.</w:t>
      </w:r>
    </w:p>
    <w:p w14:paraId="7214F144" w14:textId="7529F361" w:rsidR="00744A74" w:rsidRPr="00740D9D" w:rsidRDefault="00744A74" w:rsidP="00744A74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11D02"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Survival curves of 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Act88FGS&gt;UAS-BNIP3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flies with or without RU486-mediated transgene induction from day 5 onward. ***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&lt;0.001; log-rank test; n &gt; 229 flies.</w:t>
      </w:r>
    </w:p>
    <w:p w14:paraId="2878AF85" w14:textId="77777777" w:rsidR="00744A74" w:rsidRPr="00740D9D" w:rsidRDefault="00744A74" w:rsidP="00744A74">
      <w:pPr>
        <w:spacing w:line="48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38F257DC" w14:textId="123AA011" w:rsidR="00744A74" w:rsidRPr="00740D9D" w:rsidRDefault="008D084F" w:rsidP="00744A74">
      <w:pPr>
        <w:spacing w:line="48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Extended Data Figure </w:t>
      </w:r>
      <w:r w:rsidR="00011D02"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 w:rsidR="00744A74"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Related to Figure 4. RU486 treatment in control flies has no effect on mitochondria homeostasis in </w:t>
      </w:r>
      <w:r w:rsidR="00744A74"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color="FF0000"/>
        </w:rPr>
        <w:t>aged</w:t>
      </w:r>
      <w:r w:rsidR="00744A74"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muscle.</w:t>
      </w:r>
    </w:p>
    <w:p w14:paraId="442164E5" w14:textId="3EB2E1A9" w:rsidR="00744A74" w:rsidRPr="00740D9D" w:rsidRDefault="00744A74" w:rsidP="00744A74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11D02"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Immunostaining of indirect flight muscles from young (10-day-old) and aged (30-day-old) 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elavGS&gt;UAS-GFP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flies with or without RU486-mediated transgene induction from day 5 onward, showing mitochondria morphology (red channel, anti-ATP5a), muscles (magenta channel, stained with phalloidin/F-Actin), and nuclear DNA (blue channel, stained with DAPI). Scale bar is 10 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  <w:lang w:val="ko-KR"/>
        </w:rPr>
        <w:t>㎛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0287417" w14:textId="496611AC" w:rsidR="00744A74" w:rsidRPr="00740D9D" w:rsidRDefault="00744A74" w:rsidP="00744A74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11D02"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) Quantification of mitochondria area in muscle as shown in (</w:t>
      </w:r>
      <w:r w:rsidR="00011D02"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). n = 8 flies. ***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&lt;0.001, non-significant (n.s.); unpaired 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test.</w:t>
      </w:r>
    </w:p>
    <w:p w14:paraId="3AFA7A76" w14:textId="77777777" w:rsidR="00744A74" w:rsidRPr="00740D9D" w:rsidRDefault="00744A74" w:rsidP="00744A74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RU486 was provided in the media at a concentration of 5 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  <w:lang w:val="ko-KR"/>
        </w:rPr>
        <w:t>㎍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  <w:lang w:val="ko-KR"/>
        </w:rPr>
        <w:t>㎖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. Error bars represent Min to Max.</w:t>
      </w:r>
    </w:p>
    <w:p w14:paraId="3638CE1F" w14:textId="77777777" w:rsidR="00744A74" w:rsidRPr="00740D9D" w:rsidRDefault="00744A74" w:rsidP="00744A74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3C483927" w14:textId="5EDD9CB1" w:rsidR="00744A74" w:rsidRPr="00740D9D" w:rsidRDefault="008D084F" w:rsidP="00744A74">
      <w:pPr>
        <w:spacing w:line="48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Extended Data Figure </w:t>
      </w:r>
      <w:r w:rsidR="00744A74"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011D02"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744A74"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Related to Figure 5. RU486 treatment in control flies has no effect on mitochondria homeostasis in the </w:t>
      </w:r>
      <w:r w:rsidR="00744A74"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color="FF0000"/>
        </w:rPr>
        <w:t>aged</w:t>
      </w:r>
      <w:r w:rsidR="00744A74"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gut.</w:t>
      </w:r>
    </w:p>
    <w:p w14:paraId="39C5685B" w14:textId="7185F974" w:rsidR="00744A74" w:rsidRPr="00740D9D" w:rsidRDefault="00744A74" w:rsidP="00744A74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11D02"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Immunostaining of guts from young (10-day-old) and aged (30-day-old) 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elavGS&gt;UAS-GFP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flies with or without RU486-mediated transgene induction from day 5 onward, showing mitochondria morphology (red channel, anti-ATP5a) and nuclear DNA (blue channel, stained with DAPI). Scale bar is 5 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  <w:lang w:val="ko-KR"/>
        </w:rPr>
        <w:t>㎛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414712" w14:textId="3BBFD086" w:rsidR="00744A74" w:rsidRPr="00740D9D" w:rsidRDefault="00744A74" w:rsidP="00744A74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11D02"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) Quantification of mitochondria area in gut as shown in (A). n = 8 flies. **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&lt;0.01, non-significant (n.s.); unpaired 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test.</w:t>
      </w:r>
    </w:p>
    <w:p w14:paraId="1450597B" w14:textId="77777777" w:rsidR="00744A74" w:rsidRPr="00740D9D" w:rsidRDefault="00744A74" w:rsidP="00744A74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RU486 was provided in the media at a concentration of 5 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  <w:lang w:val="ko-KR"/>
        </w:rPr>
        <w:t>㎍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  <w:lang w:val="ko-KR"/>
        </w:rPr>
        <w:t>㎖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. Error bars represent Min to Max.</w:t>
      </w:r>
    </w:p>
    <w:p w14:paraId="69857249" w14:textId="77777777" w:rsidR="00744A74" w:rsidRPr="00740D9D" w:rsidRDefault="00744A74" w:rsidP="00744A74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3F7E59F9" w14:textId="5290ADDE" w:rsidR="00744A74" w:rsidRPr="00740D9D" w:rsidRDefault="008D084F" w:rsidP="00744A74">
      <w:pPr>
        <w:spacing w:line="48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Extended Data Figure </w:t>
      </w:r>
      <w:r w:rsidR="00744A74"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011D02"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744A74"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Related to Figure 5. Neuronal-specific BNIP3 induction does not alter microbial dynamics in the gut.</w:t>
      </w:r>
    </w:p>
    <w:p w14:paraId="6D4E7E2B" w14:textId="77777777" w:rsidR="00744A74" w:rsidRPr="00740D9D" w:rsidRDefault="00744A74" w:rsidP="00744A74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Bacterial levels assayed by qPCR of 16S rRNA gene in surface sterilized, 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elavGS&gt;UAS-BNIP3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flies with or without 5 μg/ml RU486 treatment from day 4 onwards (post-eclosion). n.s.; not significant, unpaired </w:t>
      </w:r>
      <w:r w:rsidRPr="00740D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-test; n = 3 replicates of ten flies per timepoint. RU486 was provided in the media at a concentration of 5 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  <w:lang w:val="ko-KR"/>
        </w:rPr>
        <w:t>㎍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  <w:lang w:val="ko-KR"/>
        </w:rPr>
        <w:t>㎖</w:t>
      </w:r>
      <w:r w:rsidRPr="00740D9D">
        <w:rPr>
          <w:rFonts w:ascii="Times New Roman" w:hAnsi="Times New Roman" w:cs="Times New Roman"/>
          <w:color w:val="000000" w:themeColor="text1"/>
          <w:sz w:val="24"/>
          <w:szCs w:val="24"/>
        </w:rPr>
        <w:t>. Error bars represent SEM.</w:t>
      </w:r>
    </w:p>
    <w:p w14:paraId="774B3A38" w14:textId="77777777" w:rsidR="00744A74" w:rsidRPr="00740D9D" w:rsidRDefault="00744A74" w:rsidP="00744A74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1C056743" w14:textId="136AF6F7" w:rsidR="00744A74" w:rsidRPr="00740D9D" w:rsidRDefault="00011D02" w:rsidP="00744A74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Extended Data </w:t>
      </w:r>
      <w:r w:rsidR="00744A74" w:rsidRPr="00740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 1. Related to Figure 3. Neuronal-specific BNIP3 induction extends lifespan.</w:t>
      </w:r>
    </w:p>
    <w:p w14:paraId="165744FE" w14:textId="77777777" w:rsidR="0097696B" w:rsidRPr="00740D9D" w:rsidRDefault="009769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7696B" w:rsidRPr="00740D9D">
      <w:pgSz w:w="11900" w:h="16840"/>
      <w:pgMar w:top="1701" w:right="1440" w:bottom="1440" w:left="144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286E7" w14:textId="77777777" w:rsidR="0027680B" w:rsidRDefault="0027680B" w:rsidP="00064472">
      <w:pPr>
        <w:spacing w:after="0" w:line="240" w:lineRule="auto"/>
      </w:pPr>
      <w:r>
        <w:separator/>
      </w:r>
    </w:p>
  </w:endnote>
  <w:endnote w:type="continuationSeparator" w:id="0">
    <w:p w14:paraId="68455957" w14:textId="77777777" w:rsidR="0027680B" w:rsidRDefault="0027680B" w:rsidP="0006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7CD62" w14:textId="77777777" w:rsidR="0027680B" w:rsidRDefault="0027680B" w:rsidP="00064472">
      <w:pPr>
        <w:spacing w:after="0" w:line="240" w:lineRule="auto"/>
      </w:pPr>
      <w:r>
        <w:separator/>
      </w:r>
    </w:p>
  </w:footnote>
  <w:footnote w:type="continuationSeparator" w:id="0">
    <w:p w14:paraId="67B21632" w14:textId="77777777" w:rsidR="0027680B" w:rsidRDefault="0027680B" w:rsidP="000644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74"/>
    <w:rsid w:val="000105C8"/>
    <w:rsid w:val="00011D02"/>
    <w:rsid w:val="00064472"/>
    <w:rsid w:val="001E0246"/>
    <w:rsid w:val="00274AC8"/>
    <w:rsid w:val="0027680B"/>
    <w:rsid w:val="0046328E"/>
    <w:rsid w:val="00627631"/>
    <w:rsid w:val="007163CF"/>
    <w:rsid w:val="00740D9D"/>
    <w:rsid w:val="00744A74"/>
    <w:rsid w:val="007C3B4A"/>
    <w:rsid w:val="008D084F"/>
    <w:rsid w:val="00913D33"/>
    <w:rsid w:val="00932F92"/>
    <w:rsid w:val="0097696B"/>
    <w:rsid w:val="00A8136F"/>
    <w:rsid w:val="00B7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C06CDD"/>
  <w15:docId w15:val="{E7801FEB-1FAD-4D99-B7BC-E72E1603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44A7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맑은 고딕" w:eastAsia="맑은 고딕" w:hAnsi="맑은 고딕" w:cs="맑은 고딕"/>
      <w:color w:val="000000"/>
      <w:szCs w:val="2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13D3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913D33"/>
    <w:rPr>
      <w:rFonts w:ascii="Lucida Grande" w:eastAsia="맑은 고딕" w:hAnsi="Lucida Grande" w:cs="Lucida Grande"/>
      <w:color w:val="000000"/>
      <w:sz w:val="18"/>
      <w:szCs w:val="18"/>
      <w:u w:color="000000"/>
      <w:bdr w:val="nil"/>
    </w:rPr>
  </w:style>
  <w:style w:type="paragraph" w:styleId="a4">
    <w:name w:val="List Paragraph"/>
    <w:basedOn w:val="a"/>
    <w:uiPriority w:val="34"/>
    <w:qFormat/>
    <w:rsid w:val="00913D33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06447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064472"/>
    <w:rPr>
      <w:rFonts w:ascii="맑은 고딕" w:eastAsia="맑은 고딕" w:hAnsi="맑은 고딕" w:cs="맑은 고딕"/>
      <w:color w:val="000000"/>
      <w:szCs w:val="20"/>
      <w:u w:color="000000"/>
      <w:bdr w:val="nil"/>
    </w:rPr>
  </w:style>
  <w:style w:type="paragraph" w:styleId="a6">
    <w:name w:val="footer"/>
    <w:basedOn w:val="a"/>
    <w:link w:val="Char1"/>
    <w:uiPriority w:val="99"/>
    <w:unhideWhenUsed/>
    <w:rsid w:val="0006447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064472"/>
    <w:rPr>
      <w:rFonts w:ascii="맑은 고딕" w:eastAsia="맑은 고딕" w:hAnsi="맑은 고딕" w:cs="맑은 고딕"/>
      <w:color w:val="00000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DEE7B-3E9C-46AD-A6AF-FB6D8FC0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표 정훈</dc:creator>
  <cp:keywords/>
  <dc:description/>
  <cp:lastModifiedBy>표 정훈</cp:lastModifiedBy>
  <cp:revision>3</cp:revision>
  <dcterms:created xsi:type="dcterms:W3CDTF">2021-04-17T00:23:00Z</dcterms:created>
  <dcterms:modified xsi:type="dcterms:W3CDTF">2021-04-18T23:11:00Z</dcterms:modified>
</cp:coreProperties>
</file>