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219F4" w14:textId="512DADFA" w:rsidR="00C771A2" w:rsidRPr="00CA51B2" w:rsidRDefault="00005002" w:rsidP="00C771A2">
      <w:pPr>
        <w:rPr>
          <w:rFonts w:ascii="Times New Roman" w:hAnsi="Times New Roman" w:cs="Times New Roman"/>
          <w:b/>
          <w:bCs/>
          <w:sz w:val="18"/>
          <w:szCs w:val="18"/>
        </w:rPr>
      </w:pPr>
      <w:bookmarkStart w:id="0" w:name="_Hlk156248329"/>
      <w:r w:rsidRPr="00CA51B2">
        <w:rPr>
          <w:rFonts w:ascii="Times New Roman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607821A4" wp14:editId="7A778E5A">
            <wp:extent cx="6192520" cy="562483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562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71A2" w:rsidRPr="00CA51B2">
        <w:rPr>
          <w:rFonts w:ascii="Times New Roman" w:hAnsi="Times New Roman" w:cs="Times New Roman"/>
          <w:b/>
          <w:bCs/>
          <w:sz w:val="18"/>
          <w:szCs w:val="18"/>
        </w:rPr>
        <w:t>Extended Data Fig. 1</w:t>
      </w:r>
      <w:r w:rsidR="00C771A2" w:rsidRPr="00CA51B2">
        <w:rPr>
          <w:rFonts w:ascii="Times New Roman" w:hAnsi="Times New Roman" w:cs="Times New Roman"/>
          <w:b/>
          <w:bCs/>
          <w:sz w:val="18"/>
          <w:szCs w:val="18"/>
        </w:rPr>
        <w:t>｜</w:t>
      </w:r>
      <w:r w:rsidR="00C771A2"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Expression and distribution of </w:t>
      </w:r>
      <w:proofErr w:type="spellStart"/>
      <w:r w:rsidR="00C771A2" w:rsidRPr="00CA51B2">
        <w:rPr>
          <w:rFonts w:ascii="Times New Roman" w:hAnsi="Times New Roman" w:cs="Times New Roman"/>
          <w:b/>
          <w:bCs/>
          <w:sz w:val="18"/>
          <w:szCs w:val="18"/>
        </w:rPr>
        <w:t>Knic</w:t>
      </w:r>
      <w:proofErr w:type="spellEnd"/>
      <w:r w:rsidR="00C771A2"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in human tissues. a,</w:t>
      </w:r>
      <w:r w:rsidR="00C771A2" w:rsidRPr="00CA51B2">
        <w:rPr>
          <w:rFonts w:ascii="Times New Roman" w:hAnsi="Times New Roman" w:cs="Times New Roman"/>
          <w:sz w:val="18"/>
          <w:szCs w:val="18"/>
        </w:rPr>
        <w:t xml:space="preserve"> Detection of </w:t>
      </w:r>
      <w:proofErr w:type="spellStart"/>
      <w:r w:rsidR="00C771A2"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="00C771A2" w:rsidRPr="00CA51B2">
        <w:rPr>
          <w:rFonts w:ascii="Times New Roman" w:hAnsi="Times New Roman" w:cs="Times New Roman"/>
          <w:sz w:val="18"/>
          <w:szCs w:val="18"/>
        </w:rPr>
        <w:t xml:space="preserve"> marks in human tissues. A variety of human tissues were performed by IHC staining with pan-</w:t>
      </w:r>
      <w:proofErr w:type="spellStart"/>
      <w:r w:rsidR="00C771A2"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="00C771A2" w:rsidRPr="00CA51B2">
        <w:rPr>
          <w:rFonts w:ascii="Times New Roman" w:hAnsi="Times New Roman" w:cs="Times New Roman"/>
          <w:sz w:val="18"/>
          <w:szCs w:val="18"/>
        </w:rPr>
        <w:t xml:space="preserve"> antibody respectively, followed by visualization with light microscopy. Scale bar, 100 </w:t>
      </w:r>
      <w:proofErr w:type="spellStart"/>
      <w:r w:rsidR="00C771A2" w:rsidRPr="00CA51B2">
        <w:rPr>
          <w:rFonts w:ascii="Times New Roman" w:hAnsi="Times New Roman" w:cs="Times New Roman"/>
          <w:sz w:val="18"/>
          <w:szCs w:val="18"/>
        </w:rPr>
        <w:t>μm</w:t>
      </w:r>
      <w:proofErr w:type="spellEnd"/>
      <w:r w:rsidR="00C771A2" w:rsidRPr="00CA51B2">
        <w:rPr>
          <w:rFonts w:ascii="Times New Roman" w:hAnsi="Times New Roman" w:cs="Times New Roman"/>
          <w:sz w:val="18"/>
          <w:szCs w:val="18"/>
        </w:rPr>
        <w:t>.</w:t>
      </w:r>
    </w:p>
    <w:p w14:paraId="4B6DD934" w14:textId="42776F66" w:rsidR="002D5CC2" w:rsidRPr="00CA51B2" w:rsidRDefault="006B50D7" w:rsidP="002D5C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51B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AF96E19" wp14:editId="13881C82">
            <wp:extent cx="6188529" cy="9319181"/>
            <wp:effectExtent l="0" t="0" r="317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0629" cy="9337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0738B" w14:textId="1D41C0A2" w:rsidR="00F66603" w:rsidRPr="00CA51B2" w:rsidRDefault="00C771A2" w:rsidP="00F66603">
      <w:pPr>
        <w:rPr>
          <w:rFonts w:ascii="Times New Roman" w:hAnsi="Times New Roman" w:cs="Times New Roman"/>
          <w:sz w:val="18"/>
          <w:szCs w:val="18"/>
        </w:rPr>
      </w:pPr>
      <w:r w:rsidRPr="00CA51B2">
        <w:rPr>
          <w:rFonts w:ascii="Times New Roman" w:hAnsi="Times New Roman" w:cs="Times New Roman"/>
          <w:b/>
          <w:bCs/>
          <w:sz w:val="18"/>
          <w:szCs w:val="18"/>
        </w:rPr>
        <w:lastRenderedPageBreak/>
        <w:t>Extended Data Fig. 2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｜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Nicotinic acid stimulates histone </w:t>
      </w:r>
      <w:proofErr w:type="spellStart"/>
      <w:r w:rsidRPr="00CA51B2">
        <w:rPr>
          <w:rFonts w:ascii="Times New Roman" w:hAnsi="Times New Roman" w:cs="Times New Roman"/>
          <w:b/>
          <w:bCs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. a, </w:t>
      </w:r>
      <w:r w:rsidRPr="00CA51B2">
        <w:rPr>
          <w:rFonts w:ascii="Times New Roman" w:hAnsi="Times New Roman" w:cs="Times New Roman"/>
          <w:sz w:val="18"/>
          <w:szCs w:val="18"/>
        </w:rPr>
        <w:t xml:space="preserve">Chemical structures of NA. 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b, </w:t>
      </w:r>
      <w:r w:rsidRPr="00CA51B2">
        <w:rPr>
          <w:rFonts w:ascii="Times New Roman" w:hAnsi="Times New Roman" w:cs="Times New Roman"/>
          <w:sz w:val="18"/>
          <w:szCs w:val="18"/>
        </w:rPr>
        <w:t>Core histones acid-extracted from HepG2 and MEF cells were treated with increasing concentration of NA for 24 h and tested using pan-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>, pan-Kac, and H3 antibodies by Western blot analysis. Total histones were visualized with Coomassie blue staining.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c, </w:t>
      </w:r>
      <w:r w:rsidRPr="00CA51B2">
        <w:rPr>
          <w:rFonts w:ascii="Times New Roman" w:hAnsi="Times New Roman" w:cs="Times New Roman"/>
          <w:sz w:val="18"/>
          <w:szCs w:val="18"/>
        </w:rPr>
        <w:t>Core histones acid-extracted from HeLa, SW1116 and HEK293T cells were treated with 20 mM NA for 0,6,12,24,48 h respectively, and tested using pan-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>, pan-Kac, and H3 antibodies by Western blot analysis. Total histones were visualized with Coomassie blue staining.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4237A8" w:rsidRPr="00CA51B2">
        <w:rPr>
          <w:rFonts w:ascii="Times New Roman" w:hAnsi="Times New Roman" w:cs="Times New Roman"/>
          <w:b/>
          <w:bCs/>
          <w:sz w:val="18"/>
          <w:szCs w:val="18"/>
        </w:rPr>
        <w:t>d,</w:t>
      </w:r>
      <w:r w:rsidR="004237A8" w:rsidRPr="00CA51B2">
        <w:rPr>
          <w:rFonts w:ascii="Times New Roman" w:hAnsi="Times New Roman" w:cs="Times New Roman"/>
          <w:sz w:val="18"/>
          <w:szCs w:val="18"/>
        </w:rPr>
        <w:t xml:space="preserve"> </w:t>
      </w:r>
      <w:bookmarkStart w:id="1" w:name="_Hlk164932567"/>
      <w:r w:rsidR="004237A8" w:rsidRPr="00CA51B2">
        <w:rPr>
          <w:rFonts w:ascii="Times New Roman" w:hAnsi="Times New Roman" w:cs="Times New Roman"/>
          <w:sz w:val="18"/>
          <w:szCs w:val="18"/>
        </w:rPr>
        <w:t>The 1H-NMR spectrum of the</w:t>
      </w:r>
      <w:r w:rsidR="004237A8" w:rsidRPr="00CA51B2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4237A8" w:rsidRPr="00CA51B2">
        <w:rPr>
          <w:rFonts w:ascii="Times New Roman" w:hAnsi="Times New Roman" w:cs="Times New Roman"/>
          <w:sz w:val="18"/>
          <w:szCs w:val="18"/>
        </w:rPr>
        <w:t>H3K24-QLATKnicAAR peptide</w:t>
      </w:r>
      <w:r w:rsidR="004237A8" w:rsidRPr="00CA51B2">
        <w:rPr>
          <w:rFonts w:ascii="Times New Roman" w:hAnsi="Times New Roman" w:cs="Times New Roman" w:hint="eastAsia"/>
          <w:sz w:val="18"/>
          <w:szCs w:val="18"/>
        </w:rPr>
        <w:t>.</w:t>
      </w:r>
      <w:bookmarkEnd w:id="1"/>
      <w:r w:rsidR="004237A8" w:rsidRPr="00CA51B2">
        <w:rPr>
          <w:rFonts w:ascii="Times New Roman" w:hAnsi="Times New Roman" w:cs="Times New Roman"/>
          <w:sz w:val="18"/>
          <w:szCs w:val="18"/>
        </w:rPr>
        <w:t xml:space="preserve"> </w:t>
      </w:r>
      <w:r w:rsidR="004237A8"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e, </w:t>
      </w:r>
      <w:bookmarkStart w:id="2" w:name="_Hlk164932717"/>
      <w:r w:rsidR="004237A8" w:rsidRPr="00CA51B2">
        <w:rPr>
          <w:rFonts w:ascii="Times New Roman" w:hAnsi="Times New Roman" w:cs="Times New Roman"/>
          <w:sz w:val="18"/>
          <w:szCs w:val="18"/>
        </w:rPr>
        <w:t>The 1H-NMR spectrum of the</w:t>
      </w:r>
      <w:r w:rsidR="004237A8" w:rsidRPr="00CA51B2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4237A8" w:rsidRPr="00CA51B2">
        <w:rPr>
          <w:rFonts w:ascii="Times New Roman" w:hAnsi="Times New Roman" w:cs="Times New Roman"/>
          <w:sz w:val="18"/>
          <w:szCs w:val="18"/>
        </w:rPr>
        <w:t>H2BK6-MPEPAKnicSAPAPK peptide</w:t>
      </w:r>
      <w:r w:rsidR="004237A8" w:rsidRPr="00CA51B2">
        <w:rPr>
          <w:rFonts w:ascii="Times New Roman" w:hAnsi="Times New Roman" w:cs="Times New Roman" w:hint="eastAsia"/>
          <w:sz w:val="18"/>
          <w:szCs w:val="18"/>
        </w:rPr>
        <w:t>.</w:t>
      </w:r>
      <w:bookmarkEnd w:id="2"/>
      <w:r w:rsidR="004237A8" w:rsidRPr="00CA51B2">
        <w:rPr>
          <w:rFonts w:ascii="Times New Roman" w:hAnsi="Times New Roman" w:cs="Times New Roman"/>
          <w:sz w:val="18"/>
          <w:szCs w:val="18"/>
        </w:rPr>
        <w:t xml:space="preserve"> </w:t>
      </w:r>
      <w:r w:rsidR="004237A8" w:rsidRPr="00CA51B2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Pr="00CA51B2">
        <w:rPr>
          <w:rFonts w:ascii="Times New Roman" w:hAnsi="Times New Roman" w:cs="Times New Roman"/>
          <w:sz w:val="18"/>
          <w:szCs w:val="18"/>
        </w:rPr>
        <w:t xml:space="preserve"> Liver, kidney, colon, lung and heart tissue samples from C57BL/6J mice gavage-treated with NS, 600 mg/kg/day of NA or 600 mg/kg/day NAM for ten days were collected. And core histones were extracted and tested using pan-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 and H3 antibodies by Western blot. Total histones were visualized with Coomassie blue staining.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4237A8" w:rsidRPr="00CA51B2">
        <w:rPr>
          <w:rFonts w:ascii="Times New Roman" w:hAnsi="Times New Roman" w:cs="Times New Roman"/>
          <w:b/>
          <w:bCs/>
          <w:sz w:val="18"/>
          <w:szCs w:val="18"/>
        </w:rPr>
        <w:t>g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Pr="00CA51B2">
        <w:rPr>
          <w:rFonts w:ascii="Times New Roman" w:hAnsi="Times New Roman" w:cs="Times New Roman"/>
          <w:sz w:val="18"/>
          <w:szCs w:val="18"/>
        </w:rPr>
        <w:t xml:space="preserve"> Liver and kidney tissue samples from C57BL/6J mice gavage-treated with NS, NA or NAM (n = 8). And core histones were extracted and tested using pan-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 and H3 antibodies by Western blot. Total histones were visualized with Coomassie blue staining.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4237A8" w:rsidRPr="00CA51B2">
        <w:rPr>
          <w:rFonts w:ascii="Times New Roman" w:hAnsi="Times New Roman" w:cs="Times New Roman"/>
          <w:b/>
          <w:bCs/>
          <w:sz w:val="18"/>
          <w:szCs w:val="18"/>
        </w:rPr>
        <w:t>h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Pr="00CA51B2">
        <w:rPr>
          <w:rFonts w:ascii="Times New Roman" w:hAnsi="Times New Roman" w:cs="Times New Roman"/>
          <w:sz w:val="18"/>
          <w:szCs w:val="18"/>
          <w:shd w:val="clear" w:color="auto" w:fill="FFFFFF"/>
        </w:rPr>
        <w:t> </w:t>
      </w:r>
      <w:r w:rsidRPr="00CA51B2">
        <w:rPr>
          <w:rFonts w:ascii="Times New Roman" w:hAnsi="Times New Roman" w:cs="Times New Roman"/>
          <w:sz w:val="18"/>
          <w:szCs w:val="18"/>
        </w:rPr>
        <w:t xml:space="preserve">Detection of 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> marks in gavage-treated C57BL/6J mice. Kidney and liver tissues from C57BL/6J mice gavage-treated with NS, NA or NAM were performed by IHC staining with pan-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> antibody respectively, followed by visualization with light microscopy.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CA51B2">
        <w:rPr>
          <w:rFonts w:ascii="Times New Roman" w:hAnsi="Times New Roman" w:cs="Times New Roman"/>
          <w:sz w:val="18"/>
          <w:szCs w:val="18"/>
        </w:rPr>
        <w:t xml:space="preserve">Scale bar, 100 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μm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>.</w:t>
      </w:r>
      <w:r w:rsidR="00F66603"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 w:rsidR="004237A8" w:rsidRPr="00CA51B2">
        <w:rPr>
          <w:rFonts w:ascii="Times New Roman" w:hAnsi="Times New Roman" w:cs="Times New Roman"/>
          <w:b/>
          <w:bCs/>
          <w:sz w:val="18"/>
          <w:szCs w:val="18"/>
        </w:rPr>
        <w:t>i</w:t>
      </w:r>
      <w:proofErr w:type="spellEnd"/>
      <w:r w:rsidR="00F66603"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="00F66603" w:rsidRPr="00CA51B2">
        <w:rPr>
          <w:rFonts w:ascii="Times New Roman" w:hAnsi="Times New Roman" w:cs="Times New Roman"/>
          <w:sz w:val="18"/>
          <w:szCs w:val="18"/>
        </w:rPr>
        <w:t xml:space="preserve"> Illustration of core histone </w:t>
      </w:r>
      <w:proofErr w:type="spellStart"/>
      <w:r w:rsidR="00F66603"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="00F66603" w:rsidRPr="00CA51B2">
        <w:rPr>
          <w:rFonts w:ascii="Times New Roman" w:hAnsi="Times New Roman" w:cs="Times New Roman"/>
          <w:sz w:val="18"/>
          <w:szCs w:val="18"/>
        </w:rPr>
        <w:t xml:space="preserve"> sites identified in HeLa cells. Histone </w:t>
      </w:r>
      <w:proofErr w:type="spellStart"/>
      <w:r w:rsidR="00F66603" w:rsidRPr="00CA51B2">
        <w:rPr>
          <w:rFonts w:ascii="Times New Roman" w:hAnsi="Times New Roman" w:cs="Times New Roman"/>
          <w:sz w:val="18"/>
          <w:szCs w:val="18"/>
        </w:rPr>
        <w:t>Kinic</w:t>
      </w:r>
      <w:proofErr w:type="spellEnd"/>
      <w:r w:rsidR="00F66603" w:rsidRPr="00CA51B2">
        <w:rPr>
          <w:rFonts w:ascii="Times New Roman" w:hAnsi="Times New Roman" w:cs="Times New Roman"/>
          <w:sz w:val="18"/>
          <w:szCs w:val="18"/>
        </w:rPr>
        <w:t xml:space="preserve"> sites that were reported previously are shown for comparison. ‘</w:t>
      </w:r>
      <w:proofErr w:type="spellStart"/>
      <w:r w:rsidR="00F66603" w:rsidRPr="00CA51B2">
        <w:rPr>
          <w:rFonts w:ascii="Times New Roman" w:hAnsi="Times New Roman" w:cs="Times New Roman"/>
          <w:sz w:val="18"/>
          <w:szCs w:val="18"/>
        </w:rPr>
        <w:t>Inic</w:t>
      </w:r>
      <w:proofErr w:type="spellEnd"/>
      <w:r w:rsidR="00F66603" w:rsidRPr="00CA51B2">
        <w:rPr>
          <w:rFonts w:ascii="Times New Roman" w:hAnsi="Times New Roman" w:cs="Times New Roman"/>
          <w:sz w:val="18"/>
          <w:szCs w:val="18"/>
        </w:rPr>
        <w:t xml:space="preserve">’ indicates histone </w:t>
      </w:r>
      <w:proofErr w:type="spellStart"/>
      <w:r w:rsidR="00F66603" w:rsidRPr="00CA51B2">
        <w:rPr>
          <w:rFonts w:ascii="Times New Roman" w:hAnsi="Times New Roman" w:cs="Times New Roman"/>
          <w:sz w:val="18"/>
          <w:szCs w:val="18"/>
        </w:rPr>
        <w:t>Kinic</w:t>
      </w:r>
      <w:proofErr w:type="spellEnd"/>
      <w:r w:rsidR="00F66603" w:rsidRPr="00CA51B2">
        <w:rPr>
          <w:rFonts w:ascii="Times New Roman" w:hAnsi="Times New Roman" w:cs="Times New Roman"/>
          <w:sz w:val="18"/>
          <w:szCs w:val="18"/>
        </w:rPr>
        <w:t xml:space="preserve"> sites, ‘Nic’ indicates histone </w:t>
      </w:r>
      <w:proofErr w:type="spellStart"/>
      <w:r w:rsidR="00F66603"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="00F66603" w:rsidRPr="00CA51B2">
        <w:rPr>
          <w:rFonts w:ascii="Times New Roman" w:hAnsi="Times New Roman" w:cs="Times New Roman"/>
          <w:sz w:val="18"/>
          <w:szCs w:val="18"/>
        </w:rPr>
        <w:t xml:space="preserve"> sites.</w:t>
      </w:r>
      <w:r w:rsidR="006B50D7"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j,</w:t>
      </w:r>
      <w:r w:rsidR="00A649C1" w:rsidRPr="00CA51B2">
        <w:rPr>
          <w:rFonts w:ascii="Times New Roman" w:hAnsi="Times New Roman" w:cs="Times New Roman"/>
          <w:sz w:val="18"/>
          <w:szCs w:val="18"/>
        </w:rPr>
        <w:t xml:space="preserve"> Extracted ion chromatograms from HPLC–MS/MS analysis of histone </w:t>
      </w:r>
      <w:proofErr w:type="spellStart"/>
      <w:r w:rsidR="00A649C1" w:rsidRPr="00CA51B2">
        <w:rPr>
          <w:rFonts w:ascii="Times New Roman" w:hAnsi="Times New Roman" w:cs="Times New Roman"/>
          <w:sz w:val="18"/>
          <w:szCs w:val="18"/>
        </w:rPr>
        <w:t>K</w:t>
      </w:r>
      <w:r w:rsidR="00487AF5" w:rsidRPr="00CA51B2">
        <w:rPr>
          <w:rFonts w:ascii="Times New Roman" w:hAnsi="Times New Roman" w:cs="Times New Roman"/>
          <w:sz w:val="18"/>
          <w:szCs w:val="18"/>
        </w:rPr>
        <w:t>nic</w:t>
      </w:r>
      <w:proofErr w:type="spellEnd"/>
      <w:r w:rsidR="00A649C1" w:rsidRPr="00CA51B2">
        <w:rPr>
          <w:rFonts w:ascii="Times New Roman" w:hAnsi="Times New Roman" w:cs="Times New Roman"/>
          <w:sz w:val="18"/>
          <w:szCs w:val="18"/>
        </w:rPr>
        <w:t xml:space="preserve"> peptides from </w:t>
      </w:r>
      <w:r w:rsidR="00487AF5" w:rsidRPr="00CA51B2">
        <w:rPr>
          <w:rFonts w:ascii="Times New Roman" w:hAnsi="Times New Roman" w:cs="Times New Roman"/>
          <w:sz w:val="18"/>
          <w:szCs w:val="18"/>
        </w:rPr>
        <w:t>NA-treated HeLa</w:t>
      </w:r>
      <w:r w:rsidR="00A649C1" w:rsidRPr="00CA51B2">
        <w:rPr>
          <w:rFonts w:ascii="Times New Roman" w:hAnsi="Times New Roman" w:cs="Times New Roman"/>
          <w:sz w:val="18"/>
          <w:szCs w:val="18"/>
        </w:rPr>
        <w:t xml:space="preserve"> cells</w:t>
      </w:r>
      <w:r w:rsidR="00487AF5" w:rsidRPr="00CA51B2">
        <w:rPr>
          <w:rFonts w:ascii="Times New Roman" w:hAnsi="Times New Roman" w:cs="Times New Roman"/>
          <w:sz w:val="18"/>
          <w:szCs w:val="18"/>
        </w:rPr>
        <w:t>.</w:t>
      </w:r>
    </w:p>
    <w:p w14:paraId="36B400C9" w14:textId="2F6D7184" w:rsidR="00C771A2" w:rsidRPr="00CA51B2" w:rsidRDefault="00C771A2" w:rsidP="00C771A2">
      <w:pPr>
        <w:rPr>
          <w:rFonts w:ascii="Times New Roman" w:hAnsi="Times New Roman" w:cs="Times New Roman"/>
          <w:sz w:val="18"/>
          <w:szCs w:val="18"/>
        </w:rPr>
        <w:sectPr w:rsidR="00C771A2" w:rsidRPr="00CA51B2" w:rsidSect="003B270F">
          <w:headerReference w:type="even" r:id="rId10"/>
          <w:headerReference w:type="default" r:id="rId11"/>
          <w:pgSz w:w="11906" w:h="16838" w:code="9"/>
          <w:pgMar w:top="1440" w:right="1077" w:bottom="1440" w:left="1077" w:header="851" w:footer="992" w:gutter="0"/>
          <w:lnNumType w:countBy="1" w:restart="continuous"/>
          <w:cols w:space="425"/>
          <w:docGrid w:linePitch="312"/>
        </w:sectPr>
      </w:pPr>
    </w:p>
    <w:p w14:paraId="328EF962" w14:textId="53B0069E" w:rsidR="00C771A2" w:rsidRPr="00CA51B2" w:rsidRDefault="009A12B2" w:rsidP="00C771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51B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2FACC64" wp14:editId="16C1D489">
            <wp:extent cx="6197600" cy="9395177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396"/>
                    <a:stretch/>
                  </pic:blipFill>
                  <pic:spPr bwMode="auto">
                    <a:xfrm>
                      <a:off x="0" y="0"/>
                      <a:ext cx="6207802" cy="94106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923F67" w14:textId="2AF9A7E8" w:rsidR="00D901FF" w:rsidRPr="00CA51B2" w:rsidRDefault="000B08A3" w:rsidP="00C771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51B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6AB3244" wp14:editId="60E8B97F">
            <wp:extent cx="6229350" cy="6681890"/>
            <wp:effectExtent l="0" t="0" r="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533"/>
                    <a:stretch/>
                  </pic:blipFill>
                  <pic:spPr bwMode="auto">
                    <a:xfrm>
                      <a:off x="0" y="0"/>
                      <a:ext cx="6235524" cy="66885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0200B1" w14:textId="3AE1537B" w:rsidR="00C771A2" w:rsidRPr="00CA51B2" w:rsidRDefault="00C771A2" w:rsidP="00C771A2">
      <w:pP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</w:rPr>
      </w:pPr>
      <w:bookmarkStart w:id="3" w:name="_Hlk164435050"/>
      <w:r w:rsidRPr="00CA51B2">
        <w:rPr>
          <w:rFonts w:ascii="Times New Roman" w:hAnsi="Times New Roman" w:cs="Times New Roman"/>
          <w:b/>
          <w:bCs/>
          <w:sz w:val="18"/>
          <w:szCs w:val="18"/>
        </w:rPr>
        <w:t>Extended Data Fig. 3</w:t>
      </w:r>
      <w:bookmarkEnd w:id="3"/>
      <w:r w:rsidRPr="00CA51B2">
        <w:rPr>
          <w:rFonts w:ascii="Times New Roman" w:hAnsi="Times New Roman" w:cs="Times New Roman"/>
          <w:b/>
          <w:bCs/>
          <w:sz w:val="18"/>
          <w:szCs w:val="18"/>
        </w:rPr>
        <w:t>｜</w:t>
      </w:r>
      <w:bookmarkStart w:id="4" w:name="_Hlk120534897"/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Histone </w:t>
      </w:r>
      <w:proofErr w:type="spellStart"/>
      <w:r w:rsidRPr="00CA51B2">
        <w:rPr>
          <w:rFonts w:ascii="Times New Roman" w:hAnsi="Times New Roman" w:cs="Times New Roman"/>
          <w:b/>
          <w:bCs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is NAD</w:t>
      </w:r>
      <w:r w:rsidRPr="00CA51B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+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independent and regulated by ACSS2.</w:t>
      </w:r>
      <w:bookmarkEnd w:id="4"/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a,</w:t>
      </w:r>
      <w:r w:rsidRPr="00CA51B2">
        <w:rPr>
          <w:rFonts w:ascii="Times New Roman" w:hAnsi="Times New Roman" w:cs="Times New Roman"/>
          <w:sz w:val="18"/>
          <w:szCs w:val="18"/>
        </w:rPr>
        <w:t xml:space="preserve"> Schematic diagram of NA metabolism </w:t>
      </w:r>
      <w:r w:rsidRPr="00CA51B2">
        <w:rPr>
          <w:rFonts w:ascii="Times New Roman" w:hAnsi="Times New Roman" w:cs="Times New Roman"/>
          <w:i/>
          <w:iCs/>
          <w:sz w:val="18"/>
          <w:szCs w:val="18"/>
        </w:rPr>
        <w:t>in vivo</w:t>
      </w:r>
      <w:r w:rsidRPr="00CA51B2">
        <w:rPr>
          <w:rFonts w:ascii="Times New Roman" w:hAnsi="Times New Roman" w:cs="Times New Roman"/>
          <w:sz w:val="18"/>
          <w:szCs w:val="18"/>
        </w:rPr>
        <w:t xml:space="preserve">. 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b-c,</w:t>
      </w:r>
      <w:r w:rsidRPr="00CA51B2">
        <w:rPr>
          <w:rFonts w:ascii="Times New Roman" w:hAnsi="Times New Roman" w:cs="Times New Roman"/>
          <w:sz w:val="18"/>
          <w:szCs w:val="18"/>
        </w:rPr>
        <w:t xml:space="preserve"> Core histones acid-extracted from cells that treated with increasing concentration of NAM (b) or QA (c) and tested using pan-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, pan-Kac, and H3 antibodies by Western blot analysis. Total histones were visualized with Coomassie blue staining. 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d,</w:t>
      </w:r>
      <w:r w:rsidRPr="00CA51B2">
        <w:rPr>
          <w:rFonts w:ascii="Times New Roman" w:hAnsi="Times New Roman" w:cs="Times New Roman"/>
          <w:sz w:val="18"/>
          <w:szCs w:val="18"/>
        </w:rPr>
        <w:t xml:space="preserve"> </w:t>
      </w:r>
      <w:bookmarkStart w:id="5" w:name="_Hlk164434977"/>
      <w:r w:rsidR="000B08A3"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e, </w:t>
      </w:r>
      <w:r w:rsidR="009A12B2" w:rsidRPr="00CA51B2">
        <w:rPr>
          <w:rFonts w:ascii="Times New Roman" w:hAnsi="Times New Roman" w:cs="Times New Roman"/>
          <w:sz w:val="18"/>
          <w:szCs w:val="18"/>
        </w:rPr>
        <w:t xml:space="preserve">Core histones acid-extracted from HEK293T cells were incubated with NA </w:t>
      </w:r>
      <w:r w:rsidR="009A12B2" w:rsidRPr="00CA51B2">
        <w:rPr>
          <w:rFonts w:ascii="Times New Roman" w:hAnsi="Times New Roman" w:cs="Times New Roman"/>
          <w:i/>
          <w:iCs/>
          <w:sz w:val="18"/>
          <w:szCs w:val="18"/>
        </w:rPr>
        <w:t>in vitro</w:t>
      </w:r>
      <w:r w:rsidR="009A12B2" w:rsidRPr="00CA51B2">
        <w:rPr>
          <w:rFonts w:ascii="Times New Roman" w:hAnsi="Times New Roman" w:cs="Times New Roman"/>
          <w:sz w:val="18"/>
          <w:szCs w:val="18"/>
        </w:rPr>
        <w:t xml:space="preserve"> and detected. </w:t>
      </w:r>
      <w:r w:rsidR="000B08A3" w:rsidRPr="00CA51B2">
        <w:rPr>
          <w:rFonts w:ascii="Times New Roman" w:hAnsi="Times New Roman" w:cs="Times New Roman" w:hint="eastAsia"/>
          <w:b/>
          <w:bCs/>
          <w:sz w:val="18"/>
          <w:szCs w:val="18"/>
        </w:rPr>
        <w:t>f</w:t>
      </w:r>
      <w:r w:rsidR="00D901FF"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="00D901FF" w:rsidRPr="00CA51B2">
        <w:rPr>
          <w:b/>
          <w:bCs/>
          <w:sz w:val="18"/>
          <w:szCs w:val="18"/>
        </w:rPr>
        <w:t xml:space="preserve"> </w:t>
      </w:r>
      <w:r w:rsidR="00D901FF" w:rsidRPr="00CA51B2">
        <w:rPr>
          <w:rFonts w:ascii="Times New Roman" w:hAnsi="Times New Roman" w:cs="Times New Roman"/>
          <w:sz w:val="18"/>
          <w:szCs w:val="18"/>
        </w:rPr>
        <w:t xml:space="preserve">The HNMR spectrum of the </w:t>
      </w:r>
      <w:proofErr w:type="spellStart"/>
      <w:r w:rsidR="00E80C35" w:rsidRPr="00CA51B2">
        <w:rPr>
          <w:rFonts w:ascii="Times New Roman" w:hAnsi="Times New Roman" w:cs="Times New Roman"/>
          <w:sz w:val="18"/>
          <w:szCs w:val="18"/>
        </w:rPr>
        <w:t>nicotinyl</w:t>
      </w:r>
      <w:proofErr w:type="spellEnd"/>
      <w:r w:rsidR="00E80C35" w:rsidRPr="00CA51B2">
        <w:rPr>
          <w:rFonts w:ascii="Times New Roman" w:hAnsi="Times New Roman" w:cs="Times New Roman"/>
          <w:sz w:val="18"/>
          <w:szCs w:val="18"/>
        </w:rPr>
        <w:t>-CoA</w:t>
      </w:r>
      <w:r w:rsidR="00D901FF" w:rsidRPr="00CA51B2">
        <w:rPr>
          <w:rFonts w:ascii="Times New Roman" w:hAnsi="Times New Roman" w:cs="Times New Roman" w:hint="eastAsia"/>
          <w:sz w:val="18"/>
          <w:szCs w:val="18"/>
        </w:rPr>
        <w:t>（</w:t>
      </w:r>
      <w:proofErr w:type="spellStart"/>
      <w:r w:rsidR="00D901FF" w:rsidRPr="00CA51B2">
        <w:rPr>
          <w:rFonts w:ascii="Times New Roman" w:hAnsi="Times New Roman" w:cs="Times New Roman"/>
          <w:sz w:val="18"/>
          <w:szCs w:val="18"/>
        </w:rPr>
        <w:t>MeOD</w:t>
      </w:r>
      <w:proofErr w:type="spellEnd"/>
      <w:r w:rsidR="00283050" w:rsidRPr="00CA51B2">
        <w:rPr>
          <w:rFonts w:ascii="Times New Roman" w:hAnsi="Times New Roman" w:cs="Times New Roman" w:hint="eastAsia"/>
          <w:sz w:val="18"/>
          <w:szCs w:val="18"/>
        </w:rPr>
        <w:t>）</w:t>
      </w:r>
      <w:r w:rsidR="00E80C35" w:rsidRPr="00CA51B2">
        <w:rPr>
          <w:rFonts w:ascii="Times New Roman" w:hAnsi="Times New Roman" w:cs="Times New Roman" w:hint="eastAsia"/>
          <w:sz w:val="18"/>
          <w:szCs w:val="18"/>
        </w:rPr>
        <w:t>.</w:t>
      </w:r>
      <w:r w:rsidR="00E80C35" w:rsidRPr="00CA51B2">
        <w:t xml:space="preserve"> </w:t>
      </w:r>
      <w:r w:rsidR="00E80C35" w:rsidRPr="00CA51B2">
        <w:rPr>
          <w:rFonts w:ascii="Times New Roman" w:hAnsi="Times New Roman" w:cs="Times New Roman"/>
          <w:sz w:val="18"/>
          <w:szCs w:val="18"/>
        </w:rPr>
        <w:t xml:space="preserve">The detection result is consistent with the target structure. </w:t>
      </w:r>
      <w:r w:rsidR="000B08A3" w:rsidRPr="00CA51B2">
        <w:rPr>
          <w:rFonts w:ascii="Times New Roman" w:hAnsi="Times New Roman" w:cs="Times New Roman"/>
          <w:b/>
          <w:bCs/>
          <w:sz w:val="18"/>
          <w:szCs w:val="18"/>
        </w:rPr>
        <w:t>g</w:t>
      </w:r>
      <w:r w:rsidR="00E80C35"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="00E80C35" w:rsidRPr="00CA51B2">
        <w:rPr>
          <w:b/>
          <w:bCs/>
          <w:sz w:val="18"/>
          <w:szCs w:val="18"/>
        </w:rPr>
        <w:t xml:space="preserve"> </w:t>
      </w:r>
      <w:r w:rsidR="00E80C35" w:rsidRPr="00CA51B2">
        <w:rPr>
          <w:rFonts w:ascii="Times New Roman" w:hAnsi="Times New Roman" w:cs="Times New Roman"/>
          <w:sz w:val="18"/>
          <w:szCs w:val="18"/>
        </w:rPr>
        <w:t xml:space="preserve">The MS test of the </w:t>
      </w:r>
      <w:proofErr w:type="spellStart"/>
      <w:r w:rsidR="00E80C35" w:rsidRPr="00CA51B2">
        <w:rPr>
          <w:rFonts w:ascii="Times New Roman" w:hAnsi="Times New Roman" w:cs="Times New Roman"/>
          <w:sz w:val="18"/>
          <w:szCs w:val="18"/>
        </w:rPr>
        <w:t>nicotinyl</w:t>
      </w:r>
      <w:proofErr w:type="spellEnd"/>
      <w:r w:rsidR="00E80C35" w:rsidRPr="00CA51B2">
        <w:rPr>
          <w:rFonts w:ascii="Times New Roman" w:hAnsi="Times New Roman" w:cs="Times New Roman"/>
          <w:sz w:val="18"/>
          <w:szCs w:val="18"/>
        </w:rPr>
        <w:t xml:space="preserve">-CoA. At a wavelength of 254nm, the liquid phase test of the sample is 98.6%. </w:t>
      </w:r>
      <w:bookmarkEnd w:id="5"/>
      <w:r w:rsidR="00E80C35" w:rsidRPr="00CA51B2">
        <w:rPr>
          <w:rFonts w:ascii="Times New Roman" w:hAnsi="Times New Roman" w:cs="Times New Roman"/>
          <w:sz w:val="18"/>
          <w:szCs w:val="18"/>
        </w:rPr>
        <w:t xml:space="preserve">The molecular weight of 872.5 corresponds to M+H (positive); The molecular weight of 436.8 corresponds to M/2+H. The detection result is consistent with the target structure. </w:t>
      </w:r>
      <w:r w:rsidR="000B08A3" w:rsidRPr="00CA51B2">
        <w:rPr>
          <w:rFonts w:ascii="Times New Roman" w:hAnsi="Times New Roman" w:cs="Times New Roman"/>
          <w:b/>
          <w:bCs/>
          <w:sz w:val="18"/>
          <w:szCs w:val="18"/>
        </w:rPr>
        <w:t>h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bookmarkStart w:id="6" w:name="_Hlk165035016"/>
      <w:r w:rsidRPr="00CA51B2">
        <w:rPr>
          <w:rFonts w:ascii="Times New Roman" w:hAnsi="Times New Roman" w:cs="Times New Roman"/>
          <w:sz w:val="18"/>
          <w:szCs w:val="18"/>
        </w:rPr>
        <w:t xml:space="preserve"> MS/MS spectra of standard sample 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nicotinyl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>-CoA, D4-Nicotinyl-CoA derived from HepG2 cells treated with or without D4-NA.</w:t>
      </w:r>
      <w:bookmarkEnd w:id="6"/>
      <w:r w:rsidRPr="00CA51B2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0B08A3" w:rsidRPr="00CA51B2">
        <w:rPr>
          <w:rFonts w:ascii="Times New Roman" w:hAnsi="Times New Roman" w:cs="Times New Roman"/>
          <w:b/>
          <w:bCs/>
          <w:sz w:val="18"/>
          <w:szCs w:val="18"/>
        </w:rPr>
        <w:t>i</w:t>
      </w:r>
      <w:proofErr w:type="spellEnd"/>
      <w:r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Pr="00CA51B2">
        <w:rPr>
          <w:rFonts w:ascii="Times New Roman" w:hAnsi="Times New Roman" w:cs="Times New Roman"/>
          <w:sz w:val="18"/>
          <w:szCs w:val="18"/>
        </w:rPr>
        <w:t xml:space="preserve"> Total 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CoAs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 were extracted from kidney and liver tissues of mice oral 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gavaged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 with NS, NA or NAM for 10 days, then tested acetyl-CoA level by HPLC-MS/MS, quantifications of the chromatographic peak area. Data presented are as mean ± SEM (n = 3), as determined by one-way ANOVA followed by Bonferroni’s test. </w:t>
      </w:r>
      <w:r w:rsidR="000B08A3" w:rsidRPr="00CA51B2">
        <w:rPr>
          <w:rFonts w:ascii="Times New Roman" w:hAnsi="Times New Roman" w:cs="Times New Roman"/>
          <w:b/>
          <w:bCs/>
          <w:sz w:val="18"/>
          <w:szCs w:val="18"/>
        </w:rPr>
        <w:t>j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proofErr w:type="gramStart"/>
      <w:r w:rsidRPr="00CA51B2">
        <w:rPr>
          <w:rFonts w:ascii="Times New Roman" w:hAnsi="Times New Roman" w:cs="Times New Roman"/>
          <w:sz w:val="18"/>
          <w:szCs w:val="18"/>
        </w:rPr>
        <w:t>The</w:t>
      </w:r>
      <w:proofErr w:type="gramEnd"/>
      <w:r w:rsidRPr="00CA51B2">
        <w:rPr>
          <w:rFonts w:ascii="Times New Roman" w:hAnsi="Times New Roman" w:cs="Times New Roman"/>
          <w:sz w:val="18"/>
          <w:szCs w:val="18"/>
        </w:rPr>
        <w:t xml:space="preserve"> percentage of D4-NAD</w:t>
      </w:r>
      <w:r w:rsidRPr="00CA51B2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Pr="00CA51B2">
        <w:rPr>
          <w:rFonts w:ascii="Times New Roman" w:hAnsi="Times New Roman" w:cs="Times New Roman"/>
          <w:sz w:val="18"/>
          <w:szCs w:val="18"/>
        </w:rPr>
        <w:t xml:space="preserve"> or D4-NAM in cells after D4-NA or D4-NAM treatment was detected by HPLC-MS/MS. </w:t>
      </w:r>
      <w:r w:rsidR="000B08A3" w:rsidRPr="00CA51B2">
        <w:rPr>
          <w:rFonts w:ascii="Times New Roman" w:hAnsi="Times New Roman" w:cs="Times New Roman"/>
          <w:b/>
          <w:bCs/>
          <w:sz w:val="18"/>
          <w:szCs w:val="18"/>
        </w:rPr>
        <w:t>k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Pr="00CA51B2">
        <w:rPr>
          <w:rFonts w:ascii="Times New Roman" w:hAnsi="Times New Roman" w:cs="Times New Roman"/>
          <w:sz w:val="18"/>
          <w:szCs w:val="18"/>
        </w:rPr>
        <w:t>Core histones acid-extracted from HeLa cells knocked down ACSS2 were tested using pan-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, pan-Kac, H3, ACSS2 and β-actin antibodies by Western blot. Total histones were visualized with Coomassie blue staining. </w:t>
      </w:r>
      <w:r w:rsidR="000B08A3" w:rsidRPr="00CA51B2">
        <w:rPr>
          <w:rFonts w:ascii="Times New Roman" w:hAnsi="Times New Roman" w:cs="Times New Roman"/>
          <w:b/>
          <w:bCs/>
          <w:sz w:val="18"/>
          <w:szCs w:val="18"/>
        </w:rPr>
        <w:t>l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Pr="00CA51B2">
        <w:rPr>
          <w:rFonts w:ascii="Times New Roman" w:hAnsi="Times New Roman" w:cs="Times New Roman"/>
          <w:sz w:val="18"/>
          <w:szCs w:val="18"/>
        </w:rPr>
        <w:t>Core histones acid-extracted from HeLa cells treated with ACSS2 inhibitor ACSS2i were tested using pan-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 and H3 antibodies by Western blot. Total histones were </w:t>
      </w:r>
      <w:r w:rsidRPr="00CA51B2">
        <w:rPr>
          <w:rFonts w:ascii="Times New Roman" w:hAnsi="Times New Roman" w:cs="Times New Roman"/>
          <w:sz w:val="18"/>
          <w:szCs w:val="18"/>
        </w:rPr>
        <w:lastRenderedPageBreak/>
        <w:t>visualized with Coomassie blue staining.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0B08A3" w:rsidRPr="00CA51B2">
        <w:rPr>
          <w:rFonts w:ascii="Times New Roman" w:hAnsi="Times New Roman" w:cs="Times New Roman"/>
          <w:b/>
          <w:bCs/>
          <w:sz w:val="18"/>
          <w:szCs w:val="18"/>
        </w:rPr>
        <w:t>m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Pr="00CA51B2">
        <w:rPr>
          <w:rFonts w:ascii="Times New Roman" w:hAnsi="Times New Roman" w:cs="Times New Roman"/>
          <w:sz w:val="18"/>
          <w:szCs w:val="18"/>
        </w:rPr>
        <w:t xml:space="preserve"> Core histones acid-extracted from HeLa cells treated with ACSS2 inhibitor ACSS2i with or without treatment of NA were tested using pan-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 and H3 antibodies by Western blot. Total histones were visualized with Coomassie blue staining.</w:t>
      </w:r>
    </w:p>
    <w:p w14:paraId="11E142D9" w14:textId="4B6D6583" w:rsidR="00C771A2" w:rsidRPr="00CA51B2" w:rsidRDefault="008D2B07" w:rsidP="00C771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51B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E9DB33" wp14:editId="5CF7194D">
            <wp:extent cx="6192520" cy="234378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F4_画板 1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234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E2952" w14:textId="7D69406B" w:rsidR="00C771A2" w:rsidRPr="00CA51B2" w:rsidRDefault="00C771A2" w:rsidP="00C771A2">
      <w:pPr>
        <w:widowControl/>
        <w:rPr>
          <w:rFonts w:ascii="Times New Roman" w:hAnsi="Times New Roman" w:cs="Times New Roman"/>
          <w:sz w:val="18"/>
          <w:szCs w:val="18"/>
        </w:rPr>
      </w:pPr>
      <w:r w:rsidRPr="00CA51B2">
        <w:rPr>
          <w:rFonts w:ascii="Times New Roman" w:hAnsi="Times New Roman" w:cs="Times New Roman"/>
          <w:b/>
          <w:bCs/>
          <w:sz w:val="18"/>
          <w:szCs w:val="18"/>
        </w:rPr>
        <w:t>Extended Data Fig. 4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｜</w:t>
      </w:r>
      <w:proofErr w:type="spellStart"/>
      <w:r w:rsidRPr="00CA51B2">
        <w:rPr>
          <w:rFonts w:ascii="Times New Roman" w:hAnsi="Times New Roman" w:cs="Times New Roman"/>
          <w:b/>
          <w:bCs/>
          <w:sz w:val="18"/>
          <w:szCs w:val="18"/>
        </w:rPr>
        <w:t>CUT&amp;Tag-seq</w:t>
      </w:r>
      <w:proofErr w:type="spellEnd"/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experiments of histone </w:t>
      </w:r>
      <w:proofErr w:type="spellStart"/>
      <w:r w:rsidRPr="00CA51B2">
        <w:rPr>
          <w:rFonts w:ascii="Times New Roman" w:hAnsi="Times New Roman" w:cs="Times New Roman"/>
          <w:b/>
          <w:bCs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="00CB3CD2"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a, </w:t>
      </w:r>
      <w:r w:rsidR="00CB3CD2" w:rsidRPr="00CA51B2">
        <w:rPr>
          <w:rFonts w:ascii="Times New Roman" w:hAnsi="Times New Roman" w:cs="Times New Roman"/>
          <w:sz w:val="18"/>
          <w:szCs w:val="18"/>
        </w:rPr>
        <w:t xml:space="preserve">Distribution of hyper- (red) and hypo-accessible (blue) peaks over chromosomes in indicated cells. </w:t>
      </w:r>
      <w:r w:rsidR="00CB3CD2" w:rsidRPr="00CA51B2"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Pr="00CA51B2">
        <w:rPr>
          <w:rFonts w:ascii="Times New Roman" w:hAnsi="Times New Roman" w:cs="Times New Roman"/>
          <w:sz w:val="18"/>
          <w:szCs w:val="18"/>
        </w:rPr>
        <w:t xml:space="preserve">Pie chart showing the proportion of hyper-accessible peaks within the indicated genomic regions: 3’ UTR, 5’ UTR, distal intergenic, downstream, exon, intron and promoter. </w:t>
      </w:r>
      <w:r w:rsidR="00C5728F" w:rsidRPr="00CA51B2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Pr="00CA51B2">
        <w:rPr>
          <w:rFonts w:ascii="Times New Roman" w:hAnsi="Times New Roman" w:cs="Times New Roman"/>
          <w:sz w:val="18"/>
          <w:szCs w:val="18"/>
        </w:rPr>
        <w:t xml:space="preserve"> Volcano plot showing the 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CUT&amp;Tag-seq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 results from HeLa cells treated with or without 10 mM NA for 24 h (n = 3) and enriched via pan anti-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 antibody. 488 hyper histone 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 peaks are shown as red dots, whereas 15 peaks hypo histone 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 peaks are shown as blue dots. Filtered by </w:t>
      </w:r>
      <w:r w:rsidRPr="00CA51B2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CA51B2">
        <w:rPr>
          <w:rFonts w:ascii="Times New Roman" w:hAnsi="Times New Roman" w:cs="Times New Roman"/>
          <w:sz w:val="18"/>
          <w:szCs w:val="18"/>
        </w:rPr>
        <w:t xml:space="preserve"> value &lt; 0.05, absolute log2(FC) &gt; 0.5. </w:t>
      </w:r>
    </w:p>
    <w:p w14:paraId="4513E1E4" w14:textId="7182BA88" w:rsidR="00C771A2" w:rsidRPr="00CA51B2" w:rsidRDefault="001A1986" w:rsidP="00C771A2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51B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F5FE85" wp14:editId="511C9663">
            <wp:extent cx="6192520" cy="2107565"/>
            <wp:effectExtent l="0" t="0" r="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F5_画板 1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210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DBD06" w14:textId="7FB69FD5" w:rsidR="00C771A2" w:rsidRPr="00CA51B2" w:rsidRDefault="00C771A2" w:rsidP="00C771A2">
      <w:pPr>
        <w:widowControl/>
        <w:rPr>
          <w:rFonts w:ascii="Times New Roman" w:hAnsi="Times New Roman" w:cs="Times New Roman"/>
          <w:sz w:val="18"/>
          <w:szCs w:val="18"/>
        </w:rPr>
      </w:pPr>
      <w:r w:rsidRPr="00CA51B2">
        <w:rPr>
          <w:rFonts w:ascii="Times New Roman" w:hAnsi="Times New Roman" w:cs="Times New Roman"/>
          <w:b/>
          <w:bCs/>
          <w:sz w:val="18"/>
          <w:szCs w:val="18"/>
        </w:rPr>
        <w:t>Extended Data Fig. 5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｜</w:t>
      </w:r>
      <w:r w:rsidR="00303F42"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Histone </w:t>
      </w:r>
      <w:proofErr w:type="spellStart"/>
      <w:r w:rsidR="00303F42" w:rsidRPr="00CA51B2">
        <w:rPr>
          <w:rFonts w:ascii="Times New Roman" w:hAnsi="Times New Roman" w:cs="Times New Roman"/>
          <w:b/>
          <w:bCs/>
          <w:sz w:val="18"/>
          <w:szCs w:val="18"/>
        </w:rPr>
        <w:t>Knic</w:t>
      </w:r>
      <w:proofErr w:type="spellEnd"/>
      <w:r w:rsidR="00303F42"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suppress PPFIA1 expression by blocking its binding to HOXB9</w:t>
      </w:r>
      <w:r w:rsidRPr="00CA51B2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.</w:t>
      </w:r>
      <w:r w:rsidRPr="00CA51B2">
        <w:rPr>
          <w:rFonts w:ascii="Times New Roman" w:hAnsi="Times New Roman" w:cs="Times New Roman"/>
          <w:sz w:val="18"/>
          <w:szCs w:val="18"/>
        </w:rPr>
        <w:t xml:space="preserve"> a, HEK293A cells were transfected with FLAG-PPFIA1. After treatment of NA, the cell lysates were co-immunoprecipitated with M2 beads and immunoblotted with the 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 antibody. b, Correlation of protein levels of ACSS2 and PPFIA1 from 165 pairs of HCC (red) and adjacent non-tumor tissues (blue) proteomic data in CPTAC dataset. c, DNA-pull down assay was conducted and HOXB9 protein pulled down by specific DNA sequences in </w:t>
      </w:r>
      <w:r w:rsidRPr="00CA51B2">
        <w:rPr>
          <w:rFonts w:ascii="Times New Roman" w:hAnsi="Times New Roman" w:cs="Times New Roman"/>
          <w:i/>
          <w:iCs/>
          <w:sz w:val="18"/>
          <w:szCs w:val="18"/>
        </w:rPr>
        <w:t>PPFIA1</w:t>
      </w:r>
      <w:r w:rsidRPr="00CA51B2">
        <w:rPr>
          <w:rFonts w:ascii="Times New Roman" w:hAnsi="Times New Roman" w:cs="Times New Roman"/>
          <w:sz w:val="18"/>
          <w:szCs w:val="18"/>
        </w:rPr>
        <w:t xml:space="preserve"> promoter was analyzed via LC-MS. d, The mRNA levels of </w:t>
      </w:r>
      <w:r w:rsidRPr="00CA51B2">
        <w:rPr>
          <w:rFonts w:ascii="Times New Roman" w:hAnsi="Times New Roman" w:cs="Times New Roman"/>
          <w:i/>
          <w:iCs/>
          <w:sz w:val="18"/>
          <w:szCs w:val="18"/>
        </w:rPr>
        <w:t>HOXB9</w:t>
      </w:r>
      <w:r w:rsidRPr="00CA51B2">
        <w:rPr>
          <w:rFonts w:ascii="Times New Roman" w:hAnsi="Times New Roman" w:cs="Times New Roman"/>
          <w:sz w:val="18"/>
          <w:szCs w:val="18"/>
        </w:rPr>
        <w:t xml:space="preserve"> from 374 HCC and 40 adjacent non-tumor tissues RNA-seq data in TCGA dataset.</w:t>
      </w:r>
    </w:p>
    <w:p w14:paraId="3DD956D0" w14:textId="52FE34A5" w:rsidR="009D555A" w:rsidRPr="00CA51B2" w:rsidRDefault="00C771A2" w:rsidP="00C771A2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A51B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D3670CF" w14:textId="77777777" w:rsidR="009D555A" w:rsidRPr="00CA51B2" w:rsidRDefault="009D555A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A51B2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2649EBE" w14:textId="27AC734B" w:rsidR="009D555A" w:rsidRPr="00CA51B2" w:rsidRDefault="009D555A">
      <w:pPr>
        <w:widowControl/>
        <w:jc w:val="left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CA51B2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38CF4D71" wp14:editId="25E89B5F">
            <wp:simplePos x="0" y="0"/>
            <wp:positionH relativeFrom="margin">
              <wp:posOffset>-41457</wp:posOffset>
            </wp:positionH>
            <wp:positionV relativeFrom="paragraph">
              <wp:posOffset>-853440</wp:posOffset>
            </wp:positionV>
            <wp:extent cx="6121400" cy="10672637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9"/>
                    <a:stretch/>
                  </pic:blipFill>
                  <pic:spPr bwMode="auto">
                    <a:xfrm>
                      <a:off x="0" y="0"/>
                      <a:ext cx="6121400" cy="10672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0CCC16" w14:textId="55D00068" w:rsidR="009D555A" w:rsidRPr="00CA51B2" w:rsidRDefault="009D555A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A51B2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5E435EA" w14:textId="5B7FB6F1" w:rsidR="00C771A2" w:rsidRPr="00CA51B2" w:rsidRDefault="00C771A2" w:rsidP="00C771A2">
      <w:pPr>
        <w:autoSpaceDE w:val="0"/>
        <w:autoSpaceDN w:val="0"/>
        <w:adjustRightInd w:val="0"/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</w:pPr>
      <w:r w:rsidRPr="00CA51B2">
        <w:rPr>
          <w:rFonts w:ascii="Times New Roman" w:hAnsi="Times New Roman" w:cs="Times New Roman"/>
          <w:b/>
          <w:bCs/>
          <w:sz w:val="18"/>
          <w:szCs w:val="18"/>
        </w:rPr>
        <w:lastRenderedPageBreak/>
        <w:t>Extended Data Fig. 6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｜</w:t>
      </w:r>
      <w:r w:rsidRPr="00CA51B2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PPFIA1 regulates tumor oncogenes expression and participates in metastasis related signaling pathways.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9D555A"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a, </w:t>
      </w:r>
      <w:r w:rsidR="009D555A" w:rsidRPr="00CA51B2">
        <w:rPr>
          <w:rFonts w:ascii="Times New Roman" w:hAnsi="Times New Roman" w:cs="Times New Roman"/>
          <w:i/>
          <w:iCs/>
          <w:sz w:val="18"/>
          <w:szCs w:val="18"/>
        </w:rPr>
        <w:t>PPFIA1</w:t>
      </w:r>
      <w:r w:rsidR="009D555A" w:rsidRPr="00CA51B2">
        <w:rPr>
          <w:rFonts w:ascii="Times New Roman" w:hAnsi="Times New Roman" w:cs="Times New Roman"/>
          <w:sz w:val="18"/>
          <w:szCs w:val="18"/>
        </w:rPr>
        <w:t xml:space="preserve"> survival curves in patients with multiple cancers in TCGA database were calculated using </w:t>
      </w:r>
      <w:hyperlink r:id="rId17" w:tgtFrame="_blank" w:history="1">
        <w:r w:rsidR="009D555A" w:rsidRPr="00CA51B2">
          <w:rPr>
            <w:rFonts w:ascii="Times New Roman" w:hAnsi="Times New Roman" w:cs="Times New Roman"/>
            <w:sz w:val="18"/>
            <w:szCs w:val="18"/>
          </w:rPr>
          <w:t>Kaplan-Meier</w:t>
        </w:r>
      </w:hyperlink>
      <w:r w:rsidR="009D555A" w:rsidRPr="00CA51B2">
        <w:rPr>
          <w:rFonts w:ascii="Times New Roman" w:hAnsi="Times New Roman" w:cs="Times New Roman"/>
          <w:sz w:val="18"/>
          <w:szCs w:val="18"/>
        </w:rPr>
        <w:t xml:space="preserve"> plot analysis. </w:t>
      </w:r>
      <w:r w:rsidR="009D555A" w:rsidRPr="00CA51B2">
        <w:rPr>
          <w:rFonts w:ascii="Times New Roman" w:hAnsi="Times New Roman" w:cs="Times New Roman" w:hint="eastAsia"/>
          <w:b/>
          <w:bCs/>
          <w:sz w:val="18"/>
          <w:szCs w:val="18"/>
        </w:rPr>
        <w:t>b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Pr="00CA51B2">
        <w:rPr>
          <w:rFonts w:ascii="Times New Roman" w:hAnsi="Times New Roman" w:cs="Times New Roman"/>
          <w:sz w:val="18"/>
          <w:szCs w:val="18"/>
        </w:rPr>
        <w:t xml:space="preserve">Volcano plot of RNA-seq results comparing stably overexpressed Flag-PPFIA1 HepG2 cells with Flag-Vector. </w:t>
      </w:r>
      <w:r w:rsidR="009D555A" w:rsidRPr="00CA51B2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Pr="00CA51B2">
        <w:rPr>
          <w:rFonts w:ascii="Times New Roman" w:hAnsi="Times New Roman" w:cs="Times New Roman"/>
          <w:sz w:val="18"/>
          <w:szCs w:val="18"/>
        </w:rPr>
        <w:t>Heatmap of differential genes expression of indicated cells.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9D555A" w:rsidRPr="00CA51B2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Pr="00CA51B2">
        <w:rPr>
          <w:rFonts w:ascii="Times New Roman" w:hAnsi="Times New Roman" w:cs="Times New Roman"/>
          <w:sz w:val="18"/>
          <w:szCs w:val="18"/>
        </w:rPr>
        <w:t xml:space="preserve"> KEGG pathways analysis of upregulated and downregulated genes in stably overexpressed Flag-PPFIA1 HepG2 cells.</w:t>
      </w:r>
      <w:r w:rsidRPr="00CA51B2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="009D555A" w:rsidRPr="00CA51B2">
        <w:rPr>
          <w:rFonts w:ascii="Times New Roman" w:hAnsi="Times New Roman" w:cs="Times New Roman"/>
          <w:b/>
          <w:bCs/>
          <w:sz w:val="18"/>
          <w:szCs w:val="18"/>
        </w:rPr>
        <w:t>e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Pr="00CA51B2">
        <w:rPr>
          <w:rFonts w:ascii="Times New Roman" w:hAnsi="Times New Roman" w:cs="Times New Roman"/>
          <w:sz w:val="18"/>
          <w:szCs w:val="18"/>
        </w:rPr>
        <w:t>GSEA analysis of RNA-seq results.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9D555A" w:rsidRPr="00CA51B2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Pr="00CA51B2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Pr="00CA51B2">
        <w:rPr>
          <w:rFonts w:ascii="Times New Roman" w:hAnsi="Times New Roman" w:cs="Times New Roman"/>
          <w:sz w:val="18"/>
          <w:szCs w:val="18"/>
        </w:rPr>
        <w:t>Heatmap of several oncogenes in stably overexpressed Flag-PPFIA1 HepG2 cells.</w:t>
      </w:r>
    </w:p>
    <w:p w14:paraId="2EF52F5F" w14:textId="29E4FFD6" w:rsidR="00C771A2" w:rsidRPr="00CA51B2" w:rsidRDefault="00C771A2" w:rsidP="00C771A2">
      <w:pPr>
        <w:widowControl/>
        <w:rPr>
          <w:rFonts w:ascii="Times New Roman" w:hAnsi="Times New Roman" w:cs="Times New Roman"/>
          <w:sz w:val="18"/>
          <w:szCs w:val="18"/>
        </w:rPr>
      </w:pPr>
    </w:p>
    <w:p w14:paraId="0F270F6E" w14:textId="0617B86B" w:rsidR="00C771A2" w:rsidRPr="00CA51B2" w:rsidRDefault="009D555A" w:rsidP="00C771A2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51B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0AA43B" wp14:editId="7E799495">
            <wp:extent cx="6192520" cy="44862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448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7A01D" w14:textId="77613204" w:rsidR="00C771A2" w:rsidRPr="00CA51B2" w:rsidRDefault="00C771A2" w:rsidP="00C771A2">
      <w:pP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</w:rPr>
      </w:pPr>
      <w:bookmarkStart w:id="7" w:name="_Hlk164803428"/>
      <w:r w:rsidRPr="00CA51B2">
        <w:rPr>
          <w:rFonts w:ascii="Times New Roman" w:hAnsi="Times New Roman" w:cs="Times New Roman"/>
          <w:b/>
          <w:bCs/>
          <w:sz w:val="18"/>
          <w:szCs w:val="18"/>
        </w:rPr>
        <w:t>Extended Data Fig. 7</w:t>
      </w:r>
      <w:bookmarkEnd w:id="7"/>
      <w:r w:rsidRPr="00CA51B2">
        <w:rPr>
          <w:rFonts w:ascii="Times New Roman" w:hAnsi="Times New Roman" w:cs="Times New Roman"/>
          <w:b/>
          <w:bCs/>
          <w:sz w:val="18"/>
          <w:szCs w:val="18"/>
        </w:rPr>
        <w:t>｜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PPFIA1 affects multiple tumor-related signaling pathways, also promotes HCC proliferation and metastasis.</w:t>
      </w:r>
      <w:r w:rsidR="009D555A"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a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Pr="00CA51B2">
        <w:rPr>
          <w:rFonts w:ascii="Times New Roman" w:hAnsi="Times New Roman" w:cs="Times New Roman"/>
          <w:sz w:val="18"/>
          <w:szCs w:val="18"/>
        </w:rPr>
        <w:t xml:space="preserve">Heatmap showing the GSVA of KEGG terms between </w:t>
      </w:r>
      <w:bookmarkStart w:id="8" w:name="_Hlk129096106"/>
      <w:r w:rsidRPr="00CA51B2">
        <w:rPr>
          <w:rFonts w:ascii="Times New Roman" w:hAnsi="Times New Roman" w:cs="Times New Roman"/>
          <w:sz w:val="18"/>
          <w:szCs w:val="18"/>
        </w:rPr>
        <w:t>patients with high (n=72) and low (n=72) mRNA expression levels</w:t>
      </w:r>
      <w:bookmarkEnd w:id="8"/>
      <w:r w:rsidRPr="00CA51B2">
        <w:rPr>
          <w:rFonts w:ascii="Times New Roman" w:hAnsi="Times New Roman" w:cs="Times New Roman"/>
          <w:sz w:val="18"/>
          <w:szCs w:val="18"/>
        </w:rPr>
        <w:t xml:space="preserve"> </w:t>
      </w:r>
      <w:bookmarkStart w:id="9" w:name="_Hlk129096137"/>
      <w:r w:rsidRPr="00CA51B2">
        <w:rPr>
          <w:rFonts w:ascii="Times New Roman" w:hAnsi="Times New Roman" w:cs="Times New Roman"/>
          <w:sz w:val="18"/>
          <w:szCs w:val="18"/>
        </w:rPr>
        <w:t xml:space="preserve">of </w:t>
      </w:r>
      <w:r w:rsidRPr="00CA51B2">
        <w:rPr>
          <w:rFonts w:ascii="Times New Roman" w:hAnsi="Times New Roman" w:cs="Times New Roman"/>
          <w:i/>
          <w:iCs/>
          <w:sz w:val="18"/>
          <w:szCs w:val="18"/>
        </w:rPr>
        <w:t>PPFIA1</w:t>
      </w:r>
      <w:r w:rsidRPr="00CA51B2">
        <w:rPr>
          <w:rFonts w:ascii="Times New Roman" w:hAnsi="Times New Roman" w:cs="Times New Roman"/>
          <w:sz w:val="18"/>
          <w:szCs w:val="18"/>
        </w:rPr>
        <w:t xml:space="preserve"> </w:t>
      </w:r>
      <w:bookmarkEnd w:id="9"/>
      <w:r w:rsidRPr="00CA51B2">
        <w:rPr>
          <w:rFonts w:ascii="Times New Roman" w:hAnsi="Times New Roman" w:cs="Times New Roman"/>
          <w:sz w:val="18"/>
          <w:szCs w:val="18"/>
        </w:rPr>
        <w:t>in TCGA-LIHC dataset, in which red and blue represent activated and inhibited pathways, respectively.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9D555A" w:rsidRPr="00CA51B2"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Pr="00CA51B2">
        <w:rPr>
          <w:rFonts w:ascii="Times New Roman" w:hAnsi="Times New Roman" w:cs="Times New Roman"/>
          <w:sz w:val="18"/>
          <w:szCs w:val="18"/>
        </w:rPr>
        <w:t xml:space="preserve">Volcano plot showing the transcript levels of differentially expressed genes (DEGs) in patients with high and low mRNA expression levels of </w:t>
      </w:r>
      <w:r w:rsidRPr="00CA51B2">
        <w:rPr>
          <w:rFonts w:ascii="Times New Roman" w:hAnsi="Times New Roman" w:cs="Times New Roman"/>
          <w:i/>
          <w:iCs/>
          <w:sz w:val="18"/>
          <w:szCs w:val="18"/>
        </w:rPr>
        <w:t>PPFIA1</w:t>
      </w:r>
      <w:r w:rsidRPr="00CA51B2">
        <w:rPr>
          <w:rFonts w:ascii="Times New Roman" w:hAnsi="Times New Roman" w:cs="Times New Roman"/>
          <w:sz w:val="18"/>
          <w:szCs w:val="18"/>
        </w:rPr>
        <w:t>. Filtered by</w:t>
      </w:r>
      <w:r w:rsidRPr="00CA51B2">
        <w:rPr>
          <w:rFonts w:ascii="Times New Roman" w:hAnsi="Times New Roman" w:cs="Times New Roman"/>
          <w:i/>
          <w:iCs/>
          <w:sz w:val="18"/>
          <w:szCs w:val="18"/>
        </w:rPr>
        <w:t xml:space="preserve"> p</w:t>
      </w:r>
      <w:r w:rsidRPr="00CA51B2">
        <w:rPr>
          <w:rFonts w:ascii="Times New Roman" w:hAnsi="Times New Roman" w:cs="Times New Roman"/>
          <w:sz w:val="18"/>
          <w:szCs w:val="18"/>
        </w:rPr>
        <w:t xml:space="preserve"> value &lt; 0.001, absolute log2(FC) &gt; 1.5. </w:t>
      </w:r>
      <w:r w:rsidR="009D555A" w:rsidRPr="00CA51B2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Pr="00CA51B2">
        <w:rPr>
          <w:rFonts w:ascii="Times New Roman" w:hAnsi="Times New Roman" w:cs="Times New Roman"/>
          <w:sz w:val="18"/>
          <w:szCs w:val="18"/>
        </w:rPr>
        <w:t xml:space="preserve"> Dot plot showing the significant enrichment GO ontology and KEGG terms of hyper expression genes in patients with high mRNA expression of </w:t>
      </w:r>
      <w:r w:rsidRPr="00CA51B2">
        <w:rPr>
          <w:rFonts w:ascii="Times New Roman" w:hAnsi="Times New Roman" w:cs="Times New Roman"/>
          <w:i/>
          <w:iCs/>
          <w:sz w:val="18"/>
          <w:szCs w:val="18"/>
        </w:rPr>
        <w:t>PPFIA1</w:t>
      </w:r>
      <w:r w:rsidRPr="00CA51B2">
        <w:rPr>
          <w:rFonts w:ascii="Times New Roman" w:hAnsi="Times New Roman" w:cs="Times New Roman"/>
          <w:sz w:val="18"/>
          <w:szCs w:val="18"/>
        </w:rPr>
        <w:t>.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9D555A" w:rsidRPr="00CA51B2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Pr="00CA51B2">
        <w:rPr>
          <w:rFonts w:ascii="Times New Roman" w:hAnsi="Times New Roman" w:cs="Times New Roman"/>
          <w:sz w:val="18"/>
          <w:szCs w:val="18"/>
        </w:rPr>
        <w:t>The</w:t>
      </w:r>
      <w:bookmarkStart w:id="10" w:name="_Hlk129097698"/>
      <w:r w:rsidRPr="00CA51B2">
        <w:rPr>
          <w:rFonts w:ascii="Times New Roman" w:hAnsi="Times New Roman" w:cs="Times New Roman"/>
          <w:sz w:val="18"/>
          <w:szCs w:val="18"/>
        </w:rPr>
        <w:t xml:space="preserve"> PPFIA1 protein expression levels </w:t>
      </w:r>
      <w:bookmarkStart w:id="11" w:name="_Hlk129097834"/>
      <w:bookmarkEnd w:id="10"/>
      <w:r w:rsidRPr="00CA51B2">
        <w:rPr>
          <w:rFonts w:ascii="Times New Roman" w:hAnsi="Times New Roman" w:cs="Times New Roman"/>
          <w:sz w:val="18"/>
          <w:szCs w:val="18"/>
        </w:rPr>
        <w:t>in normal tissues and primary tumor tissues</w:t>
      </w:r>
      <w:bookmarkEnd w:id="11"/>
      <w:r w:rsidRPr="00CA51B2">
        <w:rPr>
          <w:rFonts w:ascii="Times New Roman" w:hAnsi="Times New Roman" w:cs="Times New Roman"/>
          <w:sz w:val="18"/>
          <w:szCs w:val="18"/>
        </w:rPr>
        <w:t xml:space="preserve"> of </w:t>
      </w:r>
      <w:r w:rsidR="00691981" w:rsidRPr="00CA51B2">
        <w:rPr>
          <w:rFonts w:ascii="Times New Roman" w:hAnsi="Times New Roman" w:cs="Times New Roman"/>
          <w:sz w:val="18"/>
          <w:szCs w:val="18"/>
        </w:rPr>
        <w:t>B</w:t>
      </w:r>
      <w:r w:rsidRPr="00CA51B2">
        <w:rPr>
          <w:rFonts w:ascii="Times New Roman" w:hAnsi="Times New Roman" w:cs="Times New Roman"/>
          <w:sz w:val="18"/>
          <w:szCs w:val="18"/>
        </w:rPr>
        <w:t xml:space="preserve">reast cancer, CCRCC, </w:t>
      </w:r>
      <w:r w:rsidR="00691981" w:rsidRPr="00CA51B2">
        <w:rPr>
          <w:rFonts w:ascii="Times New Roman" w:hAnsi="Times New Roman" w:cs="Times New Roman"/>
          <w:sz w:val="18"/>
          <w:szCs w:val="18"/>
        </w:rPr>
        <w:t>C</w:t>
      </w:r>
      <w:r w:rsidRPr="00CA51B2">
        <w:rPr>
          <w:rFonts w:ascii="Times New Roman" w:hAnsi="Times New Roman" w:cs="Times New Roman"/>
          <w:sz w:val="18"/>
          <w:szCs w:val="18"/>
        </w:rPr>
        <w:t xml:space="preserve">olon cancer, HNSCC, </w:t>
      </w:r>
      <w:r w:rsidR="00691981" w:rsidRPr="00CA51B2">
        <w:rPr>
          <w:rFonts w:ascii="Times New Roman" w:hAnsi="Times New Roman" w:cs="Times New Roman"/>
          <w:sz w:val="18"/>
          <w:szCs w:val="18"/>
        </w:rPr>
        <w:t>L</w:t>
      </w:r>
      <w:r w:rsidRPr="00CA51B2">
        <w:rPr>
          <w:rFonts w:ascii="Times New Roman" w:hAnsi="Times New Roman" w:cs="Times New Roman"/>
          <w:sz w:val="18"/>
          <w:szCs w:val="18"/>
        </w:rPr>
        <w:t xml:space="preserve">iver cancer, LSCC, LUAD, </w:t>
      </w:r>
      <w:r w:rsidR="00691981" w:rsidRPr="00CA51B2">
        <w:rPr>
          <w:rFonts w:ascii="Times New Roman" w:hAnsi="Times New Roman" w:cs="Times New Roman"/>
          <w:sz w:val="18"/>
          <w:szCs w:val="18"/>
        </w:rPr>
        <w:t>O</w:t>
      </w:r>
      <w:r w:rsidRPr="00CA51B2">
        <w:rPr>
          <w:rFonts w:ascii="Times New Roman" w:hAnsi="Times New Roman" w:cs="Times New Roman"/>
          <w:sz w:val="18"/>
          <w:szCs w:val="18"/>
        </w:rPr>
        <w:t>varian cancer and PDA cancer were examined using the CPTAC dataset. The red and blue boxes represent tumor tissues and normal tissues, respectively.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9D555A" w:rsidRPr="00CA51B2">
        <w:rPr>
          <w:rFonts w:ascii="Times New Roman" w:hAnsi="Times New Roman" w:cs="Times New Roman"/>
          <w:b/>
          <w:bCs/>
          <w:sz w:val="18"/>
          <w:szCs w:val="18"/>
        </w:rPr>
        <w:t>e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Pr="00CA51B2">
        <w:rPr>
          <w:rFonts w:ascii="Times New Roman" w:hAnsi="Times New Roman" w:cs="Times New Roman"/>
          <w:sz w:val="18"/>
          <w:szCs w:val="18"/>
        </w:rPr>
        <w:t xml:space="preserve"> Detection of PPFIA1 in HepG2 cells stably overexpressed Flag-PPFIA1 by Western blot.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9D555A" w:rsidRPr="00CA51B2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Pr="00CA51B2">
        <w:rPr>
          <w:rFonts w:ascii="Times New Roman" w:hAnsi="Times New Roman" w:cs="Times New Roman"/>
          <w:sz w:val="18"/>
          <w:szCs w:val="18"/>
        </w:rPr>
        <w:t xml:space="preserve"> Colony formation assay for stably overexpressed Flag-Vector and Flag-PPFIA1 cells.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9D555A" w:rsidRPr="00CA51B2">
        <w:rPr>
          <w:rFonts w:ascii="Times New Roman" w:hAnsi="Times New Roman" w:cs="Times New Roman"/>
          <w:b/>
          <w:bCs/>
          <w:sz w:val="18"/>
          <w:szCs w:val="18"/>
        </w:rPr>
        <w:t>g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Pr="00CA51B2">
        <w:rPr>
          <w:rFonts w:ascii="Times New Roman" w:hAnsi="Times New Roman" w:cs="Times New Roman"/>
          <w:sz w:val="18"/>
          <w:szCs w:val="18"/>
        </w:rPr>
        <w:t xml:space="preserve">Migrating and invasive ability of the indicated cells was determined by 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transwell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 assay.</w:t>
      </w:r>
    </w:p>
    <w:p w14:paraId="3616585F" w14:textId="1018FFC6" w:rsidR="00C771A2" w:rsidRPr="00CA51B2" w:rsidRDefault="001A1986" w:rsidP="00C771A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51B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191477" wp14:editId="660A3479">
            <wp:extent cx="6192520" cy="2684145"/>
            <wp:effectExtent l="0" t="0" r="0" b="190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F8_画板 1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268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48F434" w14:textId="03F6713B" w:rsidR="00C771A2" w:rsidRPr="00CA51B2" w:rsidRDefault="00C771A2" w:rsidP="00C771A2">
      <w:pP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</w:rPr>
      </w:pPr>
      <w:r w:rsidRPr="00CA51B2">
        <w:rPr>
          <w:rFonts w:ascii="Times New Roman" w:hAnsi="Times New Roman" w:cs="Times New Roman"/>
          <w:b/>
          <w:bCs/>
          <w:sz w:val="18"/>
          <w:szCs w:val="18"/>
        </w:rPr>
        <w:t>Extended Data Fig. 8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｜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Knockdown of PPFIA1 inhibits HCC proliferation and metastasis. a,</w:t>
      </w:r>
      <w:r w:rsidRPr="00CA51B2">
        <w:rPr>
          <w:rFonts w:ascii="Times New Roman" w:hAnsi="Times New Roman" w:cs="Times New Roman"/>
          <w:sz w:val="18"/>
          <w:szCs w:val="18"/>
        </w:rPr>
        <w:t xml:space="preserve"> Detection of PPFIA1 in HepG2 cells after downregulating PPFIA1 by transfection with shRNA by Western blot assays. 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b, </w:t>
      </w:r>
      <w:r w:rsidRPr="00CA51B2">
        <w:rPr>
          <w:rFonts w:ascii="Times New Roman" w:hAnsi="Times New Roman" w:cs="Times New Roman"/>
          <w:sz w:val="18"/>
          <w:szCs w:val="18"/>
        </w:rPr>
        <w:t>Proliferation ability of the indicated cells was detected by the CCK-8 assay. Data presented are as mean ± SEM (n = 4), as determined by two-way ANOVA test.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c,</w:t>
      </w:r>
      <w:r w:rsidRPr="00CA51B2">
        <w:rPr>
          <w:rFonts w:ascii="Times New Roman" w:hAnsi="Times New Roman" w:cs="Times New Roman"/>
          <w:sz w:val="18"/>
          <w:szCs w:val="18"/>
        </w:rPr>
        <w:t xml:space="preserve"> Colony formation assay for PPFIA1 knockdown HepG2 cells. Data presented are as mean ± SEM (n = 3), as determined by one-way ANOVA followed by Bonferroni’s test. 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d, </w:t>
      </w:r>
      <w:r w:rsidRPr="00CA51B2">
        <w:rPr>
          <w:rFonts w:ascii="Times New Roman" w:hAnsi="Times New Roman" w:cs="Times New Roman"/>
          <w:sz w:val="18"/>
          <w:szCs w:val="18"/>
        </w:rPr>
        <w:t xml:space="preserve">Migrating and invasive ability of the indicated cells was determined by 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transwell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 assay. Data presented are as mean ± SEM (n = 3), as determined by one-way ANOVA followed by Bonferroni’s test. 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e,</w:t>
      </w:r>
      <w:r w:rsidRPr="00CA51B2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CA51B2">
        <w:rPr>
          <w:rFonts w:ascii="Times New Roman" w:hAnsi="Times New Roman" w:cs="Times New Roman"/>
          <w:sz w:val="18"/>
          <w:szCs w:val="18"/>
        </w:rPr>
        <w:t>The</w:t>
      </w:r>
      <w:proofErr w:type="gramEnd"/>
      <w:r w:rsidRPr="00CA51B2">
        <w:rPr>
          <w:rFonts w:ascii="Times New Roman" w:hAnsi="Times New Roman" w:cs="Times New Roman"/>
          <w:sz w:val="18"/>
          <w:szCs w:val="18"/>
        </w:rPr>
        <w:t xml:space="preserve"> expression of Ki-67 and E-cadherin in liver and lung indicated by IHC staining. Scale bar, 50μm.</w:t>
      </w:r>
    </w:p>
    <w:p w14:paraId="206291B1" w14:textId="77777777" w:rsidR="0000036E" w:rsidRPr="00CA51B2" w:rsidRDefault="0000036E" w:rsidP="00C771A2">
      <w:pPr>
        <w:autoSpaceDE w:val="0"/>
        <w:autoSpaceDN w:val="0"/>
        <w:adjustRightInd w:val="0"/>
        <w:rPr>
          <w:rFonts w:ascii="Times New Roman" w:hAnsi="Times New Roman" w:cs="Times New Roman"/>
          <w:noProof/>
          <w:sz w:val="24"/>
          <w:szCs w:val="24"/>
        </w:rPr>
      </w:pPr>
    </w:p>
    <w:p w14:paraId="51F57C97" w14:textId="6FC11CCC" w:rsidR="00C771A2" w:rsidRPr="00CA51B2" w:rsidRDefault="0000036E" w:rsidP="00C771A2">
      <w:pPr>
        <w:autoSpaceDE w:val="0"/>
        <w:autoSpaceDN w:val="0"/>
        <w:adjustRightInd w:val="0"/>
        <w:rPr>
          <w:rFonts w:ascii="Times New Roman" w:hAnsi="Times New Roman" w:cs="Times New Roman"/>
          <w:noProof/>
          <w:sz w:val="24"/>
          <w:szCs w:val="24"/>
        </w:rPr>
      </w:pPr>
      <w:r w:rsidRPr="00CA51B2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5E7AB1F2" wp14:editId="5809AE88">
            <wp:extent cx="6192520" cy="4925695"/>
            <wp:effectExtent l="0" t="0" r="0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492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4E034" w14:textId="57163A85" w:rsidR="00D44493" w:rsidRPr="00CA51B2" w:rsidRDefault="00C771A2" w:rsidP="00D44493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sz w:val="18"/>
          <w:szCs w:val="18"/>
        </w:rPr>
      </w:pPr>
      <w:r w:rsidRPr="00CA51B2">
        <w:rPr>
          <w:rFonts w:ascii="Times New Roman" w:hAnsi="Times New Roman" w:cs="Times New Roman"/>
          <w:b/>
          <w:bCs/>
          <w:sz w:val="18"/>
          <w:szCs w:val="18"/>
        </w:rPr>
        <w:t>Extended Data Fig. 9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｜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Overexpression of PPFIA1 rescued the suppression of HepG2 cells proliferation, migration and invasion caused by NA.</w:t>
      </w:r>
      <w:r w:rsidRPr="00CA51B2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00036E" w:rsidRPr="00CA51B2">
        <w:rPr>
          <w:rFonts w:ascii="Times New Roman" w:hAnsi="Times New Roman" w:cs="Times New Roman"/>
          <w:b/>
          <w:bCs/>
          <w:sz w:val="18"/>
          <w:szCs w:val="18"/>
        </w:rPr>
        <w:t>a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Pr="00CA51B2">
        <w:rPr>
          <w:rFonts w:ascii="Times New Roman" w:hAnsi="Times New Roman" w:cs="Times New Roman"/>
          <w:sz w:val="18"/>
          <w:szCs w:val="18"/>
        </w:rPr>
        <w:t>Proliferation ability of the indicated cells was detected by the CCK-8 assay. Data presented are as mean ± SEM (n = 4), as determined by two-way ANOVA test.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00036E" w:rsidRPr="00CA51B2"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Pr="00CA51B2">
        <w:rPr>
          <w:rFonts w:ascii="Times New Roman" w:hAnsi="Times New Roman" w:cs="Times New Roman"/>
          <w:sz w:val="18"/>
          <w:szCs w:val="18"/>
        </w:rPr>
        <w:t xml:space="preserve"> Colony formation assay for indicated cells. Data presented are as mean ± SEM (n = 3), as determined by one-way ANOVA followed by Bonferroni’s test. </w:t>
      </w:r>
      <w:r w:rsidR="0000036E" w:rsidRPr="00CA51B2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Pr="00CA51B2">
        <w:rPr>
          <w:rFonts w:ascii="Times New Roman" w:hAnsi="Times New Roman" w:cs="Times New Roman"/>
          <w:sz w:val="18"/>
          <w:szCs w:val="18"/>
        </w:rPr>
        <w:t xml:space="preserve">Migrating and invasive ability of the indicated cells was determined by 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transwell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 assay. Data presented are as mean ± SEM (n = 3), as determined by one-way ANOVA followed by Bonferroni’s test. </w:t>
      </w:r>
      <w:r w:rsidR="0000036E" w:rsidRPr="00CA51B2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Pr="00CA51B2">
        <w:rPr>
          <w:rFonts w:ascii="Times New Roman" w:hAnsi="Times New Roman" w:cs="Times New Roman"/>
          <w:sz w:val="18"/>
          <w:szCs w:val="18"/>
        </w:rPr>
        <w:t xml:space="preserve"> Representative multi-color immunofluorescence images of 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 (grey), PPFIA1(purple) and DAPI (blue) staining in paired HCC (</w:t>
      </w:r>
      <w:r w:rsidRPr="00CA51B2">
        <w:rPr>
          <w:rFonts w:ascii="Times New Roman" w:hAnsi="Times New Roman" w:cs="Times New Roman" w:hint="eastAsia"/>
          <w:sz w:val="18"/>
          <w:szCs w:val="18"/>
        </w:rPr>
        <w:t>right</w:t>
      </w:r>
      <w:r w:rsidRPr="00CA51B2">
        <w:rPr>
          <w:rFonts w:ascii="Times New Roman" w:hAnsi="Times New Roman" w:cs="Times New Roman"/>
          <w:sz w:val="18"/>
          <w:szCs w:val="18"/>
        </w:rPr>
        <w:t>) and adjacent non-tumor (left) tissues.</w:t>
      </w:r>
      <w:r w:rsidR="0000036E" w:rsidRPr="00CA51B2">
        <w:rPr>
          <w:rFonts w:ascii="Times New Roman" w:hAnsi="Times New Roman" w:cs="Times New Roman"/>
          <w:sz w:val="18"/>
          <w:szCs w:val="18"/>
        </w:rPr>
        <w:t xml:space="preserve"> </w:t>
      </w:r>
      <w:r w:rsidR="0000036E" w:rsidRPr="00CA51B2">
        <w:rPr>
          <w:rFonts w:ascii="Times New Roman" w:hAnsi="Times New Roman" w:cs="Times New Roman"/>
          <w:b/>
          <w:bCs/>
          <w:sz w:val="18"/>
          <w:szCs w:val="18"/>
        </w:rPr>
        <w:t>e</w:t>
      </w:r>
      <w:r w:rsidR="00D44493"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="00D44493" w:rsidRPr="00CA51B2">
        <w:rPr>
          <w:rFonts w:ascii="Times New Roman" w:hAnsi="Times New Roman" w:cs="Times New Roman"/>
          <w:sz w:val="18"/>
          <w:szCs w:val="18"/>
        </w:rPr>
        <w:t xml:space="preserve"> Detection of </w:t>
      </w:r>
      <w:proofErr w:type="spellStart"/>
      <w:r w:rsidR="00D44493"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="00D44493" w:rsidRPr="00CA51B2">
        <w:rPr>
          <w:rFonts w:ascii="Times New Roman" w:hAnsi="Times New Roman" w:cs="Times New Roman"/>
          <w:sz w:val="18"/>
          <w:szCs w:val="18"/>
        </w:rPr>
        <w:t xml:space="preserve"> in HCC patient samples paired with tumor tissue (shown as Tumor) and adjacent non-tumor tissue (shown as Adjacent) by IHC staining with </w:t>
      </w:r>
      <w:proofErr w:type="spellStart"/>
      <w:r w:rsidR="00D44493"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="00D44493" w:rsidRPr="00CA51B2">
        <w:rPr>
          <w:rFonts w:ascii="Times New Roman" w:hAnsi="Times New Roman" w:cs="Times New Roman"/>
          <w:sz w:val="18"/>
          <w:szCs w:val="18"/>
        </w:rPr>
        <w:t xml:space="preserve"> antibody, followed by visualization with light microscopy, scale bar, 250 </w:t>
      </w:r>
      <w:proofErr w:type="spellStart"/>
      <w:r w:rsidR="00D44493" w:rsidRPr="00CA51B2">
        <w:rPr>
          <w:rFonts w:ascii="Times New Roman" w:hAnsi="Times New Roman" w:cs="Times New Roman"/>
          <w:sz w:val="18"/>
          <w:szCs w:val="18"/>
        </w:rPr>
        <w:t>μm</w:t>
      </w:r>
      <w:proofErr w:type="spellEnd"/>
      <w:r w:rsidR="00D44493" w:rsidRPr="00CA51B2">
        <w:rPr>
          <w:rFonts w:ascii="Times New Roman" w:hAnsi="Times New Roman" w:cs="Times New Roman"/>
          <w:sz w:val="18"/>
          <w:szCs w:val="18"/>
        </w:rPr>
        <w:t>,</w:t>
      </w:r>
      <w:r w:rsidR="00D44493" w:rsidRPr="00CA51B2">
        <w:rPr>
          <w:rFonts w:ascii="Times New Roman" w:hAnsi="Times New Roman" w:cs="Times New Roman"/>
          <w:sz w:val="18"/>
          <w:szCs w:val="18"/>
          <w:shd w:val="clear" w:color="auto" w:fill="FFFCF0"/>
        </w:rPr>
        <w:t xml:space="preserve"> </w:t>
      </w:r>
      <w:r w:rsidR="00D44493" w:rsidRPr="00CA51B2">
        <w:rPr>
          <w:rFonts w:ascii="Times New Roman" w:hAnsi="Times New Roman" w:cs="Times New Roman"/>
          <w:sz w:val="18"/>
          <w:szCs w:val="18"/>
        </w:rPr>
        <w:t xml:space="preserve">and the positive percentage were quantified. Data presented are as mean ± SEM (n = 76 pairs), as determined by paired two-tailed Student’s t-test. </w:t>
      </w:r>
      <w:r w:rsidR="0000036E" w:rsidRPr="00CA51B2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="00D44493"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="00D44493" w:rsidRPr="00CA51B2">
        <w:rPr>
          <w:rFonts w:ascii="Times New Roman" w:hAnsi="Times New Roman" w:cs="Times New Roman"/>
          <w:sz w:val="18"/>
          <w:szCs w:val="18"/>
        </w:rPr>
        <w:t xml:space="preserve"> Kaplan–Meier survival analysis of the relationship between survival time and expression of </w:t>
      </w:r>
      <w:proofErr w:type="spellStart"/>
      <w:r w:rsidR="00D44493"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="00D44493" w:rsidRPr="00CA51B2">
        <w:rPr>
          <w:rFonts w:ascii="Times New Roman" w:hAnsi="Times New Roman" w:cs="Times New Roman"/>
          <w:sz w:val="18"/>
          <w:szCs w:val="18"/>
        </w:rPr>
        <w:t xml:space="preserve"> in HCC patients. Data presented are as mean ± SEM (n = 80 pairs), as determined by Breslow’s test.</w:t>
      </w:r>
      <w:r w:rsidR="00D44493"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00036E" w:rsidRPr="00CA51B2">
        <w:rPr>
          <w:rFonts w:ascii="Times New Roman" w:hAnsi="Times New Roman" w:cs="Times New Roman"/>
          <w:b/>
          <w:bCs/>
          <w:sz w:val="18"/>
          <w:szCs w:val="18"/>
        </w:rPr>
        <w:t>g</w:t>
      </w:r>
      <w:r w:rsidR="00D44493"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="00D44493" w:rsidRPr="00CA51B2">
        <w:rPr>
          <w:rFonts w:ascii="Times New Roman" w:hAnsi="Times New Roman" w:cs="Times New Roman"/>
          <w:sz w:val="18"/>
          <w:szCs w:val="18"/>
        </w:rPr>
        <w:t xml:space="preserve">A model for the histone </w:t>
      </w:r>
      <w:proofErr w:type="spellStart"/>
      <w:r w:rsidR="00D44493" w:rsidRPr="00CA51B2">
        <w:rPr>
          <w:rFonts w:ascii="Times New Roman" w:hAnsi="Times New Roman" w:cs="Times New Roman"/>
          <w:sz w:val="18"/>
          <w:szCs w:val="18"/>
        </w:rPr>
        <w:t>Knic</w:t>
      </w:r>
      <w:proofErr w:type="spellEnd"/>
      <w:r w:rsidR="00D44493" w:rsidRPr="00CA51B2">
        <w:rPr>
          <w:rFonts w:ascii="Times New Roman" w:hAnsi="Times New Roman" w:cs="Times New Roman"/>
          <w:sz w:val="18"/>
          <w:szCs w:val="18"/>
        </w:rPr>
        <w:t xml:space="preserve"> in transcription regulation and its molecular mechanism of inhibiting HCC.</w:t>
      </w:r>
      <w:r w:rsidR="00D44493" w:rsidRPr="00CA51B2">
        <w:rPr>
          <w:rFonts w:ascii="Times New Roman" w:hAnsi="Times New Roman" w:cs="Times New Roman"/>
          <w:color w:val="FF0000"/>
          <w:sz w:val="18"/>
          <w:szCs w:val="18"/>
        </w:rPr>
        <w:t xml:space="preserve"> </w:t>
      </w:r>
    </w:p>
    <w:p w14:paraId="51B9A065" w14:textId="4EAA0A33" w:rsidR="00C771A2" w:rsidRPr="00CA51B2" w:rsidRDefault="00C771A2" w:rsidP="00C771A2">
      <w:pP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</w:rPr>
      </w:pPr>
    </w:p>
    <w:p w14:paraId="594B1FFA" w14:textId="04119208" w:rsidR="00C771A2" w:rsidRPr="00CA51B2" w:rsidRDefault="00283050" w:rsidP="00C771A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51B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1BFE9F" wp14:editId="4AEF040A">
            <wp:extent cx="6192520" cy="21348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2134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17695" w14:textId="31B516AF" w:rsidR="00117E89" w:rsidRPr="00FD05C0" w:rsidRDefault="00C771A2" w:rsidP="00FD05C0">
      <w:pPr>
        <w:widowControl/>
        <w:rPr>
          <w:rFonts w:ascii="Times New Roman" w:hAnsi="Times New Roman" w:cs="Times New Roman"/>
          <w:b/>
          <w:bCs/>
          <w:sz w:val="18"/>
          <w:szCs w:val="18"/>
        </w:rPr>
      </w:pPr>
      <w:r w:rsidRPr="00CA51B2">
        <w:rPr>
          <w:rFonts w:ascii="Times New Roman" w:hAnsi="Times New Roman" w:cs="Times New Roman"/>
          <w:b/>
          <w:bCs/>
          <w:sz w:val="18"/>
          <w:szCs w:val="18"/>
        </w:rPr>
        <w:lastRenderedPageBreak/>
        <w:t>Extended Data Fig. 10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>｜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NA </w:t>
      </w:r>
      <w:r w:rsidRPr="00CA51B2">
        <w:rPr>
          <w:rFonts w:ascii="Times New Roman" w:hAnsi="Times New Roman" w:cs="Times New Roman" w:hint="eastAsia"/>
          <w:b/>
          <w:bCs/>
          <w:sz w:val="18"/>
          <w:szCs w:val="18"/>
        </w:rPr>
        <w:t>suppresse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s </w:t>
      </w:r>
      <w:r w:rsidRPr="00CA51B2">
        <w:rPr>
          <w:rFonts w:ascii="Times New Roman" w:hAnsi="Times New Roman" w:cs="Times New Roman" w:hint="eastAsia"/>
          <w:b/>
          <w:bCs/>
          <w:sz w:val="18"/>
          <w:szCs w:val="18"/>
        </w:rPr>
        <w:t>hepatocarcinoma cell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progression</w:t>
      </w:r>
      <w:r w:rsidRPr="00CA51B2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.</w:t>
      </w:r>
      <w:r w:rsidRPr="00CA51B2">
        <w:rPr>
          <w:rFonts w:ascii="Times New Roman" w:eastAsia="宋体" w:hAnsi="Times New Roman" w:cs="Times New Roman"/>
          <w:bCs/>
          <w:kern w:val="0"/>
          <w:sz w:val="18"/>
          <w:szCs w:val="18"/>
        </w:rPr>
        <w:t xml:space="preserve"> 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a, </w:t>
      </w:r>
      <w:r w:rsidRPr="00CA51B2">
        <w:rPr>
          <w:rFonts w:ascii="Times New Roman" w:hAnsi="Times New Roman" w:cs="Times New Roman"/>
          <w:sz w:val="18"/>
          <w:szCs w:val="18"/>
        </w:rPr>
        <w:t xml:space="preserve">Proliferation ability of the HepG2 cells treated with NA was detected by the CCK-8 assay. Data presented are as mean ± SEM (n = 3), as determined by two-way ANOVA test. 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b, </w:t>
      </w:r>
      <w:r w:rsidRPr="00CA51B2">
        <w:rPr>
          <w:rFonts w:ascii="Times New Roman" w:hAnsi="Times New Roman" w:cs="Times New Roman"/>
          <w:sz w:val="18"/>
          <w:szCs w:val="18"/>
        </w:rPr>
        <w:t xml:space="preserve">Colony formation assay for the HepG2 cells treated with NA. Data presented are as mean ± SEM (n = 3), as determined by unpaired two-tailed Student’s t-test. </w:t>
      </w:r>
      <w:r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c, </w:t>
      </w:r>
      <w:r w:rsidRPr="00CA51B2">
        <w:rPr>
          <w:rFonts w:ascii="Times New Roman" w:hAnsi="Times New Roman" w:cs="Times New Roman"/>
          <w:sz w:val="18"/>
          <w:szCs w:val="18"/>
        </w:rPr>
        <w:t xml:space="preserve">Migrating and invasive ability of the indicated cells was determined by </w:t>
      </w:r>
      <w:proofErr w:type="spellStart"/>
      <w:r w:rsidRPr="00CA51B2">
        <w:rPr>
          <w:rFonts w:ascii="Times New Roman" w:hAnsi="Times New Roman" w:cs="Times New Roman"/>
          <w:sz w:val="18"/>
          <w:szCs w:val="18"/>
        </w:rPr>
        <w:t>transwell</w:t>
      </w:r>
      <w:proofErr w:type="spellEnd"/>
      <w:r w:rsidRPr="00CA51B2">
        <w:rPr>
          <w:rFonts w:ascii="Times New Roman" w:hAnsi="Times New Roman" w:cs="Times New Roman"/>
          <w:sz w:val="18"/>
          <w:szCs w:val="18"/>
        </w:rPr>
        <w:t xml:space="preserve"> assay. Data presented are as mean ± SEM (n = 3), as determined by unpaired two-tailed Student’s t-test.</w:t>
      </w:r>
      <w:bookmarkEnd w:id="0"/>
      <w:r w:rsidR="00564DEF" w:rsidRPr="00CA51B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283050" w:rsidRPr="00CA51B2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="00564DEF" w:rsidRPr="00CA51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="00564DEF" w:rsidRPr="00CA51B2">
        <w:rPr>
          <w:rFonts w:ascii="Times New Roman" w:hAnsi="Times New Roman" w:cs="Times New Roman"/>
          <w:sz w:val="18"/>
          <w:szCs w:val="18"/>
        </w:rPr>
        <w:t xml:space="preserve"> Liver tissue samples from C57BL/6J mice gavage-treated with NS, 600 mg/kg/day of NA or 600 mg/kg/day NAM for ten days were collected.</w:t>
      </w:r>
    </w:p>
    <w:sectPr w:rsidR="00117E89" w:rsidRPr="00FD05C0" w:rsidSect="003B270F">
      <w:headerReference w:type="even" r:id="rId22"/>
      <w:headerReference w:type="default" r:id="rId23"/>
      <w:pgSz w:w="11906" w:h="16838"/>
      <w:pgMar w:top="1440" w:right="1077" w:bottom="1440" w:left="1077" w:header="851" w:footer="992" w:gutter="0"/>
      <w:lnNumType w:countBy="1" w:restart="continuous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14747" w14:textId="77777777" w:rsidR="00CC76CF" w:rsidRDefault="00CC76CF">
      <w:r>
        <w:separator/>
      </w:r>
    </w:p>
  </w:endnote>
  <w:endnote w:type="continuationSeparator" w:id="0">
    <w:p w14:paraId="4882F5EB" w14:textId="77777777" w:rsidR="00CC76CF" w:rsidRDefault="00CC7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E883F" w14:textId="77777777" w:rsidR="00CC76CF" w:rsidRDefault="00CC76CF">
      <w:r>
        <w:separator/>
      </w:r>
    </w:p>
  </w:footnote>
  <w:footnote w:type="continuationSeparator" w:id="0">
    <w:p w14:paraId="088B0526" w14:textId="77777777" w:rsidR="00CC76CF" w:rsidRDefault="00CC76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1EE54" w14:textId="77777777" w:rsidR="001346D6" w:rsidRDefault="001346D6" w:rsidP="000121F6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F01C0" w14:textId="77777777" w:rsidR="001346D6" w:rsidRDefault="001346D6" w:rsidP="00730E60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63993" w14:textId="77777777" w:rsidR="001346D6" w:rsidRDefault="001346D6" w:rsidP="000121F6">
    <w:pPr>
      <w:pStyle w:val="a3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7A8A0" w14:textId="77777777" w:rsidR="001346D6" w:rsidRDefault="001346D6" w:rsidP="00730E60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C57A9"/>
    <w:multiLevelType w:val="hybridMultilevel"/>
    <w:tmpl w:val="69488F62"/>
    <w:lvl w:ilvl="0" w:tplc="1B2609E2">
      <w:start w:val="1"/>
      <w:numFmt w:val="decimal"/>
      <w:lvlText w:val="%1."/>
      <w:lvlJc w:val="left"/>
      <w:pPr>
        <w:ind w:left="660" w:hanging="420"/>
      </w:pPr>
    </w:lvl>
    <w:lvl w:ilvl="1" w:tplc="971803E8" w:tentative="1">
      <w:start w:val="1"/>
      <w:numFmt w:val="lowerLetter"/>
      <w:lvlText w:val="%2)"/>
      <w:lvlJc w:val="left"/>
      <w:pPr>
        <w:ind w:left="1080" w:hanging="420"/>
      </w:pPr>
    </w:lvl>
    <w:lvl w:ilvl="2" w:tplc="4170C844" w:tentative="1">
      <w:start w:val="1"/>
      <w:numFmt w:val="lowerRoman"/>
      <w:lvlText w:val="%3."/>
      <w:lvlJc w:val="right"/>
      <w:pPr>
        <w:ind w:left="1500" w:hanging="420"/>
      </w:pPr>
    </w:lvl>
    <w:lvl w:ilvl="3" w:tplc="6644B960" w:tentative="1">
      <w:start w:val="1"/>
      <w:numFmt w:val="decimal"/>
      <w:lvlText w:val="%4."/>
      <w:lvlJc w:val="left"/>
      <w:pPr>
        <w:ind w:left="1920" w:hanging="420"/>
      </w:pPr>
    </w:lvl>
    <w:lvl w:ilvl="4" w:tplc="1EBC8A64" w:tentative="1">
      <w:start w:val="1"/>
      <w:numFmt w:val="lowerLetter"/>
      <w:lvlText w:val="%5)"/>
      <w:lvlJc w:val="left"/>
      <w:pPr>
        <w:ind w:left="2340" w:hanging="420"/>
      </w:pPr>
    </w:lvl>
    <w:lvl w:ilvl="5" w:tplc="8F18F66A" w:tentative="1">
      <w:start w:val="1"/>
      <w:numFmt w:val="lowerRoman"/>
      <w:lvlText w:val="%6."/>
      <w:lvlJc w:val="right"/>
      <w:pPr>
        <w:ind w:left="2760" w:hanging="420"/>
      </w:pPr>
    </w:lvl>
    <w:lvl w:ilvl="6" w:tplc="0ABC2B28" w:tentative="1">
      <w:start w:val="1"/>
      <w:numFmt w:val="decimal"/>
      <w:lvlText w:val="%7."/>
      <w:lvlJc w:val="left"/>
      <w:pPr>
        <w:ind w:left="3180" w:hanging="420"/>
      </w:pPr>
    </w:lvl>
    <w:lvl w:ilvl="7" w:tplc="033421F6" w:tentative="1">
      <w:start w:val="1"/>
      <w:numFmt w:val="lowerLetter"/>
      <w:lvlText w:val="%8)"/>
      <w:lvlJc w:val="left"/>
      <w:pPr>
        <w:ind w:left="3600" w:hanging="420"/>
      </w:pPr>
    </w:lvl>
    <w:lvl w:ilvl="8" w:tplc="447CD16E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" w15:restartNumberingAfterBreak="0">
    <w:nsid w:val="0B9D49F7"/>
    <w:multiLevelType w:val="hybridMultilevel"/>
    <w:tmpl w:val="1F324C04"/>
    <w:lvl w:ilvl="0" w:tplc="94724F36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4B6E18C0" w:tentative="1">
      <w:start w:val="1"/>
      <w:numFmt w:val="lowerLetter"/>
      <w:lvlText w:val="%2)"/>
      <w:lvlJc w:val="left"/>
      <w:pPr>
        <w:ind w:left="1080" w:hanging="420"/>
      </w:pPr>
    </w:lvl>
    <w:lvl w:ilvl="2" w:tplc="EF704BDA" w:tentative="1">
      <w:start w:val="1"/>
      <w:numFmt w:val="lowerRoman"/>
      <w:lvlText w:val="%3."/>
      <w:lvlJc w:val="right"/>
      <w:pPr>
        <w:ind w:left="1500" w:hanging="420"/>
      </w:pPr>
    </w:lvl>
    <w:lvl w:ilvl="3" w:tplc="7C680EC6" w:tentative="1">
      <w:start w:val="1"/>
      <w:numFmt w:val="decimal"/>
      <w:lvlText w:val="%4."/>
      <w:lvlJc w:val="left"/>
      <w:pPr>
        <w:ind w:left="1920" w:hanging="420"/>
      </w:pPr>
    </w:lvl>
    <w:lvl w:ilvl="4" w:tplc="3C8E8B24" w:tentative="1">
      <w:start w:val="1"/>
      <w:numFmt w:val="lowerLetter"/>
      <w:lvlText w:val="%5)"/>
      <w:lvlJc w:val="left"/>
      <w:pPr>
        <w:ind w:left="2340" w:hanging="420"/>
      </w:pPr>
    </w:lvl>
    <w:lvl w:ilvl="5" w:tplc="7520AD2A" w:tentative="1">
      <w:start w:val="1"/>
      <w:numFmt w:val="lowerRoman"/>
      <w:lvlText w:val="%6."/>
      <w:lvlJc w:val="right"/>
      <w:pPr>
        <w:ind w:left="2760" w:hanging="420"/>
      </w:pPr>
    </w:lvl>
    <w:lvl w:ilvl="6" w:tplc="9B50B592" w:tentative="1">
      <w:start w:val="1"/>
      <w:numFmt w:val="decimal"/>
      <w:lvlText w:val="%7."/>
      <w:lvlJc w:val="left"/>
      <w:pPr>
        <w:ind w:left="3180" w:hanging="420"/>
      </w:pPr>
    </w:lvl>
    <w:lvl w:ilvl="7" w:tplc="1416CD02" w:tentative="1">
      <w:start w:val="1"/>
      <w:numFmt w:val="lowerLetter"/>
      <w:lvlText w:val="%8)"/>
      <w:lvlJc w:val="left"/>
      <w:pPr>
        <w:ind w:left="3600" w:hanging="420"/>
      </w:pPr>
    </w:lvl>
    <w:lvl w:ilvl="8" w:tplc="4080FFAA" w:tentative="1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5vdwsf5xtwdtlepzt7pzrwb2zfppzepxvpt&quot;&gt;My EndNote Library&lt;record-ids&gt;&lt;item&gt;5&lt;/item&gt;&lt;item&gt;8&lt;/item&gt;&lt;item&gt;9&lt;/item&gt;&lt;item&gt;10&lt;/item&gt;&lt;item&gt;15&lt;/item&gt;&lt;item&gt;16&lt;/item&gt;&lt;item&gt;18&lt;/item&gt;&lt;item&gt;19&lt;/item&gt;&lt;item&gt;27&lt;/item&gt;&lt;item&gt;33&lt;/item&gt;&lt;item&gt;34&lt;/item&gt;&lt;item&gt;36&lt;/item&gt;&lt;item&gt;38&lt;/item&gt;&lt;item&gt;40&lt;/item&gt;&lt;item&gt;41&lt;/item&gt;&lt;item&gt;42&lt;/item&gt;&lt;item&gt;43&lt;/item&gt;&lt;item&gt;48&lt;/item&gt;&lt;item&gt;50&lt;/item&gt;&lt;item&gt;51&lt;/item&gt;&lt;item&gt;53&lt;/item&gt;&lt;/record-ids&gt;&lt;/item&gt;&lt;/Libraries&gt;"/>
  </w:docVars>
  <w:rsids>
    <w:rsidRoot w:val="006464A0"/>
    <w:rsid w:val="0000036E"/>
    <w:rsid w:val="00000573"/>
    <w:rsid w:val="0000084C"/>
    <w:rsid w:val="0000129B"/>
    <w:rsid w:val="00001354"/>
    <w:rsid w:val="0000174B"/>
    <w:rsid w:val="00001E6D"/>
    <w:rsid w:val="0000200F"/>
    <w:rsid w:val="000021FE"/>
    <w:rsid w:val="000026C6"/>
    <w:rsid w:val="00004409"/>
    <w:rsid w:val="00004D8F"/>
    <w:rsid w:val="00005002"/>
    <w:rsid w:val="000069D8"/>
    <w:rsid w:val="000074AE"/>
    <w:rsid w:val="000112C1"/>
    <w:rsid w:val="00012080"/>
    <w:rsid w:val="00012179"/>
    <w:rsid w:val="000121F6"/>
    <w:rsid w:val="00012515"/>
    <w:rsid w:val="00013901"/>
    <w:rsid w:val="0001462B"/>
    <w:rsid w:val="00014D65"/>
    <w:rsid w:val="00015DEA"/>
    <w:rsid w:val="00016AE5"/>
    <w:rsid w:val="00017245"/>
    <w:rsid w:val="00017FC0"/>
    <w:rsid w:val="00020919"/>
    <w:rsid w:val="00021398"/>
    <w:rsid w:val="00021D25"/>
    <w:rsid w:val="000234C6"/>
    <w:rsid w:val="00023646"/>
    <w:rsid w:val="0002370E"/>
    <w:rsid w:val="000237D7"/>
    <w:rsid w:val="00023916"/>
    <w:rsid w:val="000247C1"/>
    <w:rsid w:val="0002582A"/>
    <w:rsid w:val="0002589C"/>
    <w:rsid w:val="00025C5B"/>
    <w:rsid w:val="00026A21"/>
    <w:rsid w:val="000302F7"/>
    <w:rsid w:val="0003091C"/>
    <w:rsid w:val="000315E1"/>
    <w:rsid w:val="00031F4F"/>
    <w:rsid w:val="00032511"/>
    <w:rsid w:val="00033047"/>
    <w:rsid w:val="00033A56"/>
    <w:rsid w:val="00033A9D"/>
    <w:rsid w:val="00033ABC"/>
    <w:rsid w:val="00035DC6"/>
    <w:rsid w:val="00035E90"/>
    <w:rsid w:val="00036878"/>
    <w:rsid w:val="00036AEE"/>
    <w:rsid w:val="00037253"/>
    <w:rsid w:val="00040279"/>
    <w:rsid w:val="000406DC"/>
    <w:rsid w:val="0004110B"/>
    <w:rsid w:val="00041162"/>
    <w:rsid w:val="0004156B"/>
    <w:rsid w:val="0004178F"/>
    <w:rsid w:val="00042AC3"/>
    <w:rsid w:val="000430D1"/>
    <w:rsid w:val="00043F9A"/>
    <w:rsid w:val="000440D8"/>
    <w:rsid w:val="00044BF1"/>
    <w:rsid w:val="00044CBE"/>
    <w:rsid w:val="00044FA8"/>
    <w:rsid w:val="00045C3B"/>
    <w:rsid w:val="00045EEB"/>
    <w:rsid w:val="000477FA"/>
    <w:rsid w:val="00047BB0"/>
    <w:rsid w:val="00051427"/>
    <w:rsid w:val="00052F50"/>
    <w:rsid w:val="00052FDE"/>
    <w:rsid w:val="00053141"/>
    <w:rsid w:val="00053B82"/>
    <w:rsid w:val="00053CA1"/>
    <w:rsid w:val="00054720"/>
    <w:rsid w:val="00054B19"/>
    <w:rsid w:val="00054D95"/>
    <w:rsid w:val="00055337"/>
    <w:rsid w:val="0005543A"/>
    <w:rsid w:val="000555E5"/>
    <w:rsid w:val="00056681"/>
    <w:rsid w:val="00056CC6"/>
    <w:rsid w:val="00056FBC"/>
    <w:rsid w:val="00057212"/>
    <w:rsid w:val="00057264"/>
    <w:rsid w:val="000579A2"/>
    <w:rsid w:val="000603EB"/>
    <w:rsid w:val="000604D5"/>
    <w:rsid w:val="00060F9C"/>
    <w:rsid w:val="0006335E"/>
    <w:rsid w:val="00063698"/>
    <w:rsid w:val="0006443F"/>
    <w:rsid w:val="00064543"/>
    <w:rsid w:val="00064934"/>
    <w:rsid w:val="00065EB2"/>
    <w:rsid w:val="00067D19"/>
    <w:rsid w:val="00070127"/>
    <w:rsid w:val="00070F1E"/>
    <w:rsid w:val="000710A7"/>
    <w:rsid w:val="000718C1"/>
    <w:rsid w:val="00072506"/>
    <w:rsid w:val="000733E6"/>
    <w:rsid w:val="0007440C"/>
    <w:rsid w:val="00075867"/>
    <w:rsid w:val="00075DE0"/>
    <w:rsid w:val="0007638F"/>
    <w:rsid w:val="0007651A"/>
    <w:rsid w:val="00077B1F"/>
    <w:rsid w:val="00080312"/>
    <w:rsid w:val="00082204"/>
    <w:rsid w:val="000830AC"/>
    <w:rsid w:val="00084F23"/>
    <w:rsid w:val="000861A9"/>
    <w:rsid w:val="00086555"/>
    <w:rsid w:val="000866A2"/>
    <w:rsid w:val="0009029F"/>
    <w:rsid w:val="00090929"/>
    <w:rsid w:val="00090A5A"/>
    <w:rsid w:val="00090DE2"/>
    <w:rsid w:val="00091CE1"/>
    <w:rsid w:val="000929AF"/>
    <w:rsid w:val="000932A1"/>
    <w:rsid w:val="00093AA6"/>
    <w:rsid w:val="0009433C"/>
    <w:rsid w:val="0009509E"/>
    <w:rsid w:val="000963CB"/>
    <w:rsid w:val="000A02CD"/>
    <w:rsid w:val="000A0766"/>
    <w:rsid w:val="000A13D5"/>
    <w:rsid w:val="000A1C0D"/>
    <w:rsid w:val="000A2261"/>
    <w:rsid w:val="000A2546"/>
    <w:rsid w:val="000A2758"/>
    <w:rsid w:val="000A73F4"/>
    <w:rsid w:val="000A7BE5"/>
    <w:rsid w:val="000B06C7"/>
    <w:rsid w:val="000B081C"/>
    <w:rsid w:val="000B08A3"/>
    <w:rsid w:val="000B0D1C"/>
    <w:rsid w:val="000B2788"/>
    <w:rsid w:val="000B3F6F"/>
    <w:rsid w:val="000B4153"/>
    <w:rsid w:val="000B42E3"/>
    <w:rsid w:val="000B5E83"/>
    <w:rsid w:val="000B5E91"/>
    <w:rsid w:val="000B70DB"/>
    <w:rsid w:val="000B74B8"/>
    <w:rsid w:val="000B7B3A"/>
    <w:rsid w:val="000B7CAF"/>
    <w:rsid w:val="000C11D4"/>
    <w:rsid w:val="000C1278"/>
    <w:rsid w:val="000C247F"/>
    <w:rsid w:val="000C3436"/>
    <w:rsid w:val="000C50F5"/>
    <w:rsid w:val="000C5667"/>
    <w:rsid w:val="000C678F"/>
    <w:rsid w:val="000C684D"/>
    <w:rsid w:val="000D06AC"/>
    <w:rsid w:val="000D147F"/>
    <w:rsid w:val="000D2081"/>
    <w:rsid w:val="000D28F0"/>
    <w:rsid w:val="000D4587"/>
    <w:rsid w:val="000D4C3C"/>
    <w:rsid w:val="000D4CB9"/>
    <w:rsid w:val="000D541E"/>
    <w:rsid w:val="000D6B44"/>
    <w:rsid w:val="000D7E72"/>
    <w:rsid w:val="000E06A7"/>
    <w:rsid w:val="000E0930"/>
    <w:rsid w:val="000E0D74"/>
    <w:rsid w:val="000E1F6B"/>
    <w:rsid w:val="000E224B"/>
    <w:rsid w:val="000E263D"/>
    <w:rsid w:val="000E27F0"/>
    <w:rsid w:val="000E2DC8"/>
    <w:rsid w:val="000E3104"/>
    <w:rsid w:val="000E3E71"/>
    <w:rsid w:val="000E472A"/>
    <w:rsid w:val="000E5163"/>
    <w:rsid w:val="000E6580"/>
    <w:rsid w:val="000F03D1"/>
    <w:rsid w:val="000F174E"/>
    <w:rsid w:val="000F191F"/>
    <w:rsid w:val="000F1E6F"/>
    <w:rsid w:val="000F29E4"/>
    <w:rsid w:val="000F331C"/>
    <w:rsid w:val="000F35C7"/>
    <w:rsid w:val="000F3D34"/>
    <w:rsid w:val="000F4A05"/>
    <w:rsid w:val="000F51DD"/>
    <w:rsid w:val="000F6312"/>
    <w:rsid w:val="000F7E41"/>
    <w:rsid w:val="00101411"/>
    <w:rsid w:val="001021A7"/>
    <w:rsid w:val="0010230B"/>
    <w:rsid w:val="001040C8"/>
    <w:rsid w:val="001042A0"/>
    <w:rsid w:val="001043D6"/>
    <w:rsid w:val="00104D0C"/>
    <w:rsid w:val="0010508D"/>
    <w:rsid w:val="0010514E"/>
    <w:rsid w:val="001062B6"/>
    <w:rsid w:val="00106A0B"/>
    <w:rsid w:val="00107A2C"/>
    <w:rsid w:val="001100B5"/>
    <w:rsid w:val="0011036E"/>
    <w:rsid w:val="00110516"/>
    <w:rsid w:val="00110C8C"/>
    <w:rsid w:val="00111323"/>
    <w:rsid w:val="001116C0"/>
    <w:rsid w:val="001117CC"/>
    <w:rsid w:val="00111962"/>
    <w:rsid w:val="00111DB9"/>
    <w:rsid w:val="00111EC2"/>
    <w:rsid w:val="0011211C"/>
    <w:rsid w:val="00113278"/>
    <w:rsid w:val="00113333"/>
    <w:rsid w:val="00113704"/>
    <w:rsid w:val="0011472D"/>
    <w:rsid w:val="00114AAC"/>
    <w:rsid w:val="00114B38"/>
    <w:rsid w:val="00114DD0"/>
    <w:rsid w:val="00117945"/>
    <w:rsid w:val="00117E89"/>
    <w:rsid w:val="00120163"/>
    <w:rsid w:val="00121967"/>
    <w:rsid w:val="00122C16"/>
    <w:rsid w:val="00123DFC"/>
    <w:rsid w:val="00124503"/>
    <w:rsid w:val="00124FC5"/>
    <w:rsid w:val="00127AB5"/>
    <w:rsid w:val="00130F0B"/>
    <w:rsid w:val="00131253"/>
    <w:rsid w:val="0013392C"/>
    <w:rsid w:val="001346D6"/>
    <w:rsid w:val="00135CCA"/>
    <w:rsid w:val="00135CDC"/>
    <w:rsid w:val="001364E5"/>
    <w:rsid w:val="00136ABE"/>
    <w:rsid w:val="00140547"/>
    <w:rsid w:val="00142E6C"/>
    <w:rsid w:val="00143034"/>
    <w:rsid w:val="00143322"/>
    <w:rsid w:val="0014345C"/>
    <w:rsid w:val="00145B65"/>
    <w:rsid w:val="00150804"/>
    <w:rsid w:val="00150873"/>
    <w:rsid w:val="001545D3"/>
    <w:rsid w:val="0015589D"/>
    <w:rsid w:val="00155F10"/>
    <w:rsid w:val="00156D1C"/>
    <w:rsid w:val="00157489"/>
    <w:rsid w:val="00157B88"/>
    <w:rsid w:val="00157C48"/>
    <w:rsid w:val="00161D43"/>
    <w:rsid w:val="00161F1E"/>
    <w:rsid w:val="00162683"/>
    <w:rsid w:val="00163197"/>
    <w:rsid w:val="0016337F"/>
    <w:rsid w:val="00163582"/>
    <w:rsid w:val="001635DA"/>
    <w:rsid w:val="0016421B"/>
    <w:rsid w:val="001660D5"/>
    <w:rsid w:val="00166AA7"/>
    <w:rsid w:val="001673E0"/>
    <w:rsid w:val="001702CD"/>
    <w:rsid w:val="00170644"/>
    <w:rsid w:val="00171BEF"/>
    <w:rsid w:val="00172238"/>
    <w:rsid w:val="00172EC3"/>
    <w:rsid w:val="00173D69"/>
    <w:rsid w:val="00175CC2"/>
    <w:rsid w:val="0017617B"/>
    <w:rsid w:val="0017675F"/>
    <w:rsid w:val="001778DD"/>
    <w:rsid w:val="00177C73"/>
    <w:rsid w:val="00177EA8"/>
    <w:rsid w:val="00180D1A"/>
    <w:rsid w:val="00181642"/>
    <w:rsid w:val="00183A8B"/>
    <w:rsid w:val="00184E03"/>
    <w:rsid w:val="00184E68"/>
    <w:rsid w:val="00185E16"/>
    <w:rsid w:val="001865E1"/>
    <w:rsid w:val="00187849"/>
    <w:rsid w:val="00190047"/>
    <w:rsid w:val="00190DE3"/>
    <w:rsid w:val="00191588"/>
    <w:rsid w:val="001916B2"/>
    <w:rsid w:val="00191A60"/>
    <w:rsid w:val="00191D41"/>
    <w:rsid w:val="0019214A"/>
    <w:rsid w:val="001934F5"/>
    <w:rsid w:val="00193BC4"/>
    <w:rsid w:val="00195A41"/>
    <w:rsid w:val="001967FF"/>
    <w:rsid w:val="00197760"/>
    <w:rsid w:val="001A154E"/>
    <w:rsid w:val="001A1986"/>
    <w:rsid w:val="001A19FD"/>
    <w:rsid w:val="001A2ED2"/>
    <w:rsid w:val="001A3224"/>
    <w:rsid w:val="001A33A8"/>
    <w:rsid w:val="001A57A2"/>
    <w:rsid w:val="001A62AD"/>
    <w:rsid w:val="001A63F6"/>
    <w:rsid w:val="001A683D"/>
    <w:rsid w:val="001B01AD"/>
    <w:rsid w:val="001B119F"/>
    <w:rsid w:val="001B1369"/>
    <w:rsid w:val="001B1528"/>
    <w:rsid w:val="001B15C9"/>
    <w:rsid w:val="001B29F5"/>
    <w:rsid w:val="001B39BB"/>
    <w:rsid w:val="001B3C76"/>
    <w:rsid w:val="001B3D00"/>
    <w:rsid w:val="001B4CAC"/>
    <w:rsid w:val="001C0854"/>
    <w:rsid w:val="001C103D"/>
    <w:rsid w:val="001C219C"/>
    <w:rsid w:val="001C2E38"/>
    <w:rsid w:val="001C2E5D"/>
    <w:rsid w:val="001C321C"/>
    <w:rsid w:val="001C442C"/>
    <w:rsid w:val="001C4E40"/>
    <w:rsid w:val="001C5309"/>
    <w:rsid w:val="001C6534"/>
    <w:rsid w:val="001C700C"/>
    <w:rsid w:val="001C7A1B"/>
    <w:rsid w:val="001D045E"/>
    <w:rsid w:val="001D0B5A"/>
    <w:rsid w:val="001D0E40"/>
    <w:rsid w:val="001D17AB"/>
    <w:rsid w:val="001D21CD"/>
    <w:rsid w:val="001D2CA2"/>
    <w:rsid w:val="001D2CAF"/>
    <w:rsid w:val="001D32CB"/>
    <w:rsid w:val="001D41BD"/>
    <w:rsid w:val="001D4402"/>
    <w:rsid w:val="001D5055"/>
    <w:rsid w:val="001D5E14"/>
    <w:rsid w:val="001D78AD"/>
    <w:rsid w:val="001E0E26"/>
    <w:rsid w:val="001E1234"/>
    <w:rsid w:val="001E1236"/>
    <w:rsid w:val="001E14E6"/>
    <w:rsid w:val="001E42BA"/>
    <w:rsid w:val="001E7B3A"/>
    <w:rsid w:val="001F1B3F"/>
    <w:rsid w:val="001F23E0"/>
    <w:rsid w:val="001F3B44"/>
    <w:rsid w:val="001F3D79"/>
    <w:rsid w:val="001F3DAB"/>
    <w:rsid w:val="001F4487"/>
    <w:rsid w:val="001F554D"/>
    <w:rsid w:val="001F56DA"/>
    <w:rsid w:val="001F5919"/>
    <w:rsid w:val="001F594B"/>
    <w:rsid w:val="001F5CAA"/>
    <w:rsid w:val="001F7ECF"/>
    <w:rsid w:val="002002FA"/>
    <w:rsid w:val="00200614"/>
    <w:rsid w:val="002017E8"/>
    <w:rsid w:val="0020181E"/>
    <w:rsid w:val="00201ED3"/>
    <w:rsid w:val="00202AC6"/>
    <w:rsid w:val="00203310"/>
    <w:rsid w:val="00204694"/>
    <w:rsid w:val="00204B1B"/>
    <w:rsid w:val="0020509A"/>
    <w:rsid w:val="0020602C"/>
    <w:rsid w:val="00206885"/>
    <w:rsid w:val="00206A8E"/>
    <w:rsid w:val="002070A5"/>
    <w:rsid w:val="0021039E"/>
    <w:rsid w:val="00211EF4"/>
    <w:rsid w:val="002120F8"/>
    <w:rsid w:val="00212468"/>
    <w:rsid w:val="002142C3"/>
    <w:rsid w:val="00215E7A"/>
    <w:rsid w:val="00215EA2"/>
    <w:rsid w:val="00216274"/>
    <w:rsid w:val="00216A49"/>
    <w:rsid w:val="0021778B"/>
    <w:rsid w:val="00217C0F"/>
    <w:rsid w:val="002225CD"/>
    <w:rsid w:val="002244F9"/>
    <w:rsid w:val="00224760"/>
    <w:rsid w:val="00224C04"/>
    <w:rsid w:val="00226CBF"/>
    <w:rsid w:val="002300FA"/>
    <w:rsid w:val="00230359"/>
    <w:rsid w:val="0023084A"/>
    <w:rsid w:val="00230FB4"/>
    <w:rsid w:val="00232A92"/>
    <w:rsid w:val="00232F23"/>
    <w:rsid w:val="0023511E"/>
    <w:rsid w:val="002357E8"/>
    <w:rsid w:val="00236FC0"/>
    <w:rsid w:val="00240135"/>
    <w:rsid w:val="0024016F"/>
    <w:rsid w:val="00240ECC"/>
    <w:rsid w:val="0024215C"/>
    <w:rsid w:val="002424AB"/>
    <w:rsid w:val="00242B2C"/>
    <w:rsid w:val="00242BAE"/>
    <w:rsid w:val="0024490F"/>
    <w:rsid w:val="00244E03"/>
    <w:rsid w:val="0024510A"/>
    <w:rsid w:val="00246847"/>
    <w:rsid w:val="002469BF"/>
    <w:rsid w:val="00246C67"/>
    <w:rsid w:val="00250A38"/>
    <w:rsid w:val="002521B9"/>
    <w:rsid w:val="00253E72"/>
    <w:rsid w:val="00254033"/>
    <w:rsid w:val="002547E8"/>
    <w:rsid w:val="00254A73"/>
    <w:rsid w:val="00254E8F"/>
    <w:rsid w:val="0025514A"/>
    <w:rsid w:val="0025559D"/>
    <w:rsid w:val="00256088"/>
    <w:rsid w:val="0025632E"/>
    <w:rsid w:val="0026000B"/>
    <w:rsid w:val="00261D1D"/>
    <w:rsid w:val="002624B1"/>
    <w:rsid w:val="00264361"/>
    <w:rsid w:val="00265225"/>
    <w:rsid w:val="002655A6"/>
    <w:rsid w:val="002656CB"/>
    <w:rsid w:val="00265AF2"/>
    <w:rsid w:val="00265CB5"/>
    <w:rsid w:val="0026722B"/>
    <w:rsid w:val="002678D7"/>
    <w:rsid w:val="00267B50"/>
    <w:rsid w:val="002707D5"/>
    <w:rsid w:val="00270D70"/>
    <w:rsid w:val="00270E93"/>
    <w:rsid w:val="0027125E"/>
    <w:rsid w:val="002718B1"/>
    <w:rsid w:val="00271BB3"/>
    <w:rsid w:val="002727C2"/>
    <w:rsid w:val="00273426"/>
    <w:rsid w:val="00273841"/>
    <w:rsid w:val="00273A99"/>
    <w:rsid w:val="00273E5B"/>
    <w:rsid w:val="00275112"/>
    <w:rsid w:val="0027592C"/>
    <w:rsid w:val="002774A6"/>
    <w:rsid w:val="00277507"/>
    <w:rsid w:val="00280444"/>
    <w:rsid w:val="00283050"/>
    <w:rsid w:val="00283550"/>
    <w:rsid w:val="00283673"/>
    <w:rsid w:val="00283C6C"/>
    <w:rsid w:val="0028443B"/>
    <w:rsid w:val="00286938"/>
    <w:rsid w:val="00286A8C"/>
    <w:rsid w:val="0028728C"/>
    <w:rsid w:val="00287355"/>
    <w:rsid w:val="002877F1"/>
    <w:rsid w:val="00287800"/>
    <w:rsid w:val="002904E1"/>
    <w:rsid w:val="002907C7"/>
    <w:rsid w:val="00290E95"/>
    <w:rsid w:val="002916F6"/>
    <w:rsid w:val="00291C94"/>
    <w:rsid w:val="002929E4"/>
    <w:rsid w:val="00292E8D"/>
    <w:rsid w:val="00292E8E"/>
    <w:rsid w:val="00293283"/>
    <w:rsid w:val="00293D13"/>
    <w:rsid w:val="00294FFE"/>
    <w:rsid w:val="00295085"/>
    <w:rsid w:val="00296759"/>
    <w:rsid w:val="002A01C1"/>
    <w:rsid w:val="002A0221"/>
    <w:rsid w:val="002A090C"/>
    <w:rsid w:val="002A13DA"/>
    <w:rsid w:val="002A146F"/>
    <w:rsid w:val="002A1701"/>
    <w:rsid w:val="002A1BAD"/>
    <w:rsid w:val="002A1E75"/>
    <w:rsid w:val="002A27AB"/>
    <w:rsid w:val="002A2A8A"/>
    <w:rsid w:val="002A2D1D"/>
    <w:rsid w:val="002A30EB"/>
    <w:rsid w:val="002A3E0D"/>
    <w:rsid w:val="002A4533"/>
    <w:rsid w:val="002A4676"/>
    <w:rsid w:val="002A46C7"/>
    <w:rsid w:val="002A57C2"/>
    <w:rsid w:val="002A62AF"/>
    <w:rsid w:val="002A6EAE"/>
    <w:rsid w:val="002A76F6"/>
    <w:rsid w:val="002B0566"/>
    <w:rsid w:val="002B080E"/>
    <w:rsid w:val="002B09C5"/>
    <w:rsid w:val="002B15B4"/>
    <w:rsid w:val="002B1BB0"/>
    <w:rsid w:val="002B31B0"/>
    <w:rsid w:val="002B36BE"/>
    <w:rsid w:val="002B3894"/>
    <w:rsid w:val="002B3F5A"/>
    <w:rsid w:val="002B4297"/>
    <w:rsid w:val="002B4AD1"/>
    <w:rsid w:val="002B5ACD"/>
    <w:rsid w:val="002B69AE"/>
    <w:rsid w:val="002B749B"/>
    <w:rsid w:val="002B7D30"/>
    <w:rsid w:val="002C0B53"/>
    <w:rsid w:val="002C1250"/>
    <w:rsid w:val="002C1E3C"/>
    <w:rsid w:val="002C237C"/>
    <w:rsid w:val="002C28D2"/>
    <w:rsid w:val="002C31C5"/>
    <w:rsid w:val="002C4DAC"/>
    <w:rsid w:val="002C564D"/>
    <w:rsid w:val="002C5C83"/>
    <w:rsid w:val="002C65F4"/>
    <w:rsid w:val="002C71D3"/>
    <w:rsid w:val="002D0F1C"/>
    <w:rsid w:val="002D1147"/>
    <w:rsid w:val="002D31F0"/>
    <w:rsid w:val="002D3C78"/>
    <w:rsid w:val="002D44D3"/>
    <w:rsid w:val="002D459B"/>
    <w:rsid w:val="002D45B0"/>
    <w:rsid w:val="002D50AE"/>
    <w:rsid w:val="002D54C4"/>
    <w:rsid w:val="002D5CC2"/>
    <w:rsid w:val="002D5F74"/>
    <w:rsid w:val="002D6009"/>
    <w:rsid w:val="002D6EB1"/>
    <w:rsid w:val="002D6FF4"/>
    <w:rsid w:val="002D799B"/>
    <w:rsid w:val="002E0A2A"/>
    <w:rsid w:val="002E1771"/>
    <w:rsid w:val="002E1C30"/>
    <w:rsid w:val="002E2D9E"/>
    <w:rsid w:val="002E37B7"/>
    <w:rsid w:val="002E5F18"/>
    <w:rsid w:val="002E65CA"/>
    <w:rsid w:val="002E6CD0"/>
    <w:rsid w:val="002E77CD"/>
    <w:rsid w:val="002E7A0D"/>
    <w:rsid w:val="002F0335"/>
    <w:rsid w:val="002F0507"/>
    <w:rsid w:val="002F0D83"/>
    <w:rsid w:val="002F2B65"/>
    <w:rsid w:val="002F3828"/>
    <w:rsid w:val="002F4026"/>
    <w:rsid w:val="002F44E0"/>
    <w:rsid w:val="002F4E10"/>
    <w:rsid w:val="002F655F"/>
    <w:rsid w:val="00300CAB"/>
    <w:rsid w:val="003017C7"/>
    <w:rsid w:val="00302E59"/>
    <w:rsid w:val="00302FDC"/>
    <w:rsid w:val="003030F8"/>
    <w:rsid w:val="00303F42"/>
    <w:rsid w:val="0030407D"/>
    <w:rsid w:val="003045BF"/>
    <w:rsid w:val="00305171"/>
    <w:rsid w:val="003054E7"/>
    <w:rsid w:val="00307373"/>
    <w:rsid w:val="00310841"/>
    <w:rsid w:val="00310DCF"/>
    <w:rsid w:val="003119F0"/>
    <w:rsid w:val="003121D5"/>
    <w:rsid w:val="003178B9"/>
    <w:rsid w:val="00317D8E"/>
    <w:rsid w:val="003217A8"/>
    <w:rsid w:val="00321C93"/>
    <w:rsid w:val="00323F13"/>
    <w:rsid w:val="0032462A"/>
    <w:rsid w:val="0032485D"/>
    <w:rsid w:val="00325139"/>
    <w:rsid w:val="00326BC7"/>
    <w:rsid w:val="00326F0F"/>
    <w:rsid w:val="00327DBD"/>
    <w:rsid w:val="00330F45"/>
    <w:rsid w:val="00331484"/>
    <w:rsid w:val="003316D3"/>
    <w:rsid w:val="00332DA7"/>
    <w:rsid w:val="00333C51"/>
    <w:rsid w:val="00334946"/>
    <w:rsid w:val="00336E32"/>
    <w:rsid w:val="003371AC"/>
    <w:rsid w:val="003415A5"/>
    <w:rsid w:val="00341B01"/>
    <w:rsid w:val="00341C9C"/>
    <w:rsid w:val="00341EA4"/>
    <w:rsid w:val="003421C3"/>
    <w:rsid w:val="0034342E"/>
    <w:rsid w:val="00343B9C"/>
    <w:rsid w:val="0034423E"/>
    <w:rsid w:val="00344AF5"/>
    <w:rsid w:val="00344D31"/>
    <w:rsid w:val="0034554E"/>
    <w:rsid w:val="00345F0C"/>
    <w:rsid w:val="00346512"/>
    <w:rsid w:val="00347D4E"/>
    <w:rsid w:val="00350B1D"/>
    <w:rsid w:val="0035135B"/>
    <w:rsid w:val="003519F3"/>
    <w:rsid w:val="00351F32"/>
    <w:rsid w:val="003524C6"/>
    <w:rsid w:val="00353034"/>
    <w:rsid w:val="00353367"/>
    <w:rsid w:val="00354AF2"/>
    <w:rsid w:val="00355838"/>
    <w:rsid w:val="003569A8"/>
    <w:rsid w:val="00357039"/>
    <w:rsid w:val="003577B0"/>
    <w:rsid w:val="0036010F"/>
    <w:rsid w:val="00360BCB"/>
    <w:rsid w:val="003622D9"/>
    <w:rsid w:val="003626EF"/>
    <w:rsid w:val="00362D64"/>
    <w:rsid w:val="00362DCE"/>
    <w:rsid w:val="003634B8"/>
    <w:rsid w:val="00364D67"/>
    <w:rsid w:val="00364FA1"/>
    <w:rsid w:val="003658A4"/>
    <w:rsid w:val="003658FA"/>
    <w:rsid w:val="00366450"/>
    <w:rsid w:val="0036667E"/>
    <w:rsid w:val="00366823"/>
    <w:rsid w:val="00367189"/>
    <w:rsid w:val="00367357"/>
    <w:rsid w:val="00370D13"/>
    <w:rsid w:val="0037165E"/>
    <w:rsid w:val="00371A29"/>
    <w:rsid w:val="003721C2"/>
    <w:rsid w:val="00372353"/>
    <w:rsid w:val="00372979"/>
    <w:rsid w:val="0037364C"/>
    <w:rsid w:val="00373BBC"/>
    <w:rsid w:val="00374387"/>
    <w:rsid w:val="00374D75"/>
    <w:rsid w:val="003753DC"/>
    <w:rsid w:val="0037558D"/>
    <w:rsid w:val="00377BC3"/>
    <w:rsid w:val="00377FE4"/>
    <w:rsid w:val="00380077"/>
    <w:rsid w:val="0038088F"/>
    <w:rsid w:val="00380945"/>
    <w:rsid w:val="00380F56"/>
    <w:rsid w:val="00384BC4"/>
    <w:rsid w:val="003851AC"/>
    <w:rsid w:val="00385995"/>
    <w:rsid w:val="00385AD4"/>
    <w:rsid w:val="00385FC0"/>
    <w:rsid w:val="0038602A"/>
    <w:rsid w:val="00386880"/>
    <w:rsid w:val="00387823"/>
    <w:rsid w:val="0039068E"/>
    <w:rsid w:val="00391E7A"/>
    <w:rsid w:val="0039234E"/>
    <w:rsid w:val="00392DC2"/>
    <w:rsid w:val="00392F5C"/>
    <w:rsid w:val="0039352D"/>
    <w:rsid w:val="0039448E"/>
    <w:rsid w:val="003950AF"/>
    <w:rsid w:val="00395C73"/>
    <w:rsid w:val="003963C8"/>
    <w:rsid w:val="0039684E"/>
    <w:rsid w:val="0039686E"/>
    <w:rsid w:val="003A0227"/>
    <w:rsid w:val="003A18CF"/>
    <w:rsid w:val="003A368E"/>
    <w:rsid w:val="003A4221"/>
    <w:rsid w:val="003A569C"/>
    <w:rsid w:val="003A5DC3"/>
    <w:rsid w:val="003A7482"/>
    <w:rsid w:val="003A7600"/>
    <w:rsid w:val="003A7926"/>
    <w:rsid w:val="003B138F"/>
    <w:rsid w:val="003B1DF8"/>
    <w:rsid w:val="003B270F"/>
    <w:rsid w:val="003B2A8E"/>
    <w:rsid w:val="003B33E7"/>
    <w:rsid w:val="003B463D"/>
    <w:rsid w:val="003B46B6"/>
    <w:rsid w:val="003B5F69"/>
    <w:rsid w:val="003C0468"/>
    <w:rsid w:val="003C04A4"/>
    <w:rsid w:val="003C0B69"/>
    <w:rsid w:val="003C1AB0"/>
    <w:rsid w:val="003C1E5E"/>
    <w:rsid w:val="003C47F2"/>
    <w:rsid w:val="003C5C4A"/>
    <w:rsid w:val="003C61E2"/>
    <w:rsid w:val="003C7CED"/>
    <w:rsid w:val="003D1035"/>
    <w:rsid w:val="003D1F98"/>
    <w:rsid w:val="003D2EDE"/>
    <w:rsid w:val="003D2F04"/>
    <w:rsid w:val="003D37FD"/>
    <w:rsid w:val="003D40BE"/>
    <w:rsid w:val="003D4DAA"/>
    <w:rsid w:val="003D5163"/>
    <w:rsid w:val="003D5222"/>
    <w:rsid w:val="003D59E5"/>
    <w:rsid w:val="003D5A8E"/>
    <w:rsid w:val="003D61D3"/>
    <w:rsid w:val="003D6DB2"/>
    <w:rsid w:val="003D7714"/>
    <w:rsid w:val="003E2B15"/>
    <w:rsid w:val="003E3055"/>
    <w:rsid w:val="003E3A2A"/>
    <w:rsid w:val="003E3B94"/>
    <w:rsid w:val="003E40FA"/>
    <w:rsid w:val="003E4C31"/>
    <w:rsid w:val="003E5716"/>
    <w:rsid w:val="003E75AD"/>
    <w:rsid w:val="003E7FBF"/>
    <w:rsid w:val="003F00D6"/>
    <w:rsid w:val="003F11A8"/>
    <w:rsid w:val="003F1AC8"/>
    <w:rsid w:val="003F26D7"/>
    <w:rsid w:val="003F2C8A"/>
    <w:rsid w:val="003F348E"/>
    <w:rsid w:val="003F58F2"/>
    <w:rsid w:val="003F6377"/>
    <w:rsid w:val="003F64FE"/>
    <w:rsid w:val="00400784"/>
    <w:rsid w:val="00401161"/>
    <w:rsid w:val="00401449"/>
    <w:rsid w:val="004033D1"/>
    <w:rsid w:val="00403EDB"/>
    <w:rsid w:val="00403FE3"/>
    <w:rsid w:val="0040433E"/>
    <w:rsid w:val="00404AFE"/>
    <w:rsid w:val="00404DE5"/>
    <w:rsid w:val="00405007"/>
    <w:rsid w:val="00405834"/>
    <w:rsid w:val="00405F53"/>
    <w:rsid w:val="0040719E"/>
    <w:rsid w:val="00407471"/>
    <w:rsid w:val="00407C5F"/>
    <w:rsid w:val="004100D0"/>
    <w:rsid w:val="00410795"/>
    <w:rsid w:val="004118F8"/>
    <w:rsid w:val="0041192E"/>
    <w:rsid w:val="00412A1F"/>
    <w:rsid w:val="00412CE4"/>
    <w:rsid w:val="00413CF4"/>
    <w:rsid w:val="00414727"/>
    <w:rsid w:val="00414B2E"/>
    <w:rsid w:val="00415202"/>
    <w:rsid w:val="0041537F"/>
    <w:rsid w:val="00416072"/>
    <w:rsid w:val="00416556"/>
    <w:rsid w:val="00416F83"/>
    <w:rsid w:val="0041747D"/>
    <w:rsid w:val="004206B0"/>
    <w:rsid w:val="00420DB8"/>
    <w:rsid w:val="004214D7"/>
    <w:rsid w:val="004221DD"/>
    <w:rsid w:val="004230CE"/>
    <w:rsid w:val="004237A8"/>
    <w:rsid w:val="00425B78"/>
    <w:rsid w:val="00425C0A"/>
    <w:rsid w:val="004261A3"/>
    <w:rsid w:val="00426BE3"/>
    <w:rsid w:val="004279CB"/>
    <w:rsid w:val="00427D09"/>
    <w:rsid w:val="00430293"/>
    <w:rsid w:val="00430517"/>
    <w:rsid w:val="004306C1"/>
    <w:rsid w:val="00430F00"/>
    <w:rsid w:val="00432E64"/>
    <w:rsid w:val="00433091"/>
    <w:rsid w:val="0043310B"/>
    <w:rsid w:val="00436E4A"/>
    <w:rsid w:val="00436EB1"/>
    <w:rsid w:val="004370C7"/>
    <w:rsid w:val="0044028B"/>
    <w:rsid w:val="00441004"/>
    <w:rsid w:val="004417D7"/>
    <w:rsid w:val="00442934"/>
    <w:rsid w:val="00445030"/>
    <w:rsid w:val="004454C2"/>
    <w:rsid w:val="00445697"/>
    <w:rsid w:val="0044688C"/>
    <w:rsid w:val="00446C59"/>
    <w:rsid w:val="00450222"/>
    <w:rsid w:val="00450AB8"/>
    <w:rsid w:val="004512F4"/>
    <w:rsid w:val="004533D8"/>
    <w:rsid w:val="004539F7"/>
    <w:rsid w:val="00453F1F"/>
    <w:rsid w:val="00454512"/>
    <w:rsid w:val="004549D0"/>
    <w:rsid w:val="00455784"/>
    <w:rsid w:val="00455B79"/>
    <w:rsid w:val="0045637C"/>
    <w:rsid w:val="0045682D"/>
    <w:rsid w:val="00456F1D"/>
    <w:rsid w:val="0046315B"/>
    <w:rsid w:val="004655BB"/>
    <w:rsid w:val="004657BC"/>
    <w:rsid w:val="00467771"/>
    <w:rsid w:val="00467F6A"/>
    <w:rsid w:val="0047036F"/>
    <w:rsid w:val="004704DF"/>
    <w:rsid w:val="00471194"/>
    <w:rsid w:val="00472374"/>
    <w:rsid w:val="004735F0"/>
    <w:rsid w:val="0047421D"/>
    <w:rsid w:val="00474A30"/>
    <w:rsid w:val="004759F2"/>
    <w:rsid w:val="0047618A"/>
    <w:rsid w:val="00476878"/>
    <w:rsid w:val="00477019"/>
    <w:rsid w:val="00477040"/>
    <w:rsid w:val="00480EED"/>
    <w:rsid w:val="00481F7A"/>
    <w:rsid w:val="00482BC7"/>
    <w:rsid w:val="00482F33"/>
    <w:rsid w:val="00483132"/>
    <w:rsid w:val="00484968"/>
    <w:rsid w:val="00484F66"/>
    <w:rsid w:val="00484F95"/>
    <w:rsid w:val="00485341"/>
    <w:rsid w:val="00485F7C"/>
    <w:rsid w:val="004869B3"/>
    <w:rsid w:val="004870FC"/>
    <w:rsid w:val="00487A0D"/>
    <w:rsid w:val="00487AF5"/>
    <w:rsid w:val="004903C0"/>
    <w:rsid w:val="00490752"/>
    <w:rsid w:val="004911DB"/>
    <w:rsid w:val="00491C0C"/>
    <w:rsid w:val="00491CF4"/>
    <w:rsid w:val="0049222B"/>
    <w:rsid w:val="004936E6"/>
    <w:rsid w:val="00493BD0"/>
    <w:rsid w:val="00497792"/>
    <w:rsid w:val="00497B7E"/>
    <w:rsid w:val="004A09CF"/>
    <w:rsid w:val="004A136A"/>
    <w:rsid w:val="004A177F"/>
    <w:rsid w:val="004A226C"/>
    <w:rsid w:val="004A24D5"/>
    <w:rsid w:val="004A25C1"/>
    <w:rsid w:val="004A2630"/>
    <w:rsid w:val="004A2D64"/>
    <w:rsid w:val="004A30F1"/>
    <w:rsid w:val="004A342C"/>
    <w:rsid w:val="004A4BCD"/>
    <w:rsid w:val="004A5150"/>
    <w:rsid w:val="004A530A"/>
    <w:rsid w:val="004A6B80"/>
    <w:rsid w:val="004A7C48"/>
    <w:rsid w:val="004B30AE"/>
    <w:rsid w:val="004B3155"/>
    <w:rsid w:val="004B3A70"/>
    <w:rsid w:val="004B3D6B"/>
    <w:rsid w:val="004B49A1"/>
    <w:rsid w:val="004B5C47"/>
    <w:rsid w:val="004B5E3C"/>
    <w:rsid w:val="004B5EE3"/>
    <w:rsid w:val="004B5F94"/>
    <w:rsid w:val="004B6DFF"/>
    <w:rsid w:val="004C1367"/>
    <w:rsid w:val="004C1D8D"/>
    <w:rsid w:val="004C2889"/>
    <w:rsid w:val="004C2EA1"/>
    <w:rsid w:val="004C42CE"/>
    <w:rsid w:val="004C4890"/>
    <w:rsid w:val="004C4B92"/>
    <w:rsid w:val="004C536D"/>
    <w:rsid w:val="004C7082"/>
    <w:rsid w:val="004C7632"/>
    <w:rsid w:val="004D0314"/>
    <w:rsid w:val="004D0A66"/>
    <w:rsid w:val="004D0AAF"/>
    <w:rsid w:val="004D1C98"/>
    <w:rsid w:val="004D23BE"/>
    <w:rsid w:val="004D3934"/>
    <w:rsid w:val="004D3A0D"/>
    <w:rsid w:val="004D3E2E"/>
    <w:rsid w:val="004D42C7"/>
    <w:rsid w:val="004D4780"/>
    <w:rsid w:val="004D47C3"/>
    <w:rsid w:val="004D58D3"/>
    <w:rsid w:val="004D5903"/>
    <w:rsid w:val="004D5946"/>
    <w:rsid w:val="004D5FF6"/>
    <w:rsid w:val="004E1A58"/>
    <w:rsid w:val="004E1BC7"/>
    <w:rsid w:val="004E258E"/>
    <w:rsid w:val="004E3D4E"/>
    <w:rsid w:val="004E4A08"/>
    <w:rsid w:val="004E4B1E"/>
    <w:rsid w:val="004E51F5"/>
    <w:rsid w:val="004E529D"/>
    <w:rsid w:val="004E67E3"/>
    <w:rsid w:val="004E6E06"/>
    <w:rsid w:val="004F083C"/>
    <w:rsid w:val="004F210B"/>
    <w:rsid w:val="004F2A4A"/>
    <w:rsid w:val="004F35A8"/>
    <w:rsid w:val="004F35B4"/>
    <w:rsid w:val="004F3E1E"/>
    <w:rsid w:val="004F4010"/>
    <w:rsid w:val="004F496A"/>
    <w:rsid w:val="004F4B10"/>
    <w:rsid w:val="004F50F7"/>
    <w:rsid w:val="004F64E1"/>
    <w:rsid w:val="004F7357"/>
    <w:rsid w:val="004F7F0D"/>
    <w:rsid w:val="005027BB"/>
    <w:rsid w:val="00502860"/>
    <w:rsid w:val="005039D1"/>
    <w:rsid w:val="00503DDB"/>
    <w:rsid w:val="00504461"/>
    <w:rsid w:val="00504572"/>
    <w:rsid w:val="00505582"/>
    <w:rsid w:val="00505822"/>
    <w:rsid w:val="00506671"/>
    <w:rsid w:val="00506963"/>
    <w:rsid w:val="00507613"/>
    <w:rsid w:val="005078C1"/>
    <w:rsid w:val="00507A39"/>
    <w:rsid w:val="00510D54"/>
    <w:rsid w:val="00511BFE"/>
    <w:rsid w:val="00511EC4"/>
    <w:rsid w:val="00512887"/>
    <w:rsid w:val="00512EBD"/>
    <w:rsid w:val="00512F81"/>
    <w:rsid w:val="00513461"/>
    <w:rsid w:val="005135D0"/>
    <w:rsid w:val="00515286"/>
    <w:rsid w:val="005156BC"/>
    <w:rsid w:val="00515767"/>
    <w:rsid w:val="0051576F"/>
    <w:rsid w:val="00517738"/>
    <w:rsid w:val="00517899"/>
    <w:rsid w:val="005179DF"/>
    <w:rsid w:val="005206DC"/>
    <w:rsid w:val="00520E2D"/>
    <w:rsid w:val="005235D1"/>
    <w:rsid w:val="0052462D"/>
    <w:rsid w:val="005261DC"/>
    <w:rsid w:val="005264AD"/>
    <w:rsid w:val="00532F6D"/>
    <w:rsid w:val="0053414F"/>
    <w:rsid w:val="00534652"/>
    <w:rsid w:val="00535068"/>
    <w:rsid w:val="00535D3A"/>
    <w:rsid w:val="005368AB"/>
    <w:rsid w:val="00536C2A"/>
    <w:rsid w:val="005375B9"/>
    <w:rsid w:val="005375E8"/>
    <w:rsid w:val="00537813"/>
    <w:rsid w:val="005404C0"/>
    <w:rsid w:val="005407AD"/>
    <w:rsid w:val="005409E2"/>
    <w:rsid w:val="0054133B"/>
    <w:rsid w:val="00543271"/>
    <w:rsid w:val="0054338B"/>
    <w:rsid w:val="00543823"/>
    <w:rsid w:val="00544028"/>
    <w:rsid w:val="005443C6"/>
    <w:rsid w:val="005454BD"/>
    <w:rsid w:val="00545AAE"/>
    <w:rsid w:val="00545C15"/>
    <w:rsid w:val="0054623E"/>
    <w:rsid w:val="005462E1"/>
    <w:rsid w:val="00546CA2"/>
    <w:rsid w:val="0054740A"/>
    <w:rsid w:val="00550096"/>
    <w:rsid w:val="0055244F"/>
    <w:rsid w:val="00553077"/>
    <w:rsid w:val="005531F8"/>
    <w:rsid w:val="00554055"/>
    <w:rsid w:val="00555E09"/>
    <w:rsid w:val="00556361"/>
    <w:rsid w:val="00557156"/>
    <w:rsid w:val="0055717D"/>
    <w:rsid w:val="00560090"/>
    <w:rsid w:val="0056190C"/>
    <w:rsid w:val="005620A7"/>
    <w:rsid w:val="00562DBA"/>
    <w:rsid w:val="0056363F"/>
    <w:rsid w:val="005645C6"/>
    <w:rsid w:val="00564DEF"/>
    <w:rsid w:val="00565B8B"/>
    <w:rsid w:val="00565C6E"/>
    <w:rsid w:val="00566669"/>
    <w:rsid w:val="00567DD3"/>
    <w:rsid w:val="0057147F"/>
    <w:rsid w:val="00571A71"/>
    <w:rsid w:val="005729B0"/>
    <w:rsid w:val="00573600"/>
    <w:rsid w:val="00573CF7"/>
    <w:rsid w:val="005746E0"/>
    <w:rsid w:val="005751DE"/>
    <w:rsid w:val="00575258"/>
    <w:rsid w:val="005756B8"/>
    <w:rsid w:val="00576DC4"/>
    <w:rsid w:val="00577543"/>
    <w:rsid w:val="005779CA"/>
    <w:rsid w:val="00577AB1"/>
    <w:rsid w:val="005808FD"/>
    <w:rsid w:val="0058254F"/>
    <w:rsid w:val="0058359D"/>
    <w:rsid w:val="00584A7C"/>
    <w:rsid w:val="00584BE1"/>
    <w:rsid w:val="00584C73"/>
    <w:rsid w:val="0058520E"/>
    <w:rsid w:val="005856C6"/>
    <w:rsid w:val="0058571D"/>
    <w:rsid w:val="00585A8F"/>
    <w:rsid w:val="00586113"/>
    <w:rsid w:val="0058677D"/>
    <w:rsid w:val="00587559"/>
    <w:rsid w:val="0058758E"/>
    <w:rsid w:val="0058777F"/>
    <w:rsid w:val="0059006A"/>
    <w:rsid w:val="00590395"/>
    <w:rsid w:val="00590885"/>
    <w:rsid w:val="00590C92"/>
    <w:rsid w:val="00591498"/>
    <w:rsid w:val="0059236C"/>
    <w:rsid w:val="00592608"/>
    <w:rsid w:val="00593DAD"/>
    <w:rsid w:val="00593F8D"/>
    <w:rsid w:val="00594298"/>
    <w:rsid w:val="00596782"/>
    <w:rsid w:val="005969DA"/>
    <w:rsid w:val="00596A30"/>
    <w:rsid w:val="0059776E"/>
    <w:rsid w:val="005977AF"/>
    <w:rsid w:val="00597E79"/>
    <w:rsid w:val="005A00B7"/>
    <w:rsid w:val="005A1C75"/>
    <w:rsid w:val="005A237F"/>
    <w:rsid w:val="005A3AA5"/>
    <w:rsid w:val="005A554B"/>
    <w:rsid w:val="005B0034"/>
    <w:rsid w:val="005B1507"/>
    <w:rsid w:val="005B1F5B"/>
    <w:rsid w:val="005B2007"/>
    <w:rsid w:val="005B26D7"/>
    <w:rsid w:val="005B2795"/>
    <w:rsid w:val="005B3416"/>
    <w:rsid w:val="005B4072"/>
    <w:rsid w:val="005B51B4"/>
    <w:rsid w:val="005B5413"/>
    <w:rsid w:val="005B5DBF"/>
    <w:rsid w:val="005B6BE3"/>
    <w:rsid w:val="005B6CAC"/>
    <w:rsid w:val="005B738B"/>
    <w:rsid w:val="005B75BF"/>
    <w:rsid w:val="005C086A"/>
    <w:rsid w:val="005C1603"/>
    <w:rsid w:val="005C24C2"/>
    <w:rsid w:val="005C2C14"/>
    <w:rsid w:val="005C44EB"/>
    <w:rsid w:val="005C5C65"/>
    <w:rsid w:val="005C5CFD"/>
    <w:rsid w:val="005C6555"/>
    <w:rsid w:val="005C72C8"/>
    <w:rsid w:val="005D1A0E"/>
    <w:rsid w:val="005D2322"/>
    <w:rsid w:val="005D4251"/>
    <w:rsid w:val="005D4AAA"/>
    <w:rsid w:val="005D51C5"/>
    <w:rsid w:val="005D673F"/>
    <w:rsid w:val="005D7422"/>
    <w:rsid w:val="005E0AF4"/>
    <w:rsid w:val="005E3316"/>
    <w:rsid w:val="005E4DF1"/>
    <w:rsid w:val="005E59D4"/>
    <w:rsid w:val="005E5DAE"/>
    <w:rsid w:val="005E6153"/>
    <w:rsid w:val="005E67D7"/>
    <w:rsid w:val="005E6CE0"/>
    <w:rsid w:val="005E6CEF"/>
    <w:rsid w:val="005F004B"/>
    <w:rsid w:val="005F0072"/>
    <w:rsid w:val="005F0236"/>
    <w:rsid w:val="005F0875"/>
    <w:rsid w:val="005F12AB"/>
    <w:rsid w:val="005F15F6"/>
    <w:rsid w:val="005F1F0C"/>
    <w:rsid w:val="005F25F4"/>
    <w:rsid w:val="005F34F8"/>
    <w:rsid w:val="005F3F48"/>
    <w:rsid w:val="005F4005"/>
    <w:rsid w:val="005F4A19"/>
    <w:rsid w:val="005F4CD3"/>
    <w:rsid w:val="005F5F16"/>
    <w:rsid w:val="005F6086"/>
    <w:rsid w:val="005F6321"/>
    <w:rsid w:val="005F695C"/>
    <w:rsid w:val="005F69D7"/>
    <w:rsid w:val="005F73FA"/>
    <w:rsid w:val="00600171"/>
    <w:rsid w:val="00602009"/>
    <w:rsid w:val="0060216C"/>
    <w:rsid w:val="00602DE6"/>
    <w:rsid w:val="0060340E"/>
    <w:rsid w:val="0060482F"/>
    <w:rsid w:val="00604C48"/>
    <w:rsid w:val="00604D6F"/>
    <w:rsid w:val="0060579B"/>
    <w:rsid w:val="00607E3F"/>
    <w:rsid w:val="006103D4"/>
    <w:rsid w:val="00610546"/>
    <w:rsid w:val="00611A76"/>
    <w:rsid w:val="006123AF"/>
    <w:rsid w:val="006125DF"/>
    <w:rsid w:val="006135F3"/>
    <w:rsid w:val="00614C7E"/>
    <w:rsid w:val="006160C1"/>
    <w:rsid w:val="00616C87"/>
    <w:rsid w:val="0062011E"/>
    <w:rsid w:val="006216D2"/>
    <w:rsid w:val="0062181D"/>
    <w:rsid w:val="00622271"/>
    <w:rsid w:val="00623577"/>
    <w:rsid w:val="00623FAA"/>
    <w:rsid w:val="0062589C"/>
    <w:rsid w:val="00625BAF"/>
    <w:rsid w:val="00625FD4"/>
    <w:rsid w:val="00626C54"/>
    <w:rsid w:val="00631209"/>
    <w:rsid w:val="0063121B"/>
    <w:rsid w:val="0063185B"/>
    <w:rsid w:val="00632869"/>
    <w:rsid w:val="00632DED"/>
    <w:rsid w:val="00632E63"/>
    <w:rsid w:val="00634BE9"/>
    <w:rsid w:val="00635E80"/>
    <w:rsid w:val="00636F1C"/>
    <w:rsid w:val="006377B4"/>
    <w:rsid w:val="00637887"/>
    <w:rsid w:val="00640269"/>
    <w:rsid w:val="006402DB"/>
    <w:rsid w:val="0064031D"/>
    <w:rsid w:val="0064258C"/>
    <w:rsid w:val="00642855"/>
    <w:rsid w:val="006462AC"/>
    <w:rsid w:val="006464A0"/>
    <w:rsid w:val="00647C1B"/>
    <w:rsid w:val="00647CE5"/>
    <w:rsid w:val="0065042A"/>
    <w:rsid w:val="00651042"/>
    <w:rsid w:val="00653A59"/>
    <w:rsid w:val="0065428A"/>
    <w:rsid w:val="00655E6B"/>
    <w:rsid w:val="00656B1E"/>
    <w:rsid w:val="00656B35"/>
    <w:rsid w:val="00656E34"/>
    <w:rsid w:val="006574C0"/>
    <w:rsid w:val="00657C11"/>
    <w:rsid w:val="00661047"/>
    <w:rsid w:val="0066175F"/>
    <w:rsid w:val="00662D56"/>
    <w:rsid w:val="00663A59"/>
    <w:rsid w:val="0066541B"/>
    <w:rsid w:val="00665483"/>
    <w:rsid w:val="0066692C"/>
    <w:rsid w:val="00666C2D"/>
    <w:rsid w:val="00667E2A"/>
    <w:rsid w:val="00670752"/>
    <w:rsid w:val="006719AA"/>
    <w:rsid w:val="006737C3"/>
    <w:rsid w:val="00673DBB"/>
    <w:rsid w:val="006744A8"/>
    <w:rsid w:val="006748C2"/>
    <w:rsid w:val="006751CB"/>
    <w:rsid w:val="0067604B"/>
    <w:rsid w:val="00676E39"/>
    <w:rsid w:val="006773AD"/>
    <w:rsid w:val="00677511"/>
    <w:rsid w:val="00677690"/>
    <w:rsid w:val="006801F2"/>
    <w:rsid w:val="006808B1"/>
    <w:rsid w:val="006809C2"/>
    <w:rsid w:val="00681DF9"/>
    <w:rsid w:val="00682356"/>
    <w:rsid w:val="0068319F"/>
    <w:rsid w:val="0068397C"/>
    <w:rsid w:val="0068528F"/>
    <w:rsid w:val="006874AE"/>
    <w:rsid w:val="006901F9"/>
    <w:rsid w:val="006905E9"/>
    <w:rsid w:val="00690EAF"/>
    <w:rsid w:val="006913F7"/>
    <w:rsid w:val="00691729"/>
    <w:rsid w:val="00691981"/>
    <w:rsid w:val="0069211B"/>
    <w:rsid w:val="00693567"/>
    <w:rsid w:val="00693874"/>
    <w:rsid w:val="00693AB7"/>
    <w:rsid w:val="00693E8D"/>
    <w:rsid w:val="00694E5D"/>
    <w:rsid w:val="0069531B"/>
    <w:rsid w:val="00695F70"/>
    <w:rsid w:val="00697190"/>
    <w:rsid w:val="006A2233"/>
    <w:rsid w:val="006A228A"/>
    <w:rsid w:val="006A2EA9"/>
    <w:rsid w:val="006A2FE2"/>
    <w:rsid w:val="006A3E79"/>
    <w:rsid w:val="006A4C10"/>
    <w:rsid w:val="006A4C60"/>
    <w:rsid w:val="006A4D4A"/>
    <w:rsid w:val="006A531B"/>
    <w:rsid w:val="006A5A7C"/>
    <w:rsid w:val="006A61BA"/>
    <w:rsid w:val="006A7986"/>
    <w:rsid w:val="006B0843"/>
    <w:rsid w:val="006B0F69"/>
    <w:rsid w:val="006B50D7"/>
    <w:rsid w:val="006B5755"/>
    <w:rsid w:val="006B68F1"/>
    <w:rsid w:val="006B713D"/>
    <w:rsid w:val="006B740A"/>
    <w:rsid w:val="006B7AE8"/>
    <w:rsid w:val="006B7EA0"/>
    <w:rsid w:val="006C05A8"/>
    <w:rsid w:val="006C0ADC"/>
    <w:rsid w:val="006C31AD"/>
    <w:rsid w:val="006C372A"/>
    <w:rsid w:val="006C462B"/>
    <w:rsid w:val="006C468A"/>
    <w:rsid w:val="006C4C38"/>
    <w:rsid w:val="006C5937"/>
    <w:rsid w:val="006C6665"/>
    <w:rsid w:val="006C71A9"/>
    <w:rsid w:val="006D03C9"/>
    <w:rsid w:val="006D0477"/>
    <w:rsid w:val="006D11FD"/>
    <w:rsid w:val="006D1AC6"/>
    <w:rsid w:val="006D267D"/>
    <w:rsid w:val="006D2AB1"/>
    <w:rsid w:val="006D50DE"/>
    <w:rsid w:val="006D726F"/>
    <w:rsid w:val="006D76BA"/>
    <w:rsid w:val="006E04CD"/>
    <w:rsid w:val="006E0AE0"/>
    <w:rsid w:val="006E13A3"/>
    <w:rsid w:val="006E4038"/>
    <w:rsid w:val="006E4869"/>
    <w:rsid w:val="006E60C5"/>
    <w:rsid w:val="006E6656"/>
    <w:rsid w:val="006E715F"/>
    <w:rsid w:val="006E77C9"/>
    <w:rsid w:val="006F0220"/>
    <w:rsid w:val="006F0CF7"/>
    <w:rsid w:val="006F1562"/>
    <w:rsid w:val="006F174F"/>
    <w:rsid w:val="006F1A92"/>
    <w:rsid w:val="006F2796"/>
    <w:rsid w:val="006F3511"/>
    <w:rsid w:val="006F5975"/>
    <w:rsid w:val="006F6F4F"/>
    <w:rsid w:val="007001D7"/>
    <w:rsid w:val="00700526"/>
    <w:rsid w:val="00701267"/>
    <w:rsid w:val="00701554"/>
    <w:rsid w:val="007022E2"/>
    <w:rsid w:val="0070671A"/>
    <w:rsid w:val="00706C1D"/>
    <w:rsid w:val="00707C3D"/>
    <w:rsid w:val="0071027B"/>
    <w:rsid w:val="007102B8"/>
    <w:rsid w:val="007107F6"/>
    <w:rsid w:val="00713AFA"/>
    <w:rsid w:val="0071426F"/>
    <w:rsid w:val="00714555"/>
    <w:rsid w:val="00715871"/>
    <w:rsid w:val="00715C1F"/>
    <w:rsid w:val="00715DC2"/>
    <w:rsid w:val="00716257"/>
    <w:rsid w:val="00716CD1"/>
    <w:rsid w:val="00716DD7"/>
    <w:rsid w:val="007207B8"/>
    <w:rsid w:val="00721F5A"/>
    <w:rsid w:val="0072229C"/>
    <w:rsid w:val="00723B32"/>
    <w:rsid w:val="00724EE6"/>
    <w:rsid w:val="00725100"/>
    <w:rsid w:val="007252C2"/>
    <w:rsid w:val="00725F65"/>
    <w:rsid w:val="007262CC"/>
    <w:rsid w:val="00727723"/>
    <w:rsid w:val="00727973"/>
    <w:rsid w:val="00727BCB"/>
    <w:rsid w:val="00730860"/>
    <w:rsid w:val="00730E60"/>
    <w:rsid w:val="00731580"/>
    <w:rsid w:val="00731D64"/>
    <w:rsid w:val="007324DB"/>
    <w:rsid w:val="00732563"/>
    <w:rsid w:val="00734BCE"/>
    <w:rsid w:val="007357B7"/>
    <w:rsid w:val="00735872"/>
    <w:rsid w:val="007359F4"/>
    <w:rsid w:val="007367E6"/>
    <w:rsid w:val="00737CAB"/>
    <w:rsid w:val="007402FB"/>
    <w:rsid w:val="00740383"/>
    <w:rsid w:val="00741178"/>
    <w:rsid w:val="00741879"/>
    <w:rsid w:val="00741E2E"/>
    <w:rsid w:val="0074233A"/>
    <w:rsid w:val="00742E91"/>
    <w:rsid w:val="0074329C"/>
    <w:rsid w:val="00743C93"/>
    <w:rsid w:val="00743DDA"/>
    <w:rsid w:val="00743EE3"/>
    <w:rsid w:val="007459AD"/>
    <w:rsid w:val="007463D4"/>
    <w:rsid w:val="0074767A"/>
    <w:rsid w:val="00747B64"/>
    <w:rsid w:val="00750E32"/>
    <w:rsid w:val="007518CA"/>
    <w:rsid w:val="00752DE6"/>
    <w:rsid w:val="00753149"/>
    <w:rsid w:val="007560F5"/>
    <w:rsid w:val="00756143"/>
    <w:rsid w:val="00756D35"/>
    <w:rsid w:val="007573C1"/>
    <w:rsid w:val="0075783A"/>
    <w:rsid w:val="00757E0E"/>
    <w:rsid w:val="00757EC1"/>
    <w:rsid w:val="00761001"/>
    <w:rsid w:val="007610A9"/>
    <w:rsid w:val="00762295"/>
    <w:rsid w:val="00763B0D"/>
    <w:rsid w:val="00764002"/>
    <w:rsid w:val="007645A5"/>
    <w:rsid w:val="00765315"/>
    <w:rsid w:val="00765323"/>
    <w:rsid w:val="00765488"/>
    <w:rsid w:val="00765695"/>
    <w:rsid w:val="007666C7"/>
    <w:rsid w:val="007671F9"/>
    <w:rsid w:val="0076756F"/>
    <w:rsid w:val="00767F9C"/>
    <w:rsid w:val="00770C90"/>
    <w:rsid w:val="00771543"/>
    <w:rsid w:val="00771DAE"/>
    <w:rsid w:val="00772171"/>
    <w:rsid w:val="00772EBB"/>
    <w:rsid w:val="007739B7"/>
    <w:rsid w:val="0077510F"/>
    <w:rsid w:val="00775E2B"/>
    <w:rsid w:val="00775F5C"/>
    <w:rsid w:val="0077672D"/>
    <w:rsid w:val="00780120"/>
    <w:rsid w:val="0078100B"/>
    <w:rsid w:val="0078113C"/>
    <w:rsid w:val="00781915"/>
    <w:rsid w:val="00781A1C"/>
    <w:rsid w:val="00781E89"/>
    <w:rsid w:val="00783867"/>
    <w:rsid w:val="00783DFB"/>
    <w:rsid w:val="00784132"/>
    <w:rsid w:val="0078440C"/>
    <w:rsid w:val="0078499A"/>
    <w:rsid w:val="00784FC0"/>
    <w:rsid w:val="007872B9"/>
    <w:rsid w:val="0078799A"/>
    <w:rsid w:val="007904EE"/>
    <w:rsid w:val="00790B92"/>
    <w:rsid w:val="00790D87"/>
    <w:rsid w:val="0079130B"/>
    <w:rsid w:val="007916B5"/>
    <w:rsid w:val="00791935"/>
    <w:rsid w:val="00791ECF"/>
    <w:rsid w:val="007922EE"/>
    <w:rsid w:val="00792979"/>
    <w:rsid w:val="00793E61"/>
    <w:rsid w:val="007943FE"/>
    <w:rsid w:val="00795D75"/>
    <w:rsid w:val="00797239"/>
    <w:rsid w:val="00797A44"/>
    <w:rsid w:val="007A022F"/>
    <w:rsid w:val="007A0255"/>
    <w:rsid w:val="007A03B1"/>
    <w:rsid w:val="007A0827"/>
    <w:rsid w:val="007A0EC0"/>
    <w:rsid w:val="007A2609"/>
    <w:rsid w:val="007A44C7"/>
    <w:rsid w:val="007A46D1"/>
    <w:rsid w:val="007A70C2"/>
    <w:rsid w:val="007A7149"/>
    <w:rsid w:val="007A7A57"/>
    <w:rsid w:val="007A7C76"/>
    <w:rsid w:val="007B0194"/>
    <w:rsid w:val="007B1342"/>
    <w:rsid w:val="007B15AA"/>
    <w:rsid w:val="007B245F"/>
    <w:rsid w:val="007B4CDA"/>
    <w:rsid w:val="007B7BE6"/>
    <w:rsid w:val="007C1746"/>
    <w:rsid w:val="007C1B1D"/>
    <w:rsid w:val="007C2742"/>
    <w:rsid w:val="007C3077"/>
    <w:rsid w:val="007C3393"/>
    <w:rsid w:val="007C3895"/>
    <w:rsid w:val="007C484C"/>
    <w:rsid w:val="007C50AE"/>
    <w:rsid w:val="007C5A2F"/>
    <w:rsid w:val="007C614B"/>
    <w:rsid w:val="007C63EA"/>
    <w:rsid w:val="007C6826"/>
    <w:rsid w:val="007C7282"/>
    <w:rsid w:val="007C7DCE"/>
    <w:rsid w:val="007D02FF"/>
    <w:rsid w:val="007D1815"/>
    <w:rsid w:val="007D2404"/>
    <w:rsid w:val="007D3B1F"/>
    <w:rsid w:val="007D43DD"/>
    <w:rsid w:val="007D50DA"/>
    <w:rsid w:val="007D524A"/>
    <w:rsid w:val="007D5C94"/>
    <w:rsid w:val="007D5C99"/>
    <w:rsid w:val="007D74B3"/>
    <w:rsid w:val="007E033E"/>
    <w:rsid w:val="007E14BD"/>
    <w:rsid w:val="007E192A"/>
    <w:rsid w:val="007E2540"/>
    <w:rsid w:val="007E26AA"/>
    <w:rsid w:val="007E2E2C"/>
    <w:rsid w:val="007E5445"/>
    <w:rsid w:val="007E5A17"/>
    <w:rsid w:val="007E6AD9"/>
    <w:rsid w:val="007E6E4C"/>
    <w:rsid w:val="007E70DD"/>
    <w:rsid w:val="007E7478"/>
    <w:rsid w:val="007E7797"/>
    <w:rsid w:val="007F0ACF"/>
    <w:rsid w:val="007F13A7"/>
    <w:rsid w:val="007F1763"/>
    <w:rsid w:val="007F1E52"/>
    <w:rsid w:val="007F36E2"/>
    <w:rsid w:val="007F46D8"/>
    <w:rsid w:val="007F4CD4"/>
    <w:rsid w:val="007F57DB"/>
    <w:rsid w:val="007F626E"/>
    <w:rsid w:val="008008A4"/>
    <w:rsid w:val="008034D1"/>
    <w:rsid w:val="0080350E"/>
    <w:rsid w:val="00804BC4"/>
    <w:rsid w:val="008059DC"/>
    <w:rsid w:val="00805A40"/>
    <w:rsid w:val="00805D5E"/>
    <w:rsid w:val="00806C91"/>
    <w:rsid w:val="00810988"/>
    <w:rsid w:val="00810C51"/>
    <w:rsid w:val="00811C5F"/>
    <w:rsid w:val="00814737"/>
    <w:rsid w:val="00815DFB"/>
    <w:rsid w:val="00817324"/>
    <w:rsid w:val="0081784D"/>
    <w:rsid w:val="0082026E"/>
    <w:rsid w:val="008208A9"/>
    <w:rsid w:val="00820A78"/>
    <w:rsid w:val="00820AD8"/>
    <w:rsid w:val="00820F11"/>
    <w:rsid w:val="00821385"/>
    <w:rsid w:val="00821681"/>
    <w:rsid w:val="008235CD"/>
    <w:rsid w:val="008238FF"/>
    <w:rsid w:val="00825045"/>
    <w:rsid w:val="00826272"/>
    <w:rsid w:val="00826C2C"/>
    <w:rsid w:val="00827407"/>
    <w:rsid w:val="0082772E"/>
    <w:rsid w:val="00827AE7"/>
    <w:rsid w:val="0083016C"/>
    <w:rsid w:val="00832B8A"/>
    <w:rsid w:val="00834B1E"/>
    <w:rsid w:val="00834C0E"/>
    <w:rsid w:val="00835F7D"/>
    <w:rsid w:val="008400CE"/>
    <w:rsid w:val="00840F5C"/>
    <w:rsid w:val="00841570"/>
    <w:rsid w:val="008417BE"/>
    <w:rsid w:val="00841D95"/>
    <w:rsid w:val="00842CBB"/>
    <w:rsid w:val="00843146"/>
    <w:rsid w:val="00843643"/>
    <w:rsid w:val="008439DA"/>
    <w:rsid w:val="00844091"/>
    <w:rsid w:val="0084448C"/>
    <w:rsid w:val="008448EE"/>
    <w:rsid w:val="0084556C"/>
    <w:rsid w:val="00846CCE"/>
    <w:rsid w:val="00846DB1"/>
    <w:rsid w:val="00846DB6"/>
    <w:rsid w:val="00851DC6"/>
    <w:rsid w:val="00852627"/>
    <w:rsid w:val="00852806"/>
    <w:rsid w:val="008537EE"/>
    <w:rsid w:val="0085415F"/>
    <w:rsid w:val="00854439"/>
    <w:rsid w:val="00854A2A"/>
    <w:rsid w:val="0086054A"/>
    <w:rsid w:val="00860A5E"/>
    <w:rsid w:val="00861203"/>
    <w:rsid w:val="00861894"/>
    <w:rsid w:val="00861DAE"/>
    <w:rsid w:val="00862370"/>
    <w:rsid w:val="0086250F"/>
    <w:rsid w:val="0086268B"/>
    <w:rsid w:val="0086277C"/>
    <w:rsid w:val="008647B3"/>
    <w:rsid w:val="008648A2"/>
    <w:rsid w:val="00865153"/>
    <w:rsid w:val="00865472"/>
    <w:rsid w:val="00865873"/>
    <w:rsid w:val="00865B07"/>
    <w:rsid w:val="00866AFD"/>
    <w:rsid w:val="00867755"/>
    <w:rsid w:val="008678B5"/>
    <w:rsid w:val="008701F1"/>
    <w:rsid w:val="00870907"/>
    <w:rsid w:val="00870A92"/>
    <w:rsid w:val="0087134E"/>
    <w:rsid w:val="008713EE"/>
    <w:rsid w:val="00871956"/>
    <w:rsid w:val="00871CB6"/>
    <w:rsid w:val="00873A39"/>
    <w:rsid w:val="00873F75"/>
    <w:rsid w:val="0087473E"/>
    <w:rsid w:val="00876B66"/>
    <w:rsid w:val="00876BB7"/>
    <w:rsid w:val="00876FA0"/>
    <w:rsid w:val="00877B48"/>
    <w:rsid w:val="00877B88"/>
    <w:rsid w:val="00880119"/>
    <w:rsid w:val="008808B5"/>
    <w:rsid w:val="0088194A"/>
    <w:rsid w:val="0088285E"/>
    <w:rsid w:val="0088329C"/>
    <w:rsid w:val="008849D5"/>
    <w:rsid w:val="0088717F"/>
    <w:rsid w:val="00887FB2"/>
    <w:rsid w:val="008901A0"/>
    <w:rsid w:val="008902BB"/>
    <w:rsid w:val="00891112"/>
    <w:rsid w:val="00891425"/>
    <w:rsid w:val="00892022"/>
    <w:rsid w:val="0089263E"/>
    <w:rsid w:val="00892F86"/>
    <w:rsid w:val="00894862"/>
    <w:rsid w:val="00894DDC"/>
    <w:rsid w:val="008955BE"/>
    <w:rsid w:val="008970BE"/>
    <w:rsid w:val="008A0161"/>
    <w:rsid w:val="008A0308"/>
    <w:rsid w:val="008A1158"/>
    <w:rsid w:val="008A1483"/>
    <w:rsid w:val="008A22F9"/>
    <w:rsid w:val="008A3501"/>
    <w:rsid w:val="008A42E1"/>
    <w:rsid w:val="008A444B"/>
    <w:rsid w:val="008A4F9D"/>
    <w:rsid w:val="008A5763"/>
    <w:rsid w:val="008A6122"/>
    <w:rsid w:val="008A7069"/>
    <w:rsid w:val="008A74FF"/>
    <w:rsid w:val="008A7953"/>
    <w:rsid w:val="008A7EE5"/>
    <w:rsid w:val="008B0B8E"/>
    <w:rsid w:val="008B1B69"/>
    <w:rsid w:val="008B25CB"/>
    <w:rsid w:val="008B2807"/>
    <w:rsid w:val="008B304A"/>
    <w:rsid w:val="008B31DC"/>
    <w:rsid w:val="008B345D"/>
    <w:rsid w:val="008B3BA4"/>
    <w:rsid w:val="008B55E8"/>
    <w:rsid w:val="008B5948"/>
    <w:rsid w:val="008B6523"/>
    <w:rsid w:val="008B6FD6"/>
    <w:rsid w:val="008B7313"/>
    <w:rsid w:val="008B79DE"/>
    <w:rsid w:val="008C237A"/>
    <w:rsid w:val="008C272C"/>
    <w:rsid w:val="008C2D22"/>
    <w:rsid w:val="008C3142"/>
    <w:rsid w:val="008C338F"/>
    <w:rsid w:val="008C37D6"/>
    <w:rsid w:val="008C501B"/>
    <w:rsid w:val="008C5EC6"/>
    <w:rsid w:val="008C6313"/>
    <w:rsid w:val="008C64AE"/>
    <w:rsid w:val="008C66AA"/>
    <w:rsid w:val="008C7430"/>
    <w:rsid w:val="008C76E3"/>
    <w:rsid w:val="008D0178"/>
    <w:rsid w:val="008D100F"/>
    <w:rsid w:val="008D19D6"/>
    <w:rsid w:val="008D27D5"/>
    <w:rsid w:val="008D2B07"/>
    <w:rsid w:val="008D3BDD"/>
    <w:rsid w:val="008D4595"/>
    <w:rsid w:val="008D4896"/>
    <w:rsid w:val="008D4B9F"/>
    <w:rsid w:val="008D5DF7"/>
    <w:rsid w:val="008D6F3F"/>
    <w:rsid w:val="008D76BE"/>
    <w:rsid w:val="008D7A46"/>
    <w:rsid w:val="008D7E3E"/>
    <w:rsid w:val="008E00A0"/>
    <w:rsid w:val="008E076B"/>
    <w:rsid w:val="008E1350"/>
    <w:rsid w:val="008E1A9B"/>
    <w:rsid w:val="008E3103"/>
    <w:rsid w:val="008E3677"/>
    <w:rsid w:val="008E476D"/>
    <w:rsid w:val="008E5412"/>
    <w:rsid w:val="008E57D4"/>
    <w:rsid w:val="008E7F0F"/>
    <w:rsid w:val="008F1F27"/>
    <w:rsid w:val="008F23B0"/>
    <w:rsid w:val="008F3111"/>
    <w:rsid w:val="008F3416"/>
    <w:rsid w:val="008F3897"/>
    <w:rsid w:val="008F4E77"/>
    <w:rsid w:val="008F67BC"/>
    <w:rsid w:val="008F6D7E"/>
    <w:rsid w:val="008F6E03"/>
    <w:rsid w:val="00900A0D"/>
    <w:rsid w:val="009010D2"/>
    <w:rsid w:val="009015BB"/>
    <w:rsid w:val="0090164B"/>
    <w:rsid w:val="0090213B"/>
    <w:rsid w:val="00903C76"/>
    <w:rsid w:val="00903CEB"/>
    <w:rsid w:val="00904B82"/>
    <w:rsid w:val="009055A5"/>
    <w:rsid w:val="009056E4"/>
    <w:rsid w:val="009069D3"/>
    <w:rsid w:val="009107D4"/>
    <w:rsid w:val="0091174B"/>
    <w:rsid w:val="009125EE"/>
    <w:rsid w:val="009133B4"/>
    <w:rsid w:val="0091426B"/>
    <w:rsid w:val="00916866"/>
    <w:rsid w:val="009168B3"/>
    <w:rsid w:val="009177E3"/>
    <w:rsid w:val="00917C78"/>
    <w:rsid w:val="00921223"/>
    <w:rsid w:val="00921E94"/>
    <w:rsid w:val="009224AE"/>
    <w:rsid w:val="00922C93"/>
    <w:rsid w:val="00923247"/>
    <w:rsid w:val="00924D90"/>
    <w:rsid w:val="00924DED"/>
    <w:rsid w:val="00925103"/>
    <w:rsid w:val="00925584"/>
    <w:rsid w:val="009257C1"/>
    <w:rsid w:val="00925973"/>
    <w:rsid w:val="00925AED"/>
    <w:rsid w:val="009260B5"/>
    <w:rsid w:val="00926A62"/>
    <w:rsid w:val="009274B7"/>
    <w:rsid w:val="0093219D"/>
    <w:rsid w:val="009325C8"/>
    <w:rsid w:val="00932DF0"/>
    <w:rsid w:val="00932E0E"/>
    <w:rsid w:val="00933764"/>
    <w:rsid w:val="00933EDF"/>
    <w:rsid w:val="00934529"/>
    <w:rsid w:val="00935253"/>
    <w:rsid w:val="00935382"/>
    <w:rsid w:val="00935407"/>
    <w:rsid w:val="0093564C"/>
    <w:rsid w:val="0093699B"/>
    <w:rsid w:val="00936B8A"/>
    <w:rsid w:val="00940580"/>
    <w:rsid w:val="00941186"/>
    <w:rsid w:val="009415D2"/>
    <w:rsid w:val="0094223B"/>
    <w:rsid w:val="0094383B"/>
    <w:rsid w:val="00945556"/>
    <w:rsid w:val="009455C7"/>
    <w:rsid w:val="0094592E"/>
    <w:rsid w:val="0095042A"/>
    <w:rsid w:val="00951614"/>
    <w:rsid w:val="00951902"/>
    <w:rsid w:val="00951989"/>
    <w:rsid w:val="009520AB"/>
    <w:rsid w:val="00953687"/>
    <w:rsid w:val="0095381E"/>
    <w:rsid w:val="0095412E"/>
    <w:rsid w:val="00957B42"/>
    <w:rsid w:val="00960724"/>
    <w:rsid w:val="00960BDE"/>
    <w:rsid w:val="009611DD"/>
    <w:rsid w:val="00961320"/>
    <w:rsid w:val="009623F5"/>
    <w:rsid w:val="00962C79"/>
    <w:rsid w:val="0096315F"/>
    <w:rsid w:val="0096552C"/>
    <w:rsid w:val="00965B33"/>
    <w:rsid w:val="00966353"/>
    <w:rsid w:val="0096652E"/>
    <w:rsid w:val="009665DB"/>
    <w:rsid w:val="00970B4C"/>
    <w:rsid w:val="00970FFF"/>
    <w:rsid w:val="009710F4"/>
    <w:rsid w:val="00971591"/>
    <w:rsid w:val="009743C2"/>
    <w:rsid w:val="009763D0"/>
    <w:rsid w:val="00976A19"/>
    <w:rsid w:val="00976BAC"/>
    <w:rsid w:val="00976FB8"/>
    <w:rsid w:val="009775DF"/>
    <w:rsid w:val="009800E9"/>
    <w:rsid w:val="00980831"/>
    <w:rsid w:val="00980EC6"/>
    <w:rsid w:val="009813F2"/>
    <w:rsid w:val="00981560"/>
    <w:rsid w:val="00981D19"/>
    <w:rsid w:val="00982140"/>
    <w:rsid w:val="009826C0"/>
    <w:rsid w:val="00982CA1"/>
    <w:rsid w:val="00983291"/>
    <w:rsid w:val="009834FE"/>
    <w:rsid w:val="00983961"/>
    <w:rsid w:val="0098426A"/>
    <w:rsid w:val="00984AC5"/>
    <w:rsid w:val="009859F4"/>
    <w:rsid w:val="00985E9C"/>
    <w:rsid w:val="00986E32"/>
    <w:rsid w:val="0098733E"/>
    <w:rsid w:val="00987D97"/>
    <w:rsid w:val="0099076C"/>
    <w:rsid w:val="00990E24"/>
    <w:rsid w:val="00991819"/>
    <w:rsid w:val="0099207B"/>
    <w:rsid w:val="00993EEB"/>
    <w:rsid w:val="0099450D"/>
    <w:rsid w:val="00994785"/>
    <w:rsid w:val="00996A7B"/>
    <w:rsid w:val="00997A7E"/>
    <w:rsid w:val="009A03DC"/>
    <w:rsid w:val="009A0935"/>
    <w:rsid w:val="009A120F"/>
    <w:rsid w:val="009A12B2"/>
    <w:rsid w:val="009A190D"/>
    <w:rsid w:val="009A1AFD"/>
    <w:rsid w:val="009A205D"/>
    <w:rsid w:val="009A238C"/>
    <w:rsid w:val="009A2CE5"/>
    <w:rsid w:val="009A2D58"/>
    <w:rsid w:val="009A2F45"/>
    <w:rsid w:val="009A3133"/>
    <w:rsid w:val="009A31E1"/>
    <w:rsid w:val="009A540D"/>
    <w:rsid w:val="009A60DA"/>
    <w:rsid w:val="009A69D0"/>
    <w:rsid w:val="009A6F9B"/>
    <w:rsid w:val="009A753D"/>
    <w:rsid w:val="009A7F13"/>
    <w:rsid w:val="009B0044"/>
    <w:rsid w:val="009B0416"/>
    <w:rsid w:val="009B1135"/>
    <w:rsid w:val="009B12A4"/>
    <w:rsid w:val="009B1356"/>
    <w:rsid w:val="009B1C69"/>
    <w:rsid w:val="009B31F2"/>
    <w:rsid w:val="009B32BD"/>
    <w:rsid w:val="009B5CD6"/>
    <w:rsid w:val="009B65A7"/>
    <w:rsid w:val="009B6684"/>
    <w:rsid w:val="009B695A"/>
    <w:rsid w:val="009C0817"/>
    <w:rsid w:val="009C1DEB"/>
    <w:rsid w:val="009C2443"/>
    <w:rsid w:val="009C250F"/>
    <w:rsid w:val="009C2B92"/>
    <w:rsid w:val="009C3EE9"/>
    <w:rsid w:val="009C429F"/>
    <w:rsid w:val="009C4CF1"/>
    <w:rsid w:val="009C5F4A"/>
    <w:rsid w:val="009C6C56"/>
    <w:rsid w:val="009C6C7F"/>
    <w:rsid w:val="009C7099"/>
    <w:rsid w:val="009C7125"/>
    <w:rsid w:val="009C786E"/>
    <w:rsid w:val="009D0822"/>
    <w:rsid w:val="009D0C4F"/>
    <w:rsid w:val="009D254D"/>
    <w:rsid w:val="009D25B0"/>
    <w:rsid w:val="009D31D3"/>
    <w:rsid w:val="009D44C7"/>
    <w:rsid w:val="009D481C"/>
    <w:rsid w:val="009D506F"/>
    <w:rsid w:val="009D555A"/>
    <w:rsid w:val="009D56A2"/>
    <w:rsid w:val="009D5A86"/>
    <w:rsid w:val="009D607F"/>
    <w:rsid w:val="009D680B"/>
    <w:rsid w:val="009D70CA"/>
    <w:rsid w:val="009D7CEA"/>
    <w:rsid w:val="009E0E86"/>
    <w:rsid w:val="009E0F97"/>
    <w:rsid w:val="009E263C"/>
    <w:rsid w:val="009E2D70"/>
    <w:rsid w:val="009E32DD"/>
    <w:rsid w:val="009E378C"/>
    <w:rsid w:val="009E5AAA"/>
    <w:rsid w:val="009E5C2B"/>
    <w:rsid w:val="009E618A"/>
    <w:rsid w:val="009E6A9E"/>
    <w:rsid w:val="009E6D03"/>
    <w:rsid w:val="009F0AAD"/>
    <w:rsid w:val="009F1691"/>
    <w:rsid w:val="009F1C2B"/>
    <w:rsid w:val="009F217C"/>
    <w:rsid w:val="009F2219"/>
    <w:rsid w:val="009F434D"/>
    <w:rsid w:val="009F49FC"/>
    <w:rsid w:val="009F537E"/>
    <w:rsid w:val="009F543F"/>
    <w:rsid w:val="009F593A"/>
    <w:rsid w:val="009F752E"/>
    <w:rsid w:val="009F7E0E"/>
    <w:rsid w:val="00A010A1"/>
    <w:rsid w:val="00A01BE0"/>
    <w:rsid w:val="00A024D3"/>
    <w:rsid w:val="00A02560"/>
    <w:rsid w:val="00A0266D"/>
    <w:rsid w:val="00A02AB4"/>
    <w:rsid w:val="00A047E3"/>
    <w:rsid w:val="00A04A66"/>
    <w:rsid w:val="00A056BF"/>
    <w:rsid w:val="00A058F0"/>
    <w:rsid w:val="00A0687F"/>
    <w:rsid w:val="00A06CB2"/>
    <w:rsid w:val="00A101D3"/>
    <w:rsid w:val="00A10DBB"/>
    <w:rsid w:val="00A123D5"/>
    <w:rsid w:val="00A130D7"/>
    <w:rsid w:val="00A133A2"/>
    <w:rsid w:val="00A14465"/>
    <w:rsid w:val="00A147E0"/>
    <w:rsid w:val="00A14C1A"/>
    <w:rsid w:val="00A14F8F"/>
    <w:rsid w:val="00A14FF6"/>
    <w:rsid w:val="00A17058"/>
    <w:rsid w:val="00A17B78"/>
    <w:rsid w:val="00A20763"/>
    <w:rsid w:val="00A23628"/>
    <w:rsid w:val="00A242DD"/>
    <w:rsid w:val="00A24FCA"/>
    <w:rsid w:val="00A2559C"/>
    <w:rsid w:val="00A2561D"/>
    <w:rsid w:val="00A25AED"/>
    <w:rsid w:val="00A25BE6"/>
    <w:rsid w:val="00A2657A"/>
    <w:rsid w:val="00A30DDC"/>
    <w:rsid w:val="00A3159C"/>
    <w:rsid w:val="00A31B78"/>
    <w:rsid w:val="00A328EC"/>
    <w:rsid w:val="00A32B21"/>
    <w:rsid w:val="00A339FD"/>
    <w:rsid w:val="00A33BF0"/>
    <w:rsid w:val="00A34D2D"/>
    <w:rsid w:val="00A34DE8"/>
    <w:rsid w:val="00A35CEC"/>
    <w:rsid w:val="00A3607C"/>
    <w:rsid w:val="00A361AF"/>
    <w:rsid w:val="00A366A5"/>
    <w:rsid w:val="00A37709"/>
    <w:rsid w:val="00A37831"/>
    <w:rsid w:val="00A37A6A"/>
    <w:rsid w:val="00A37DFD"/>
    <w:rsid w:val="00A40311"/>
    <w:rsid w:val="00A40D12"/>
    <w:rsid w:val="00A40EA4"/>
    <w:rsid w:val="00A41308"/>
    <w:rsid w:val="00A446AF"/>
    <w:rsid w:val="00A447C8"/>
    <w:rsid w:val="00A45C89"/>
    <w:rsid w:val="00A47359"/>
    <w:rsid w:val="00A47685"/>
    <w:rsid w:val="00A47A9F"/>
    <w:rsid w:val="00A47C3D"/>
    <w:rsid w:val="00A53A6A"/>
    <w:rsid w:val="00A54A3C"/>
    <w:rsid w:val="00A56824"/>
    <w:rsid w:val="00A56FFA"/>
    <w:rsid w:val="00A576DA"/>
    <w:rsid w:val="00A57827"/>
    <w:rsid w:val="00A57B9B"/>
    <w:rsid w:val="00A6024A"/>
    <w:rsid w:val="00A606CE"/>
    <w:rsid w:val="00A606D8"/>
    <w:rsid w:val="00A60727"/>
    <w:rsid w:val="00A60AE0"/>
    <w:rsid w:val="00A61730"/>
    <w:rsid w:val="00A61963"/>
    <w:rsid w:val="00A61DFA"/>
    <w:rsid w:val="00A62A89"/>
    <w:rsid w:val="00A62D48"/>
    <w:rsid w:val="00A62EDF"/>
    <w:rsid w:val="00A63682"/>
    <w:rsid w:val="00A64851"/>
    <w:rsid w:val="00A649C1"/>
    <w:rsid w:val="00A653D0"/>
    <w:rsid w:val="00A653E1"/>
    <w:rsid w:val="00A67F14"/>
    <w:rsid w:val="00A70201"/>
    <w:rsid w:val="00A704BD"/>
    <w:rsid w:val="00A7092B"/>
    <w:rsid w:val="00A7271E"/>
    <w:rsid w:val="00A72935"/>
    <w:rsid w:val="00A73F0C"/>
    <w:rsid w:val="00A74462"/>
    <w:rsid w:val="00A747D4"/>
    <w:rsid w:val="00A748F0"/>
    <w:rsid w:val="00A750BB"/>
    <w:rsid w:val="00A75404"/>
    <w:rsid w:val="00A75618"/>
    <w:rsid w:val="00A760BE"/>
    <w:rsid w:val="00A76249"/>
    <w:rsid w:val="00A7787D"/>
    <w:rsid w:val="00A778EB"/>
    <w:rsid w:val="00A77987"/>
    <w:rsid w:val="00A77B18"/>
    <w:rsid w:val="00A77D7A"/>
    <w:rsid w:val="00A80E27"/>
    <w:rsid w:val="00A8147F"/>
    <w:rsid w:val="00A8184A"/>
    <w:rsid w:val="00A81CCD"/>
    <w:rsid w:val="00A81D40"/>
    <w:rsid w:val="00A82DB6"/>
    <w:rsid w:val="00A83658"/>
    <w:rsid w:val="00A83A9E"/>
    <w:rsid w:val="00A84B85"/>
    <w:rsid w:val="00A853E0"/>
    <w:rsid w:val="00A85779"/>
    <w:rsid w:val="00A87587"/>
    <w:rsid w:val="00A879B0"/>
    <w:rsid w:val="00A92570"/>
    <w:rsid w:val="00A9269D"/>
    <w:rsid w:val="00A93B43"/>
    <w:rsid w:val="00A93F72"/>
    <w:rsid w:val="00A94B8A"/>
    <w:rsid w:val="00A954FF"/>
    <w:rsid w:val="00A957DC"/>
    <w:rsid w:val="00A95CF0"/>
    <w:rsid w:val="00A96923"/>
    <w:rsid w:val="00A979A0"/>
    <w:rsid w:val="00A97B47"/>
    <w:rsid w:val="00AA13B7"/>
    <w:rsid w:val="00AA2B75"/>
    <w:rsid w:val="00AA2C37"/>
    <w:rsid w:val="00AA36BE"/>
    <w:rsid w:val="00AA4E4C"/>
    <w:rsid w:val="00AA5725"/>
    <w:rsid w:val="00AA599C"/>
    <w:rsid w:val="00AA664B"/>
    <w:rsid w:val="00AA7A96"/>
    <w:rsid w:val="00AB0B18"/>
    <w:rsid w:val="00AB1527"/>
    <w:rsid w:val="00AB2615"/>
    <w:rsid w:val="00AB2916"/>
    <w:rsid w:val="00AB355B"/>
    <w:rsid w:val="00AB4989"/>
    <w:rsid w:val="00AB500F"/>
    <w:rsid w:val="00AB53BE"/>
    <w:rsid w:val="00AB56B0"/>
    <w:rsid w:val="00AB57B7"/>
    <w:rsid w:val="00AB6823"/>
    <w:rsid w:val="00AB7ADE"/>
    <w:rsid w:val="00AC083D"/>
    <w:rsid w:val="00AC1127"/>
    <w:rsid w:val="00AC15CB"/>
    <w:rsid w:val="00AC4144"/>
    <w:rsid w:val="00AC46D8"/>
    <w:rsid w:val="00AC5DBD"/>
    <w:rsid w:val="00AC6145"/>
    <w:rsid w:val="00AC6872"/>
    <w:rsid w:val="00AC725F"/>
    <w:rsid w:val="00AD03A3"/>
    <w:rsid w:val="00AD0DA1"/>
    <w:rsid w:val="00AD1E39"/>
    <w:rsid w:val="00AD1EE4"/>
    <w:rsid w:val="00AD2602"/>
    <w:rsid w:val="00AD27F2"/>
    <w:rsid w:val="00AD2D28"/>
    <w:rsid w:val="00AD6825"/>
    <w:rsid w:val="00AD6BBA"/>
    <w:rsid w:val="00AD79D7"/>
    <w:rsid w:val="00AD7F4A"/>
    <w:rsid w:val="00AE070A"/>
    <w:rsid w:val="00AE0801"/>
    <w:rsid w:val="00AE1235"/>
    <w:rsid w:val="00AE2897"/>
    <w:rsid w:val="00AE2995"/>
    <w:rsid w:val="00AE2F40"/>
    <w:rsid w:val="00AE400A"/>
    <w:rsid w:val="00AE47FD"/>
    <w:rsid w:val="00AE4D6E"/>
    <w:rsid w:val="00AE5FAD"/>
    <w:rsid w:val="00AE6150"/>
    <w:rsid w:val="00AE630D"/>
    <w:rsid w:val="00AE636D"/>
    <w:rsid w:val="00AE6858"/>
    <w:rsid w:val="00AE6B81"/>
    <w:rsid w:val="00AE7176"/>
    <w:rsid w:val="00AE7FEC"/>
    <w:rsid w:val="00AF0AF1"/>
    <w:rsid w:val="00AF163C"/>
    <w:rsid w:val="00AF166D"/>
    <w:rsid w:val="00AF2666"/>
    <w:rsid w:val="00AF2C9B"/>
    <w:rsid w:val="00AF2D07"/>
    <w:rsid w:val="00AF355F"/>
    <w:rsid w:val="00AF3D6D"/>
    <w:rsid w:val="00AF5C44"/>
    <w:rsid w:val="00AF72ED"/>
    <w:rsid w:val="00AF7A27"/>
    <w:rsid w:val="00AF7A84"/>
    <w:rsid w:val="00AF7E01"/>
    <w:rsid w:val="00B0177E"/>
    <w:rsid w:val="00B01ABF"/>
    <w:rsid w:val="00B02FF3"/>
    <w:rsid w:val="00B03AB9"/>
    <w:rsid w:val="00B03B1A"/>
    <w:rsid w:val="00B03EDE"/>
    <w:rsid w:val="00B0443C"/>
    <w:rsid w:val="00B04AA5"/>
    <w:rsid w:val="00B04C4E"/>
    <w:rsid w:val="00B04C7C"/>
    <w:rsid w:val="00B05158"/>
    <w:rsid w:val="00B05324"/>
    <w:rsid w:val="00B05A43"/>
    <w:rsid w:val="00B06753"/>
    <w:rsid w:val="00B06DBF"/>
    <w:rsid w:val="00B07BC6"/>
    <w:rsid w:val="00B10683"/>
    <w:rsid w:val="00B1081B"/>
    <w:rsid w:val="00B17821"/>
    <w:rsid w:val="00B17982"/>
    <w:rsid w:val="00B21A1C"/>
    <w:rsid w:val="00B221AA"/>
    <w:rsid w:val="00B22C19"/>
    <w:rsid w:val="00B243DF"/>
    <w:rsid w:val="00B24BB2"/>
    <w:rsid w:val="00B2575E"/>
    <w:rsid w:val="00B2673F"/>
    <w:rsid w:val="00B27C49"/>
    <w:rsid w:val="00B27D32"/>
    <w:rsid w:val="00B307AF"/>
    <w:rsid w:val="00B30A28"/>
    <w:rsid w:val="00B31C36"/>
    <w:rsid w:val="00B31C4A"/>
    <w:rsid w:val="00B32AEF"/>
    <w:rsid w:val="00B34183"/>
    <w:rsid w:val="00B34453"/>
    <w:rsid w:val="00B346CA"/>
    <w:rsid w:val="00B3472B"/>
    <w:rsid w:val="00B349FE"/>
    <w:rsid w:val="00B34ACC"/>
    <w:rsid w:val="00B34FB9"/>
    <w:rsid w:val="00B350E8"/>
    <w:rsid w:val="00B35F36"/>
    <w:rsid w:val="00B37516"/>
    <w:rsid w:val="00B4287B"/>
    <w:rsid w:val="00B436E6"/>
    <w:rsid w:val="00B43CF9"/>
    <w:rsid w:val="00B43E2B"/>
    <w:rsid w:val="00B444E6"/>
    <w:rsid w:val="00B44A7C"/>
    <w:rsid w:val="00B44E5B"/>
    <w:rsid w:val="00B45399"/>
    <w:rsid w:val="00B45C68"/>
    <w:rsid w:val="00B47049"/>
    <w:rsid w:val="00B47890"/>
    <w:rsid w:val="00B50F44"/>
    <w:rsid w:val="00B5152D"/>
    <w:rsid w:val="00B5231D"/>
    <w:rsid w:val="00B52EC6"/>
    <w:rsid w:val="00B532CC"/>
    <w:rsid w:val="00B56817"/>
    <w:rsid w:val="00B56F07"/>
    <w:rsid w:val="00B57DA5"/>
    <w:rsid w:val="00B609FD"/>
    <w:rsid w:val="00B61A3A"/>
    <w:rsid w:val="00B61ACB"/>
    <w:rsid w:val="00B6204A"/>
    <w:rsid w:val="00B62313"/>
    <w:rsid w:val="00B62327"/>
    <w:rsid w:val="00B62B67"/>
    <w:rsid w:val="00B63420"/>
    <w:rsid w:val="00B63614"/>
    <w:rsid w:val="00B636B9"/>
    <w:rsid w:val="00B6510B"/>
    <w:rsid w:val="00B6567E"/>
    <w:rsid w:val="00B65E3C"/>
    <w:rsid w:val="00B678A4"/>
    <w:rsid w:val="00B67D32"/>
    <w:rsid w:val="00B70F08"/>
    <w:rsid w:val="00B70FCB"/>
    <w:rsid w:val="00B71C29"/>
    <w:rsid w:val="00B720DD"/>
    <w:rsid w:val="00B73CC8"/>
    <w:rsid w:val="00B7432D"/>
    <w:rsid w:val="00B7454C"/>
    <w:rsid w:val="00B751B0"/>
    <w:rsid w:val="00B76C8B"/>
    <w:rsid w:val="00B770DD"/>
    <w:rsid w:val="00B80162"/>
    <w:rsid w:val="00B80CF6"/>
    <w:rsid w:val="00B8173C"/>
    <w:rsid w:val="00B819DF"/>
    <w:rsid w:val="00B81A47"/>
    <w:rsid w:val="00B81E9B"/>
    <w:rsid w:val="00B820D0"/>
    <w:rsid w:val="00B826A7"/>
    <w:rsid w:val="00B8423B"/>
    <w:rsid w:val="00B843DC"/>
    <w:rsid w:val="00B84423"/>
    <w:rsid w:val="00B84C31"/>
    <w:rsid w:val="00B85806"/>
    <w:rsid w:val="00B86087"/>
    <w:rsid w:val="00B87A01"/>
    <w:rsid w:val="00B901F4"/>
    <w:rsid w:val="00B90416"/>
    <w:rsid w:val="00B940C8"/>
    <w:rsid w:val="00B94252"/>
    <w:rsid w:val="00B94B08"/>
    <w:rsid w:val="00B9557F"/>
    <w:rsid w:val="00B960AB"/>
    <w:rsid w:val="00B96FD3"/>
    <w:rsid w:val="00B978FD"/>
    <w:rsid w:val="00BA262F"/>
    <w:rsid w:val="00BA2AB4"/>
    <w:rsid w:val="00BA2CD8"/>
    <w:rsid w:val="00BA2EEF"/>
    <w:rsid w:val="00BA3777"/>
    <w:rsid w:val="00BA3807"/>
    <w:rsid w:val="00BA396E"/>
    <w:rsid w:val="00BA3DFA"/>
    <w:rsid w:val="00BA48F3"/>
    <w:rsid w:val="00BA6551"/>
    <w:rsid w:val="00BA691C"/>
    <w:rsid w:val="00BA6F21"/>
    <w:rsid w:val="00BB025F"/>
    <w:rsid w:val="00BB1F41"/>
    <w:rsid w:val="00BB2811"/>
    <w:rsid w:val="00BB34D5"/>
    <w:rsid w:val="00BB4112"/>
    <w:rsid w:val="00BB4593"/>
    <w:rsid w:val="00BB45B4"/>
    <w:rsid w:val="00BB49FC"/>
    <w:rsid w:val="00BB4A35"/>
    <w:rsid w:val="00BB5105"/>
    <w:rsid w:val="00BB5B13"/>
    <w:rsid w:val="00BB6424"/>
    <w:rsid w:val="00BB6CB9"/>
    <w:rsid w:val="00BB6E8E"/>
    <w:rsid w:val="00BC0B7B"/>
    <w:rsid w:val="00BC0ED1"/>
    <w:rsid w:val="00BC19AD"/>
    <w:rsid w:val="00BC286F"/>
    <w:rsid w:val="00BC2A39"/>
    <w:rsid w:val="00BC2CEE"/>
    <w:rsid w:val="00BC41A3"/>
    <w:rsid w:val="00BC4FFC"/>
    <w:rsid w:val="00BC5F8E"/>
    <w:rsid w:val="00BC77B9"/>
    <w:rsid w:val="00BD1BCB"/>
    <w:rsid w:val="00BD26F0"/>
    <w:rsid w:val="00BD2C89"/>
    <w:rsid w:val="00BD3D04"/>
    <w:rsid w:val="00BD473A"/>
    <w:rsid w:val="00BD6E01"/>
    <w:rsid w:val="00BD791A"/>
    <w:rsid w:val="00BE0EB6"/>
    <w:rsid w:val="00BE0F6C"/>
    <w:rsid w:val="00BE1701"/>
    <w:rsid w:val="00BE1C16"/>
    <w:rsid w:val="00BE2EE4"/>
    <w:rsid w:val="00BE300C"/>
    <w:rsid w:val="00BE4600"/>
    <w:rsid w:val="00BE4A8D"/>
    <w:rsid w:val="00BE5207"/>
    <w:rsid w:val="00BE5381"/>
    <w:rsid w:val="00BE5C30"/>
    <w:rsid w:val="00BE6EC2"/>
    <w:rsid w:val="00BE7879"/>
    <w:rsid w:val="00BE7BBC"/>
    <w:rsid w:val="00BF0689"/>
    <w:rsid w:val="00BF0F1E"/>
    <w:rsid w:val="00BF1177"/>
    <w:rsid w:val="00BF1412"/>
    <w:rsid w:val="00BF2327"/>
    <w:rsid w:val="00BF2F9D"/>
    <w:rsid w:val="00BF3711"/>
    <w:rsid w:val="00BF4016"/>
    <w:rsid w:val="00BF4772"/>
    <w:rsid w:val="00BF5955"/>
    <w:rsid w:val="00BF6C2E"/>
    <w:rsid w:val="00C00F51"/>
    <w:rsid w:val="00C014B2"/>
    <w:rsid w:val="00C01D0B"/>
    <w:rsid w:val="00C01D1D"/>
    <w:rsid w:val="00C03203"/>
    <w:rsid w:val="00C05447"/>
    <w:rsid w:val="00C0660E"/>
    <w:rsid w:val="00C067B6"/>
    <w:rsid w:val="00C07B0B"/>
    <w:rsid w:val="00C10BAA"/>
    <w:rsid w:val="00C1199B"/>
    <w:rsid w:val="00C11A14"/>
    <w:rsid w:val="00C12961"/>
    <w:rsid w:val="00C1395F"/>
    <w:rsid w:val="00C14484"/>
    <w:rsid w:val="00C15BA1"/>
    <w:rsid w:val="00C16342"/>
    <w:rsid w:val="00C16D38"/>
    <w:rsid w:val="00C16E75"/>
    <w:rsid w:val="00C2150C"/>
    <w:rsid w:val="00C221DA"/>
    <w:rsid w:val="00C23CD4"/>
    <w:rsid w:val="00C23D43"/>
    <w:rsid w:val="00C248F9"/>
    <w:rsid w:val="00C26343"/>
    <w:rsid w:val="00C2674F"/>
    <w:rsid w:val="00C26EF6"/>
    <w:rsid w:val="00C309BA"/>
    <w:rsid w:val="00C3117A"/>
    <w:rsid w:val="00C318F8"/>
    <w:rsid w:val="00C323A7"/>
    <w:rsid w:val="00C32EB3"/>
    <w:rsid w:val="00C3418E"/>
    <w:rsid w:val="00C34839"/>
    <w:rsid w:val="00C354EB"/>
    <w:rsid w:val="00C3555D"/>
    <w:rsid w:val="00C35F9E"/>
    <w:rsid w:val="00C379EE"/>
    <w:rsid w:val="00C41CD7"/>
    <w:rsid w:val="00C43CFB"/>
    <w:rsid w:val="00C46B9F"/>
    <w:rsid w:val="00C471B6"/>
    <w:rsid w:val="00C477FA"/>
    <w:rsid w:val="00C47980"/>
    <w:rsid w:val="00C479BF"/>
    <w:rsid w:val="00C47CE8"/>
    <w:rsid w:val="00C50F18"/>
    <w:rsid w:val="00C518B4"/>
    <w:rsid w:val="00C51ABF"/>
    <w:rsid w:val="00C51DE3"/>
    <w:rsid w:val="00C52709"/>
    <w:rsid w:val="00C538A8"/>
    <w:rsid w:val="00C53B4C"/>
    <w:rsid w:val="00C54B9B"/>
    <w:rsid w:val="00C5728F"/>
    <w:rsid w:val="00C57F6A"/>
    <w:rsid w:val="00C57FEA"/>
    <w:rsid w:val="00C600BA"/>
    <w:rsid w:val="00C61507"/>
    <w:rsid w:val="00C61B0B"/>
    <w:rsid w:val="00C62140"/>
    <w:rsid w:val="00C62830"/>
    <w:rsid w:val="00C62A73"/>
    <w:rsid w:val="00C63D26"/>
    <w:rsid w:val="00C64140"/>
    <w:rsid w:val="00C6456A"/>
    <w:rsid w:val="00C65F9A"/>
    <w:rsid w:val="00C66876"/>
    <w:rsid w:val="00C67AB2"/>
    <w:rsid w:val="00C70FD5"/>
    <w:rsid w:val="00C711F1"/>
    <w:rsid w:val="00C726BE"/>
    <w:rsid w:val="00C72A99"/>
    <w:rsid w:val="00C72BD5"/>
    <w:rsid w:val="00C74352"/>
    <w:rsid w:val="00C758FB"/>
    <w:rsid w:val="00C76926"/>
    <w:rsid w:val="00C771A2"/>
    <w:rsid w:val="00C77C3C"/>
    <w:rsid w:val="00C8057E"/>
    <w:rsid w:val="00C81778"/>
    <w:rsid w:val="00C81905"/>
    <w:rsid w:val="00C81C85"/>
    <w:rsid w:val="00C8210D"/>
    <w:rsid w:val="00C82D1A"/>
    <w:rsid w:val="00C83805"/>
    <w:rsid w:val="00C8426F"/>
    <w:rsid w:val="00C84610"/>
    <w:rsid w:val="00C84690"/>
    <w:rsid w:val="00C8520E"/>
    <w:rsid w:val="00C8626F"/>
    <w:rsid w:val="00C86C9C"/>
    <w:rsid w:val="00C86ECE"/>
    <w:rsid w:val="00C87A55"/>
    <w:rsid w:val="00C87FD0"/>
    <w:rsid w:val="00C90F57"/>
    <w:rsid w:val="00C93931"/>
    <w:rsid w:val="00C9400E"/>
    <w:rsid w:val="00C947A9"/>
    <w:rsid w:val="00C94E01"/>
    <w:rsid w:val="00C950B1"/>
    <w:rsid w:val="00C95129"/>
    <w:rsid w:val="00C952EE"/>
    <w:rsid w:val="00C95C3C"/>
    <w:rsid w:val="00C96044"/>
    <w:rsid w:val="00C96213"/>
    <w:rsid w:val="00C97186"/>
    <w:rsid w:val="00C9761A"/>
    <w:rsid w:val="00CA0937"/>
    <w:rsid w:val="00CA1455"/>
    <w:rsid w:val="00CA1B10"/>
    <w:rsid w:val="00CA2415"/>
    <w:rsid w:val="00CA2C12"/>
    <w:rsid w:val="00CA2FFD"/>
    <w:rsid w:val="00CA36C3"/>
    <w:rsid w:val="00CA4149"/>
    <w:rsid w:val="00CA47B5"/>
    <w:rsid w:val="00CA51B2"/>
    <w:rsid w:val="00CA55F0"/>
    <w:rsid w:val="00CA648F"/>
    <w:rsid w:val="00CA6B30"/>
    <w:rsid w:val="00CA7518"/>
    <w:rsid w:val="00CB061A"/>
    <w:rsid w:val="00CB0E5C"/>
    <w:rsid w:val="00CB1316"/>
    <w:rsid w:val="00CB1339"/>
    <w:rsid w:val="00CB3CD2"/>
    <w:rsid w:val="00CB3DC0"/>
    <w:rsid w:val="00CB52DC"/>
    <w:rsid w:val="00CB5932"/>
    <w:rsid w:val="00CB5FC1"/>
    <w:rsid w:val="00CB65D7"/>
    <w:rsid w:val="00CC01A5"/>
    <w:rsid w:val="00CC1495"/>
    <w:rsid w:val="00CC1B09"/>
    <w:rsid w:val="00CC1C92"/>
    <w:rsid w:val="00CC2991"/>
    <w:rsid w:val="00CC2AF2"/>
    <w:rsid w:val="00CC3A30"/>
    <w:rsid w:val="00CC4353"/>
    <w:rsid w:val="00CC4A0D"/>
    <w:rsid w:val="00CC64BE"/>
    <w:rsid w:val="00CC697C"/>
    <w:rsid w:val="00CC6D9A"/>
    <w:rsid w:val="00CC7552"/>
    <w:rsid w:val="00CC76CF"/>
    <w:rsid w:val="00CD1A71"/>
    <w:rsid w:val="00CD1FDE"/>
    <w:rsid w:val="00CD3AC6"/>
    <w:rsid w:val="00CD4198"/>
    <w:rsid w:val="00CD4DB6"/>
    <w:rsid w:val="00CD550A"/>
    <w:rsid w:val="00CD5BDC"/>
    <w:rsid w:val="00CD6331"/>
    <w:rsid w:val="00CD6CE5"/>
    <w:rsid w:val="00CD72DD"/>
    <w:rsid w:val="00CD7395"/>
    <w:rsid w:val="00CD7767"/>
    <w:rsid w:val="00CE11F3"/>
    <w:rsid w:val="00CE178F"/>
    <w:rsid w:val="00CE1906"/>
    <w:rsid w:val="00CE2B7E"/>
    <w:rsid w:val="00CE2C32"/>
    <w:rsid w:val="00CE3694"/>
    <w:rsid w:val="00CE50B7"/>
    <w:rsid w:val="00CE70D5"/>
    <w:rsid w:val="00CF0AAC"/>
    <w:rsid w:val="00CF0AE7"/>
    <w:rsid w:val="00CF1055"/>
    <w:rsid w:val="00CF1376"/>
    <w:rsid w:val="00CF1710"/>
    <w:rsid w:val="00CF248C"/>
    <w:rsid w:val="00CF478E"/>
    <w:rsid w:val="00CF54FA"/>
    <w:rsid w:val="00CF6174"/>
    <w:rsid w:val="00CF6C7E"/>
    <w:rsid w:val="00CF76C7"/>
    <w:rsid w:val="00CF7CF2"/>
    <w:rsid w:val="00D0024B"/>
    <w:rsid w:val="00D00ABA"/>
    <w:rsid w:val="00D00BF8"/>
    <w:rsid w:val="00D00F6E"/>
    <w:rsid w:val="00D02FAA"/>
    <w:rsid w:val="00D0300E"/>
    <w:rsid w:val="00D0307A"/>
    <w:rsid w:val="00D03418"/>
    <w:rsid w:val="00D04F14"/>
    <w:rsid w:val="00D051D6"/>
    <w:rsid w:val="00D07D0B"/>
    <w:rsid w:val="00D07E48"/>
    <w:rsid w:val="00D1024F"/>
    <w:rsid w:val="00D11053"/>
    <w:rsid w:val="00D11DA3"/>
    <w:rsid w:val="00D11F88"/>
    <w:rsid w:val="00D12507"/>
    <w:rsid w:val="00D12915"/>
    <w:rsid w:val="00D13C3A"/>
    <w:rsid w:val="00D14BC6"/>
    <w:rsid w:val="00D155A9"/>
    <w:rsid w:val="00D15B8B"/>
    <w:rsid w:val="00D202CF"/>
    <w:rsid w:val="00D2066A"/>
    <w:rsid w:val="00D20E81"/>
    <w:rsid w:val="00D217D1"/>
    <w:rsid w:val="00D22D01"/>
    <w:rsid w:val="00D23B32"/>
    <w:rsid w:val="00D2530E"/>
    <w:rsid w:val="00D262A1"/>
    <w:rsid w:val="00D266F7"/>
    <w:rsid w:val="00D2781A"/>
    <w:rsid w:val="00D27DBE"/>
    <w:rsid w:val="00D3003E"/>
    <w:rsid w:val="00D302C0"/>
    <w:rsid w:val="00D338A5"/>
    <w:rsid w:val="00D3502E"/>
    <w:rsid w:val="00D35840"/>
    <w:rsid w:val="00D36A6A"/>
    <w:rsid w:val="00D37B39"/>
    <w:rsid w:val="00D37F1B"/>
    <w:rsid w:val="00D41160"/>
    <w:rsid w:val="00D4186D"/>
    <w:rsid w:val="00D41957"/>
    <w:rsid w:val="00D41F9B"/>
    <w:rsid w:val="00D4336F"/>
    <w:rsid w:val="00D4361A"/>
    <w:rsid w:val="00D439F8"/>
    <w:rsid w:val="00D44493"/>
    <w:rsid w:val="00D449DF"/>
    <w:rsid w:val="00D4532C"/>
    <w:rsid w:val="00D46BB3"/>
    <w:rsid w:val="00D474DF"/>
    <w:rsid w:val="00D50044"/>
    <w:rsid w:val="00D50449"/>
    <w:rsid w:val="00D508AC"/>
    <w:rsid w:val="00D50AD6"/>
    <w:rsid w:val="00D50C65"/>
    <w:rsid w:val="00D50DB1"/>
    <w:rsid w:val="00D520B6"/>
    <w:rsid w:val="00D5341D"/>
    <w:rsid w:val="00D550E5"/>
    <w:rsid w:val="00D559D2"/>
    <w:rsid w:val="00D55A79"/>
    <w:rsid w:val="00D55E7E"/>
    <w:rsid w:val="00D561C9"/>
    <w:rsid w:val="00D565F2"/>
    <w:rsid w:val="00D56D62"/>
    <w:rsid w:val="00D573C2"/>
    <w:rsid w:val="00D5758E"/>
    <w:rsid w:val="00D57BB5"/>
    <w:rsid w:val="00D60004"/>
    <w:rsid w:val="00D60992"/>
    <w:rsid w:val="00D60A4F"/>
    <w:rsid w:val="00D60F4A"/>
    <w:rsid w:val="00D6225E"/>
    <w:rsid w:val="00D6317D"/>
    <w:rsid w:val="00D6531F"/>
    <w:rsid w:val="00D6636B"/>
    <w:rsid w:val="00D6643F"/>
    <w:rsid w:val="00D70CB9"/>
    <w:rsid w:val="00D71273"/>
    <w:rsid w:val="00D72179"/>
    <w:rsid w:val="00D72894"/>
    <w:rsid w:val="00D72C12"/>
    <w:rsid w:val="00D73B95"/>
    <w:rsid w:val="00D73D68"/>
    <w:rsid w:val="00D76190"/>
    <w:rsid w:val="00D762A6"/>
    <w:rsid w:val="00D76F3B"/>
    <w:rsid w:val="00D77ED1"/>
    <w:rsid w:val="00D8031B"/>
    <w:rsid w:val="00D808DB"/>
    <w:rsid w:val="00D81844"/>
    <w:rsid w:val="00D81AED"/>
    <w:rsid w:val="00D81E48"/>
    <w:rsid w:val="00D823BA"/>
    <w:rsid w:val="00D827EC"/>
    <w:rsid w:val="00D8320B"/>
    <w:rsid w:val="00D848A3"/>
    <w:rsid w:val="00D8516D"/>
    <w:rsid w:val="00D85490"/>
    <w:rsid w:val="00D8555F"/>
    <w:rsid w:val="00D85891"/>
    <w:rsid w:val="00D86D1C"/>
    <w:rsid w:val="00D87BDA"/>
    <w:rsid w:val="00D901FF"/>
    <w:rsid w:val="00D904E8"/>
    <w:rsid w:val="00D934DF"/>
    <w:rsid w:val="00D93E3F"/>
    <w:rsid w:val="00D93F6F"/>
    <w:rsid w:val="00D94A83"/>
    <w:rsid w:val="00D9524C"/>
    <w:rsid w:val="00D97FEA"/>
    <w:rsid w:val="00DA03C3"/>
    <w:rsid w:val="00DA1781"/>
    <w:rsid w:val="00DA2D2D"/>
    <w:rsid w:val="00DA3486"/>
    <w:rsid w:val="00DA4375"/>
    <w:rsid w:val="00DA66BA"/>
    <w:rsid w:val="00DA6A67"/>
    <w:rsid w:val="00DA6F27"/>
    <w:rsid w:val="00DA7629"/>
    <w:rsid w:val="00DB142A"/>
    <w:rsid w:val="00DB3892"/>
    <w:rsid w:val="00DB3930"/>
    <w:rsid w:val="00DB54F6"/>
    <w:rsid w:val="00DB5A35"/>
    <w:rsid w:val="00DB60CC"/>
    <w:rsid w:val="00DB6178"/>
    <w:rsid w:val="00DB70A4"/>
    <w:rsid w:val="00DB763C"/>
    <w:rsid w:val="00DC02F4"/>
    <w:rsid w:val="00DC0D33"/>
    <w:rsid w:val="00DC1F26"/>
    <w:rsid w:val="00DC214B"/>
    <w:rsid w:val="00DC4CBB"/>
    <w:rsid w:val="00DC5CC7"/>
    <w:rsid w:val="00DC6231"/>
    <w:rsid w:val="00DD05FD"/>
    <w:rsid w:val="00DD1220"/>
    <w:rsid w:val="00DD32D8"/>
    <w:rsid w:val="00DD450A"/>
    <w:rsid w:val="00DD4890"/>
    <w:rsid w:val="00DD549A"/>
    <w:rsid w:val="00DD562C"/>
    <w:rsid w:val="00DD5A8B"/>
    <w:rsid w:val="00DD67A9"/>
    <w:rsid w:val="00DE00F9"/>
    <w:rsid w:val="00DE0317"/>
    <w:rsid w:val="00DE058D"/>
    <w:rsid w:val="00DE0D2C"/>
    <w:rsid w:val="00DE1DB0"/>
    <w:rsid w:val="00DE1E75"/>
    <w:rsid w:val="00DE415F"/>
    <w:rsid w:val="00DE4F12"/>
    <w:rsid w:val="00DE5210"/>
    <w:rsid w:val="00DE5B52"/>
    <w:rsid w:val="00DE6173"/>
    <w:rsid w:val="00DE799F"/>
    <w:rsid w:val="00DE7D99"/>
    <w:rsid w:val="00DF0429"/>
    <w:rsid w:val="00DF05CE"/>
    <w:rsid w:val="00DF0E3B"/>
    <w:rsid w:val="00DF1AEA"/>
    <w:rsid w:val="00DF210E"/>
    <w:rsid w:val="00DF3307"/>
    <w:rsid w:val="00DF35F4"/>
    <w:rsid w:val="00DF3756"/>
    <w:rsid w:val="00DF3D90"/>
    <w:rsid w:val="00DF40AA"/>
    <w:rsid w:val="00DF52CB"/>
    <w:rsid w:val="00DF5E94"/>
    <w:rsid w:val="00DF6FEE"/>
    <w:rsid w:val="00DF7CEA"/>
    <w:rsid w:val="00E000AD"/>
    <w:rsid w:val="00E004C7"/>
    <w:rsid w:val="00E00B4C"/>
    <w:rsid w:val="00E01380"/>
    <w:rsid w:val="00E01A96"/>
    <w:rsid w:val="00E02079"/>
    <w:rsid w:val="00E02427"/>
    <w:rsid w:val="00E0280E"/>
    <w:rsid w:val="00E034B2"/>
    <w:rsid w:val="00E051CC"/>
    <w:rsid w:val="00E05C16"/>
    <w:rsid w:val="00E05D73"/>
    <w:rsid w:val="00E062EE"/>
    <w:rsid w:val="00E1075F"/>
    <w:rsid w:val="00E114B7"/>
    <w:rsid w:val="00E155D7"/>
    <w:rsid w:val="00E16154"/>
    <w:rsid w:val="00E163B0"/>
    <w:rsid w:val="00E16776"/>
    <w:rsid w:val="00E167A2"/>
    <w:rsid w:val="00E167EE"/>
    <w:rsid w:val="00E20749"/>
    <w:rsid w:val="00E20FEA"/>
    <w:rsid w:val="00E21FD8"/>
    <w:rsid w:val="00E2224D"/>
    <w:rsid w:val="00E22819"/>
    <w:rsid w:val="00E236B9"/>
    <w:rsid w:val="00E2421A"/>
    <w:rsid w:val="00E24788"/>
    <w:rsid w:val="00E258E9"/>
    <w:rsid w:val="00E25A99"/>
    <w:rsid w:val="00E27F1B"/>
    <w:rsid w:val="00E30443"/>
    <w:rsid w:val="00E30713"/>
    <w:rsid w:val="00E33025"/>
    <w:rsid w:val="00E344D9"/>
    <w:rsid w:val="00E34563"/>
    <w:rsid w:val="00E350C5"/>
    <w:rsid w:val="00E358EA"/>
    <w:rsid w:val="00E366E8"/>
    <w:rsid w:val="00E36732"/>
    <w:rsid w:val="00E3722C"/>
    <w:rsid w:val="00E401B4"/>
    <w:rsid w:val="00E40377"/>
    <w:rsid w:val="00E41176"/>
    <w:rsid w:val="00E4134F"/>
    <w:rsid w:val="00E41608"/>
    <w:rsid w:val="00E421AC"/>
    <w:rsid w:val="00E45A97"/>
    <w:rsid w:val="00E45E54"/>
    <w:rsid w:val="00E47FAC"/>
    <w:rsid w:val="00E505FC"/>
    <w:rsid w:val="00E51989"/>
    <w:rsid w:val="00E51A32"/>
    <w:rsid w:val="00E52C53"/>
    <w:rsid w:val="00E5425B"/>
    <w:rsid w:val="00E54966"/>
    <w:rsid w:val="00E54DE5"/>
    <w:rsid w:val="00E5565F"/>
    <w:rsid w:val="00E564D3"/>
    <w:rsid w:val="00E56C09"/>
    <w:rsid w:val="00E57962"/>
    <w:rsid w:val="00E60649"/>
    <w:rsid w:val="00E6379A"/>
    <w:rsid w:val="00E640DF"/>
    <w:rsid w:val="00E64A53"/>
    <w:rsid w:val="00E64DD0"/>
    <w:rsid w:val="00E651E9"/>
    <w:rsid w:val="00E6571B"/>
    <w:rsid w:val="00E659C3"/>
    <w:rsid w:val="00E65E34"/>
    <w:rsid w:val="00E6671F"/>
    <w:rsid w:val="00E66A6A"/>
    <w:rsid w:val="00E66E79"/>
    <w:rsid w:val="00E66F9C"/>
    <w:rsid w:val="00E7039A"/>
    <w:rsid w:val="00E70A85"/>
    <w:rsid w:val="00E711AE"/>
    <w:rsid w:val="00E71CB8"/>
    <w:rsid w:val="00E72A8E"/>
    <w:rsid w:val="00E72D3B"/>
    <w:rsid w:val="00E73403"/>
    <w:rsid w:val="00E73606"/>
    <w:rsid w:val="00E73C39"/>
    <w:rsid w:val="00E73CC0"/>
    <w:rsid w:val="00E750D0"/>
    <w:rsid w:val="00E7548A"/>
    <w:rsid w:val="00E75D79"/>
    <w:rsid w:val="00E76E78"/>
    <w:rsid w:val="00E77433"/>
    <w:rsid w:val="00E77478"/>
    <w:rsid w:val="00E7795A"/>
    <w:rsid w:val="00E80131"/>
    <w:rsid w:val="00E80C35"/>
    <w:rsid w:val="00E80F5A"/>
    <w:rsid w:val="00E81E97"/>
    <w:rsid w:val="00E84686"/>
    <w:rsid w:val="00E84B9F"/>
    <w:rsid w:val="00E859F6"/>
    <w:rsid w:val="00E8711B"/>
    <w:rsid w:val="00E92277"/>
    <w:rsid w:val="00E928BB"/>
    <w:rsid w:val="00E92C71"/>
    <w:rsid w:val="00E92DF1"/>
    <w:rsid w:val="00E93746"/>
    <w:rsid w:val="00E94653"/>
    <w:rsid w:val="00E94B0A"/>
    <w:rsid w:val="00E9580C"/>
    <w:rsid w:val="00E96113"/>
    <w:rsid w:val="00E961A8"/>
    <w:rsid w:val="00E96D89"/>
    <w:rsid w:val="00E97D00"/>
    <w:rsid w:val="00EA0918"/>
    <w:rsid w:val="00EA4119"/>
    <w:rsid w:val="00EA411A"/>
    <w:rsid w:val="00EA4830"/>
    <w:rsid w:val="00EA48DC"/>
    <w:rsid w:val="00EA4BC1"/>
    <w:rsid w:val="00EA502C"/>
    <w:rsid w:val="00EA62AD"/>
    <w:rsid w:val="00EA6359"/>
    <w:rsid w:val="00EA6A10"/>
    <w:rsid w:val="00EA7A5F"/>
    <w:rsid w:val="00EB03B2"/>
    <w:rsid w:val="00EB2AB0"/>
    <w:rsid w:val="00EB3447"/>
    <w:rsid w:val="00EB3924"/>
    <w:rsid w:val="00EB3D9F"/>
    <w:rsid w:val="00EB47A0"/>
    <w:rsid w:val="00EB4827"/>
    <w:rsid w:val="00EB5628"/>
    <w:rsid w:val="00EB6635"/>
    <w:rsid w:val="00EB6C4C"/>
    <w:rsid w:val="00EB6CE3"/>
    <w:rsid w:val="00EB7BF1"/>
    <w:rsid w:val="00EC139D"/>
    <w:rsid w:val="00EC172E"/>
    <w:rsid w:val="00EC196D"/>
    <w:rsid w:val="00EC3C16"/>
    <w:rsid w:val="00EC4E33"/>
    <w:rsid w:val="00EC4F22"/>
    <w:rsid w:val="00EC68CD"/>
    <w:rsid w:val="00EC690E"/>
    <w:rsid w:val="00EC6AAC"/>
    <w:rsid w:val="00EC7A68"/>
    <w:rsid w:val="00ED027E"/>
    <w:rsid w:val="00ED0DFE"/>
    <w:rsid w:val="00ED1B0F"/>
    <w:rsid w:val="00ED1E91"/>
    <w:rsid w:val="00ED2B82"/>
    <w:rsid w:val="00ED2CDA"/>
    <w:rsid w:val="00ED2F1B"/>
    <w:rsid w:val="00ED37E5"/>
    <w:rsid w:val="00ED4ABC"/>
    <w:rsid w:val="00ED58E9"/>
    <w:rsid w:val="00ED599D"/>
    <w:rsid w:val="00ED5B30"/>
    <w:rsid w:val="00ED6E5C"/>
    <w:rsid w:val="00ED6FED"/>
    <w:rsid w:val="00ED7F6D"/>
    <w:rsid w:val="00EE0673"/>
    <w:rsid w:val="00EE22CA"/>
    <w:rsid w:val="00EE2492"/>
    <w:rsid w:val="00EE250F"/>
    <w:rsid w:val="00EE2D07"/>
    <w:rsid w:val="00EE3422"/>
    <w:rsid w:val="00EE3BB0"/>
    <w:rsid w:val="00EE3C33"/>
    <w:rsid w:val="00EE4CC5"/>
    <w:rsid w:val="00EE5730"/>
    <w:rsid w:val="00EE6816"/>
    <w:rsid w:val="00EE6D01"/>
    <w:rsid w:val="00EE76AA"/>
    <w:rsid w:val="00EF0238"/>
    <w:rsid w:val="00EF05D7"/>
    <w:rsid w:val="00EF0963"/>
    <w:rsid w:val="00EF0D67"/>
    <w:rsid w:val="00EF2691"/>
    <w:rsid w:val="00EF3FC1"/>
    <w:rsid w:val="00EF3FCF"/>
    <w:rsid w:val="00EF51C5"/>
    <w:rsid w:val="00EF7040"/>
    <w:rsid w:val="00EF7777"/>
    <w:rsid w:val="00F016B1"/>
    <w:rsid w:val="00F0390F"/>
    <w:rsid w:val="00F04068"/>
    <w:rsid w:val="00F06E19"/>
    <w:rsid w:val="00F07107"/>
    <w:rsid w:val="00F109A7"/>
    <w:rsid w:val="00F10F97"/>
    <w:rsid w:val="00F12009"/>
    <w:rsid w:val="00F12719"/>
    <w:rsid w:val="00F1327A"/>
    <w:rsid w:val="00F134F3"/>
    <w:rsid w:val="00F13648"/>
    <w:rsid w:val="00F136AB"/>
    <w:rsid w:val="00F1474D"/>
    <w:rsid w:val="00F15307"/>
    <w:rsid w:val="00F1539F"/>
    <w:rsid w:val="00F161D0"/>
    <w:rsid w:val="00F1651E"/>
    <w:rsid w:val="00F16694"/>
    <w:rsid w:val="00F16E2C"/>
    <w:rsid w:val="00F21E72"/>
    <w:rsid w:val="00F23F0F"/>
    <w:rsid w:val="00F24A02"/>
    <w:rsid w:val="00F25422"/>
    <w:rsid w:val="00F25657"/>
    <w:rsid w:val="00F26127"/>
    <w:rsid w:val="00F26688"/>
    <w:rsid w:val="00F26717"/>
    <w:rsid w:val="00F273F6"/>
    <w:rsid w:val="00F2797B"/>
    <w:rsid w:val="00F27F22"/>
    <w:rsid w:val="00F31028"/>
    <w:rsid w:val="00F315A6"/>
    <w:rsid w:val="00F32ED4"/>
    <w:rsid w:val="00F33769"/>
    <w:rsid w:val="00F33821"/>
    <w:rsid w:val="00F33883"/>
    <w:rsid w:val="00F33AA8"/>
    <w:rsid w:val="00F33F90"/>
    <w:rsid w:val="00F3497E"/>
    <w:rsid w:val="00F3578C"/>
    <w:rsid w:val="00F3593A"/>
    <w:rsid w:val="00F3678D"/>
    <w:rsid w:val="00F36960"/>
    <w:rsid w:val="00F36A04"/>
    <w:rsid w:val="00F3730B"/>
    <w:rsid w:val="00F373EF"/>
    <w:rsid w:val="00F375B2"/>
    <w:rsid w:val="00F40803"/>
    <w:rsid w:val="00F421F5"/>
    <w:rsid w:val="00F424C4"/>
    <w:rsid w:val="00F42D01"/>
    <w:rsid w:val="00F43561"/>
    <w:rsid w:val="00F43BC9"/>
    <w:rsid w:val="00F44796"/>
    <w:rsid w:val="00F44868"/>
    <w:rsid w:val="00F45357"/>
    <w:rsid w:val="00F45551"/>
    <w:rsid w:val="00F45F75"/>
    <w:rsid w:val="00F46555"/>
    <w:rsid w:val="00F46BDB"/>
    <w:rsid w:val="00F475E6"/>
    <w:rsid w:val="00F47EE5"/>
    <w:rsid w:val="00F47F9D"/>
    <w:rsid w:val="00F508CE"/>
    <w:rsid w:val="00F50CFE"/>
    <w:rsid w:val="00F5108A"/>
    <w:rsid w:val="00F514F6"/>
    <w:rsid w:val="00F51681"/>
    <w:rsid w:val="00F53902"/>
    <w:rsid w:val="00F542FA"/>
    <w:rsid w:val="00F54A2F"/>
    <w:rsid w:val="00F54E7F"/>
    <w:rsid w:val="00F56040"/>
    <w:rsid w:val="00F603E8"/>
    <w:rsid w:val="00F607D8"/>
    <w:rsid w:val="00F61C31"/>
    <w:rsid w:val="00F633B9"/>
    <w:rsid w:val="00F65F9A"/>
    <w:rsid w:val="00F66603"/>
    <w:rsid w:val="00F66FA7"/>
    <w:rsid w:val="00F67658"/>
    <w:rsid w:val="00F677DB"/>
    <w:rsid w:val="00F67BAC"/>
    <w:rsid w:val="00F712EE"/>
    <w:rsid w:val="00F71505"/>
    <w:rsid w:val="00F71771"/>
    <w:rsid w:val="00F71BDA"/>
    <w:rsid w:val="00F720C2"/>
    <w:rsid w:val="00F721EA"/>
    <w:rsid w:val="00F7273B"/>
    <w:rsid w:val="00F729FF"/>
    <w:rsid w:val="00F72A6B"/>
    <w:rsid w:val="00F72BED"/>
    <w:rsid w:val="00F735BC"/>
    <w:rsid w:val="00F73E74"/>
    <w:rsid w:val="00F752BF"/>
    <w:rsid w:val="00F755A3"/>
    <w:rsid w:val="00F75B72"/>
    <w:rsid w:val="00F767FE"/>
    <w:rsid w:val="00F76953"/>
    <w:rsid w:val="00F76EBE"/>
    <w:rsid w:val="00F774C6"/>
    <w:rsid w:val="00F77F7D"/>
    <w:rsid w:val="00F8008D"/>
    <w:rsid w:val="00F80630"/>
    <w:rsid w:val="00F809E7"/>
    <w:rsid w:val="00F80E37"/>
    <w:rsid w:val="00F8136A"/>
    <w:rsid w:val="00F817B8"/>
    <w:rsid w:val="00F81CEB"/>
    <w:rsid w:val="00F82FFD"/>
    <w:rsid w:val="00F832F0"/>
    <w:rsid w:val="00F8481A"/>
    <w:rsid w:val="00F84D12"/>
    <w:rsid w:val="00F85593"/>
    <w:rsid w:val="00F8659E"/>
    <w:rsid w:val="00F87185"/>
    <w:rsid w:val="00F90670"/>
    <w:rsid w:val="00F933D4"/>
    <w:rsid w:val="00F9613A"/>
    <w:rsid w:val="00F96A0D"/>
    <w:rsid w:val="00F9739D"/>
    <w:rsid w:val="00F9745C"/>
    <w:rsid w:val="00F97592"/>
    <w:rsid w:val="00F9781F"/>
    <w:rsid w:val="00FA0495"/>
    <w:rsid w:val="00FA099D"/>
    <w:rsid w:val="00FA14E1"/>
    <w:rsid w:val="00FA17A9"/>
    <w:rsid w:val="00FA1C9D"/>
    <w:rsid w:val="00FA230D"/>
    <w:rsid w:val="00FA2AFB"/>
    <w:rsid w:val="00FA353B"/>
    <w:rsid w:val="00FA44B6"/>
    <w:rsid w:val="00FA4A68"/>
    <w:rsid w:val="00FA53DA"/>
    <w:rsid w:val="00FA5BFB"/>
    <w:rsid w:val="00FA6D4D"/>
    <w:rsid w:val="00FA6F3D"/>
    <w:rsid w:val="00FB0304"/>
    <w:rsid w:val="00FB04F9"/>
    <w:rsid w:val="00FB0EA9"/>
    <w:rsid w:val="00FB138C"/>
    <w:rsid w:val="00FB1C4E"/>
    <w:rsid w:val="00FB1C65"/>
    <w:rsid w:val="00FB3051"/>
    <w:rsid w:val="00FB42A8"/>
    <w:rsid w:val="00FB49AD"/>
    <w:rsid w:val="00FB5C94"/>
    <w:rsid w:val="00FB6447"/>
    <w:rsid w:val="00FB67E7"/>
    <w:rsid w:val="00FB77B2"/>
    <w:rsid w:val="00FC0684"/>
    <w:rsid w:val="00FC135D"/>
    <w:rsid w:val="00FC1A96"/>
    <w:rsid w:val="00FC1C6F"/>
    <w:rsid w:val="00FC294F"/>
    <w:rsid w:val="00FC3540"/>
    <w:rsid w:val="00FC4296"/>
    <w:rsid w:val="00FC4741"/>
    <w:rsid w:val="00FC7874"/>
    <w:rsid w:val="00FD05C0"/>
    <w:rsid w:val="00FD0C7D"/>
    <w:rsid w:val="00FD17EA"/>
    <w:rsid w:val="00FD1CF3"/>
    <w:rsid w:val="00FD1DED"/>
    <w:rsid w:val="00FD1FC9"/>
    <w:rsid w:val="00FD20D0"/>
    <w:rsid w:val="00FD2475"/>
    <w:rsid w:val="00FD2D59"/>
    <w:rsid w:val="00FD38E5"/>
    <w:rsid w:val="00FD3B1B"/>
    <w:rsid w:val="00FD4C14"/>
    <w:rsid w:val="00FD592A"/>
    <w:rsid w:val="00FD61F4"/>
    <w:rsid w:val="00FD6815"/>
    <w:rsid w:val="00FD6B6C"/>
    <w:rsid w:val="00FD73FB"/>
    <w:rsid w:val="00FD7DBB"/>
    <w:rsid w:val="00FE093F"/>
    <w:rsid w:val="00FE2843"/>
    <w:rsid w:val="00FE3629"/>
    <w:rsid w:val="00FE3872"/>
    <w:rsid w:val="00FE3879"/>
    <w:rsid w:val="00FE38D5"/>
    <w:rsid w:val="00FE3D89"/>
    <w:rsid w:val="00FE7497"/>
    <w:rsid w:val="00FE7DCB"/>
    <w:rsid w:val="00FF0025"/>
    <w:rsid w:val="00FF06FC"/>
    <w:rsid w:val="00FF09DD"/>
    <w:rsid w:val="00FF20B6"/>
    <w:rsid w:val="00FF36CB"/>
    <w:rsid w:val="00FF40BF"/>
    <w:rsid w:val="00FF4991"/>
    <w:rsid w:val="00FF5598"/>
    <w:rsid w:val="00FF6038"/>
    <w:rsid w:val="00FF6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A7C0FD"/>
  <w15:docId w15:val="{FBFB297E-CBFD-46A1-A360-122E51A73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421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0320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95190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F735B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C786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504572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04572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504572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504572"/>
    <w:rPr>
      <w:rFonts w:ascii="Calibri" w:hAnsi="Calibri" w:cs="Calibri"/>
      <w:noProof/>
      <w:sz w:val="20"/>
    </w:rPr>
  </w:style>
  <w:style w:type="paragraph" w:styleId="a3">
    <w:name w:val="header"/>
    <w:basedOn w:val="a"/>
    <w:link w:val="a4"/>
    <w:uiPriority w:val="99"/>
    <w:unhideWhenUsed/>
    <w:rsid w:val="00BF14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14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14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1412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951902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src">
    <w:name w:val="src"/>
    <w:basedOn w:val="a"/>
    <w:rsid w:val="000406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12CE4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759F2"/>
    <w:rPr>
      <w:color w:val="0000FF"/>
      <w:u w:val="single"/>
    </w:rPr>
  </w:style>
  <w:style w:type="character" w:customStyle="1" w:styleId="contenttitle">
    <w:name w:val="contenttitle"/>
    <w:basedOn w:val="a0"/>
    <w:rsid w:val="00600171"/>
  </w:style>
  <w:style w:type="character" w:styleId="a9">
    <w:name w:val="Emphasis"/>
    <w:basedOn w:val="a0"/>
    <w:uiPriority w:val="20"/>
    <w:qFormat/>
    <w:rsid w:val="00232A92"/>
    <w:rPr>
      <w:i/>
      <w:iCs/>
    </w:rPr>
  </w:style>
  <w:style w:type="character" w:customStyle="1" w:styleId="30">
    <w:name w:val="标题 3 字符"/>
    <w:basedOn w:val="a0"/>
    <w:link w:val="3"/>
    <w:uiPriority w:val="9"/>
    <w:rsid w:val="00F735BC"/>
    <w:rPr>
      <w:b/>
      <w:bCs/>
      <w:sz w:val="32"/>
      <w:szCs w:val="32"/>
    </w:rPr>
  </w:style>
  <w:style w:type="character" w:styleId="aa">
    <w:name w:val="Strong"/>
    <w:basedOn w:val="a0"/>
    <w:uiPriority w:val="22"/>
    <w:qFormat/>
    <w:rsid w:val="00410795"/>
    <w:rPr>
      <w:b/>
      <w:bCs/>
    </w:rPr>
  </w:style>
  <w:style w:type="character" w:customStyle="1" w:styleId="10">
    <w:name w:val="标题 1 字符"/>
    <w:basedOn w:val="a0"/>
    <w:link w:val="1"/>
    <w:uiPriority w:val="9"/>
    <w:rsid w:val="00C03203"/>
    <w:rPr>
      <w:b/>
      <w:bCs/>
      <w:kern w:val="44"/>
      <w:sz w:val="44"/>
      <w:szCs w:val="44"/>
    </w:rPr>
  </w:style>
  <w:style w:type="character" w:customStyle="1" w:styleId="u-small-caps">
    <w:name w:val="u-small-caps"/>
    <w:basedOn w:val="a0"/>
    <w:rsid w:val="002655A6"/>
  </w:style>
  <w:style w:type="character" w:styleId="ab">
    <w:name w:val="line number"/>
    <w:basedOn w:val="a0"/>
    <w:uiPriority w:val="99"/>
    <w:semiHidden/>
    <w:unhideWhenUsed/>
    <w:rsid w:val="007C7282"/>
  </w:style>
  <w:style w:type="character" w:customStyle="1" w:styleId="opdicttext2">
    <w:name w:val="op_dict_text2"/>
    <w:basedOn w:val="a0"/>
    <w:rsid w:val="00E5425B"/>
  </w:style>
  <w:style w:type="character" w:customStyle="1" w:styleId="tran">
    <w:name w:val="tran"/>
    <w:basedOn w:val="a0"/>
    <w:rsid w:val="00E5425B"/>
  </w:style>
  <w:style w:type="paragraph" w:styleId="ac">
    <w:name w:val="Normal (Web)"/>
    <w:basedOn w:val="a"/>
    <w:unhideWhenUsed/>
    <w:rsid w:val="00E542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gt">
    <w:name w:val="tgt"/>
    <w:basedOn w:val="a0"/>
    <w:rsid w:val="00E5425B"/>
  </w:style>
  <w:style w:type="character" w:customStyle="1" w:styleId="tgt1">
    <w:name w:val="tgt1"/>
    <w:basedOn w:val="a0"/>
    <w:rsid w:val="00E5425B"/>
  </w:style>
  <w:style w:type="paragraph" w:styleId="ad">
    <w:name w:val="Body Text"/>
    <w:basedOn w:val="a"/>
    <w:link w:val="ae"/>
    <w:uiPriority w:val="1"/>
    <w:semiHidden/>
    <w:unhideWhenUsed/>
    <w:qFormat/>
    <w:rsid w:val="00E5425B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8"/>
      <w:szCs w:val="28"/>
      <w:lang w:eastAsia="en-US"/>
    </w:rPr>
  </w:style>
  <w:style w:type="character" w:customStyle="1" w:styleId="ae">
    <w:name w:val="正文文本 字符"/>
    <w:basedOn w:val="a0"/>
    <w:link w:val="ad"/>
    <w:uiPriority w:val="1"/>
    <w:semiHidden/>
    <w:rsid w:val="00E5425B"/>
    <w:rPr>
      <w:rFonts w:ascii="Times New Roman" w:eastAsia="Times New Roman" w:hAnsi="Times New Roman" w:cs="Times New Roman"/>
      <w:kern w:val="0"/>
      <w:sz w:val="28"/>
      <w:szCs w:val="28"/>
      <w:lang w:eastAsia="en-US"/>
    </w:rPr>
  </w:style>
  <w:style w:type="paragraph" w:styleId="af">
    <w:name w:val="annotation text"/>
    <w:basedOn w:val="a"/>
    <w:link w:val="af0"/>
    <w:uiPriority w:val="99"/>
    <w:unhideWhenUsed/>
    <w:rsid w:val="00E5425B"/>
    <w:pPr>
      <w:jc w:val="left"/>
    </w:pPr>
  </w:style>
  <w:style w:type="character" w:customStyle="1" w:styleId="af0">
    <w:name w:val="批注文字 字符"/>
    <w:basedOn w:val="a0"/>
    <w:link w:val="af"/>
    <w:uiPriority w:val="99"/>
    <w:rsid w:val="00E5425B"/>
  </w:style>
  <w:style w:type="character" w:styleId="af1">
    <w:name w:val="annotation reference"/>
    <w:basedOn w:val="a0"/>
    <w:uiPriority w:val="99"/>
    <w:semiHidden/>
    <w:unhideWhenUsed/>
    <w:rsid w:val="00E5425B"/>
    <w:rPr>
      <w:sz w:val="21"/>
      <w:szCs w:val="21"/>
    </w:rPr>
  </w:style>
  <w:style w:type="paragraph" w:styleId="af2">
    <w:name w:val="annotation subject"/>
    <w:basedOn w:val="af"/>
    <w:next w:val="af"/>
    <w:link w:val="af3"/>
    <w:uiPriority w:val="99"/>
    <w:semiHidden/>
    <w:unhideWhenUsed/>
    <w:rsid w:val="00E5425B"/>
    <w:rPr>
      <w:b/>
      <w:bCs/>
    </w:rPr>
  </w:style>
  <w:style w:type="character" w:customStyle="1" w:styleId="af3">
    <w:name w:val="批注主题 字符"/>
    <w:basedOn w:val="af0"/>
    <w:link w:val="af2"/>
    <w:uiPriority w:val="99"/>
    <w:semiHidden/>
    <w:rsid w:val="00E5425B"/>
    <w:rPr>
      <w:b/>
      <w:bCs/>
    </w:rPr>
  </w:style>
  <w:style w:type="paragraph" w:styleId="af4">
    <w:name w:val="Balloon Text"/>
    <w:basedOn w:val="a"/>
    <w:link w:val="af5"/>
    <w:uiPriority w:val="99"/>
    <w:semiHidden/>
    <w:unhideWhenUsed/>
    <w:rsid w:val="00E5425B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E5425B"/>
    <w:rPr>
      <w:sz w:val="18"/>
      <w:szCs w:val="18"/>
    </w:rPr>
  </w:style>
  <w:style w:type="character" w:customStyle="1" w:styleId="50">
    <w:name w:val="标题 5 字符"/>
    <w:basedOn w:val="a0"/>
    <w:link w:val="5"/>
    <w:uiPriority w:val="9"/>
    <w:semiHidden/>
    <w:rsid w:val="009C786E"/>
    <w:rPr>
      <w:b/>
      <w:bCs/>
      <w:sz w:val="28"/>
      <w:szCs w:val="28"/>
    </w:rPr>
  </w:style>
  <w:style w:type="paragraph" w:styleId="af6">
    <w:name w:val="No Spacing"/>
    <w:uiPriority w:val="1"/>
    <w:qFormat/>
    <w:rsid w:val="0004178F"/>
    <w:pPr>
      <w:widowControl w:val="0"/>
      <w:jc w:val="both"/>
    </w:pPr>
  </w:style>
  <w:style w:type="paragraph" w:styleId="af7">
    <w:name w:val="Revision"/>
    <w:hidden/>
    <w:uiPriority w:val="99"/>
    <w:semiHidden/>
    <w:rsid w:val="007A2609"/>
  </w:style>
  <w:style w:type="character" w:styleId="af8">
    <w:name w:val="Unresolved Mention"/>
    <w:basedOn w:val="a0"/>
    <w:uiPriority w:val="99"/>
    <w:semiHidden/>
    <w:unhideWhenUsed/>
    <w:rsid w:val="004468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tiff"/><Relationship Id="rId18" Type="http://schemas.openxmlformats.org/officeDocument/2006/relationships/image" Target="media/image8.tiff"/><Relationship Id="rId3" Type="http://schemas.openxmlformats.org/officeDocument/2006/relationships/styles" Target="styles.xml"/><Relationship Id="rId21" Type="http://schemas.openxmlformats.org/officeDocument/2006/relationships/image" Target="media/image11.tiff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17" Type="http://schemas.openxmlformats.org/officeDocument/2006/relationships/hyperlink" Target="https://www.bing.com/ck/a?!&amp;&amp;p=bddd17ee202cf543JmltdHM9MTY4NTU3NzYwMCZpZ3VpZD0zZGE4ZjMyNi1hNWMyLTZlZWItMGFhZC1lMWYyYTRjMzZmMDgmaW5zaWQ9NTIzNw&amp;ptn=3&amp;hsh=3&amp;fclid=3da8f326-a5c2-6eeb-0aad-e1f2a4c36f08&amp;psq=KM+plot&amp;u=a1aHR0cHM6Ly96aHVhbmxhbi56aGlodS5jb20vcC8zOTE0NzQ4OTE&amp;ntb=1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tiff"/><Relationship Id="rId20" Type="http://schemas.openxmlformats.org/officeDocument/2006/relationships/image" Target="media/image10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tiff"/><Relationship Id="rId23" Type="http://schemas.openxmlformats.org/officeDocument/2006/relationships/header" Target="header4.xml"/><Relationship Id="rId10" Type="http://schemas.openxmlformats.org/officeDocument/2006/relationships/header" Target="header1.xml"/><Relationship Id="rId19" Type="http://schemas.openxmlformats.org/officeDocument/2006/relationships/image" Target="media/image9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5.tiff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1E4E48-E938-4EC6-9A20-0D869CC1F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11</Pages>
  <Words>1630</Words>
  <Characters>9291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蒋瑀涵</dc:creator>
  <cp:keywords/>
  <dc:description/>
  <cp:lastModifiedBy>蒋瑀涵</cp:lastModifiedBy>
  <cp:revision>9</cp:revision>
  <cp:lastPrinted>2023-07-14T08:05:00Z</cp:lastPrinted>
  <dcterms:created xsi:type="dcterms:W3CDTF">2024-04-26T07:32:00Z</dcterms:created>
  <dcterms:modified xsi:type="dcterms:W3CDTF">2024-05-07T09:03:00Z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778fc31e026e5fc896dac4545f4e3750b530f21e543e2ae8e35917df043d9bce</vt:lpwstr>
  </property>
</Properties>
</file>