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166DE" w14:textId="77777777" w:rsidR="00D6137A" w:rsidRPr="00982E11" w:rsidRDefault="00D6137A" w:rsidP="00D6137A">
      <w:pPr>
        <w:tabs>
          <w:tab w:val="left" w:pos="3469"/>
        </w:tabs>
        <w:spacing w:after="100" w:line="240" w:lineRule="auto"/>
        <w:jc w:val="both"/>
        <w:rPr>
          <w:rFonts w:ascii="Times New Roman" w:hAnsi="Times New Roman" w:cs="Times New Roman"/>
          <w:kern w:val="0"/>
          <w:lang w:val="en-US"/>
          <w14:ligatures w14:val="none"/>
        </w:rPr>
      </w:pPr>
      <w:r w:rsidRPr="00982E11">
        <w:rPr>
          <w:rFonts w:ascii="Times New Roman" w:hAnsi="Times New Roman" w:cs="Times New Roman"/>
          <w:b/>
          <w:bCs/>
          <w:kern w:val="0"/>
          <w:lang w:val="en-US"/>
          <w14:ligatures w14:val="none"/>
        </w:rPr>
        <w:t>Table 1.</w:t>
      </w:r>
      <w:r w:rsidRPr="00982E11">
        <w:rPr>
          <w:rFonts w:ascii="Times New Roman" w:hAnsi="Times New Roman" w:cs="Times New Roman"/>
          <w:kern w:val="0"/>
          <w:lang w:val="en-US"/>
          <w14:ligatures w14:val="none"/>
        </w:rPr>
        <w:t xml:space="preserve"> Bacterial species representing the core (70% of prevalence) of different soil samples containing biodegradable (MB and TMB) and non-biodegradable (LDPE) plastic mulch films at RT and 30° (comparison ASV sequences with the GenBank nucleotide data library via </w:t>
      </w:r>
      <w:r w:rsidRPr="00982E11">
        <w:rPr>
          <w:rFonts w:ascii="Times New Roman" w:hAnsi="Times New Roman" w:cs="Times New Roman"/>
          <w:i/>
          <w:kern w:val="0"/>
          <w:lang w:val="en-US"/>
          <w14:ligatures w14:val="none"/>
        </w:rPr>
        <w:t>Blastn</w:t>
      </w:r>
      <w:r w:rsidRPr="00982E11">
        <w:rPr>
          <w:rFonts w:ascii="Times New Roman" w:hAnsi="Times New Roman" w:cs="Times New Roman"/>
          <w:kern w:val="0"/>
          <w:lang w:val="en-US"/>
          <w14:ligatures w14:val="none"/>
        </w:rPr>
        <w:t>. ASV sequences belonging to the same species were collapsed).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03"/>
        <w:gridCol w:w="4323"/>
        <w:gridCol w:w="603"/>
        <w:gridCol w:w="763"/>
        <w:gridCol w:w="857"/>
      </w:tblGrid>
      <w:tr w:rsidR="00D6137A" w:rsidRPr="00F778A2" w14:paraId="186E129E" w14:textId="77777777" w:rsidTr="00804AED">
        <w:trPr>
          <w:trHeight w:val="98"/>
          <w:jc w:val="center"/>
        </w:trPr>
        <w:tc>
          <w:tcPr>
            <w:tcW w:w="0" w:type="auto"/>
          </w:tcPr>
          <w:p w14:paraId="36E44C1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78A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Phylum</w:t>
            </w:r>
          </w:p>
        </w:tc>
        <w:tc>
          <w:tcPr>
            <w:tcW w:w="0" w:type="auto"/>
          </w:tcPr>
          <w:p w14:paraId="6F489294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78A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Specie</w:t>
            </w:r>
            <w:r w:rsidRPr="00D00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</w:p>
        </w:tc>
        <w:tc>
          <w:tcPr>
            <w:tcW w:w="0" w:type="auto"/>
          </w:tcPr>
          <w:p w14:paraId="4E2C31C0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78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</w:t>
            </w:r>
          </w:p>
        </w:tc>
        <w:tc>
          <w:tcPr>
            <w:tcW w:w="0" w:type="auto"/>
          </w:tcPr>
          <w:p w14:paraId="107D6181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78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TMB</w:t>
            </w:r>
          </w:p>
        </w:tc>
        <w:tc>
          <w:tcPr>
            <w:tcW w:w="0" w:type="auto"/>
          </w:tcPr>
          <w:p w14:paraId="351241AB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78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LDPE</w:t>
            </w:r>
          </w:p>
        </w:tc>
      </w:tr>
      <w:tr w:rsidR="00D6137A" w:rsidRPr="00F778A2" w14:paraId="14559D50" w14:textId="77777777" w:rsidTr="00804AED">
        <w:trPr>
          <w:trHeight w:val="98"/>
          <w:jc w:val="center"/>
        </w:trPr>
        <w:tc>
          <w:tcPr>
            <w:tcW w:w="0" w:type="auto"/>
            <w:vAlign w:val="center"/>
          </w:tcPr>
          <w:p w14:paraId="51CCF48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778A2">
              <w:rPr>
                <w:rFonts w:ascii="Times New Roman" w:hAnsi="Times New Roman" w:cs="Times New Roman"/>
                <w:lang w:val="en-US"/>
              </w:rPr>
              <w:t>Acidobacteria</w:t>
            </w:r>
          </w:p>
        </w:tc>
        <w:tc>
          <w:tcPr>
            <w:tcW w:w="0" w:type="auto"/>
            <w:vAlign w:val="center"/>
          </w:tcPr>
          <w:p w14:paraId="3ECE345D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>Thermoanaerobaculum</w:t>
            </w:r>
            <w:r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>aquaticum</w:t>
            </w:r>
            <w:r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color w:val="000000"/>
                <w:lang w:val="en-US"/>
              </w:rPr>
              <w:t>MP-01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07BBB2A6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</w:tc>
        <w:tc>
          <w:tcPr>
            <w:tcW w:w="0" w:type="auto"/>
          </w:tcPr>
          <w:p w14:paraId="46C13C2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</w:tcPr>
          <w:p w14:paraId="7E2CB62B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137A" w:rsidRPr="00F778A2" w14:paraId="4AEC4C73" w14:textId="77777777" w:rsidTr="00804AED">
        <w:trPr>
          <w:trHeight w:val="98"/>
          <w:jc w:val="center"/>
        </w:trPr>
        <w:tc>
          <w:tcPr>
            <w:tcW w:w="0" w:type="auto"/>
            <w:vMerge w:val="restart"/>
            <w:vAlign w:val="center"/>
          </w:tcPr>
          <w:p w14:paraId="3380CC1F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778A2">
              <w:rPr>
                <w:rFonts w:ascii="Times New Roman" w:hAnsi="Times New Roman" w:cs="Times New Roman"/>
                <w:lang w:val="en-US"/>
              </w:rPr>
              <w:t>Actinobacteria</w:t>
            </w:r>
          </w:p>
        </w:tc>
        <w:tc>
          <w:tcPr>
            <w:tcW w:w="0" w:type="auto"/>
            <w:vAlign w:val="center"/>
          </w:tcPr>
          <w:p w14:paraId="6F2394BB" w14:textId="77777777" w:rsidR="00D6137A" w:rsidRPr="00F778A2" w:rsidRDefault="00D6137A" w:rsidP="00804AED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Mycobacterium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neglectum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lang w:val="en-US"/>
              </w:rPr>
              <w:t>CECT 8778</w:t>
            </w:r>
          </w:p>
        </w:tc>
        <w:tc>
          <w:tcPr>
            <w:tcW w:w="0" w:type="auto"/>
            <w:shd w:val="clear" w:color="auto" w:fill="auto"/>
          </w:tcPr>
          <w:p w14:paraId="430DB11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7F505DA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4925D1B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6137A" w:rsidRPr="00F778A2" w14:paraId="0037EEC8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663DBD3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9915806" w14:textId="77777777" w:rsidR="00D6137A" w:rsidRPr="00F778A2" w:rsidRDefault="00D6137A" w:rsidP="00804AED">
            <w:pPr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Gaiella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occulta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F2-233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07EAC4F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5493B31D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414B48E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6137A" w:rsidRPr="00F778A2" w14:paraId="2A0B8C51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7CD0189D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564D3473" w14:textId="77777777" w:rsidR="00D6137A" w:rsidRPr="00F778A2" w:rsidRDefault="00D6137A" w:rsidP="00804AED">
            <w:pPr>
              <w:tabs>
                <w:tab w:val="left" w:pos="960"/>
              </w:tabs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Arthrobacter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nitrophenolicus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lang w:val="en-US"/>
              </w:rPr>
              <w:t>SJCon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6AE1F9E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7A3D738D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2286D7A5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6137A" w:rsidRPr="00F778A2" w14:paraId="499852BA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1812BBD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1BC2A34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Pseudarthrobacter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phenanthrenivorans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lang w:val="en-US"/>
              </w:rPr>
              <w:t>Sphe3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4AABC83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3B2D7A3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5AB76B3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6137A" w:rsidRPr="00F778A2" w14:paraId="3D76AA96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73AA832F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6F778534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Nakamurella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multipartita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DSM 44233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73E01B8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</w:tcPr>
          <w:p w14:paraId="00D4C3F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7D6F9A1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6137A" w:rsidRPr="00F778A2" w14:paraId="67368D58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0C7B203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A8FFB7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Nocardioides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euryhalodurans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lang w:val="en-US"/>
              </w:rPr>
              <w:t>MMS17-SY117</w:t>
            </w:r>
          </w:p>
        </w:tc>
        <w:tc>
          <w:tcPr>
            <w:tcW w:w="0" w:type="auto"/>
          </w:tcPr>
          <w:p w14:paraId="30AF702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556F6E06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2EDCC9CD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6137A" w:rsidRPr="00F778A2" w14:paraId="05E0FA98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32D95AF0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5782673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Capillimicrobium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parvum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lang w:val="en-US"/>
              </w:rPr>
              <w:t>0166_1</w:t>
            </w:r>
          </w:p>
        </w:tc>
        <w:tc>
          <w:tcPr>
            <w:tcW w:w="0" w:type="auto"/>
          </w:tcPr>
          <w:p w14:paraId="40BF053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7B3722E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0D440784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6137A" w:rsidRPr="00F778A2" w14:paraId="78EA445D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22FA501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77DE7483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Solirubrobacter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ginsenosidimutans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lang w:val="en-US"/>
              </w:rPr>
              <w:t>BXN5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-</w:t>
            </w:r>
            <w:r w:rsidRPr="00A1732C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0" w:type="auto"/>
          </w:tcPr>
          <w:p w14:paraId="2C28CBB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</w:tcPr>
          <w:p w14:paraId="341BE45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2D14255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6137A" w:rsidRPr="00F778A2" w14:paraId="3FFE55F3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4E4D8CF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10267A4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Kitasatospora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kazusensis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lang w:val="en-US"/>
              </w:rPr>
              <w:t>SK60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2F2E1B16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6D1E94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DEFB4F8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D6137A" w:rsidRPr="00F778A2" w14:paraId="2FD43984" w14:textId="77777777" w:rsidTr="00804AED">
        <w:trPr>
          <w:trHeight w:val="98"/>
          <w:jc w:val="center"/>
        </w:trPr>
        <w:tc>
          <w:tcPr>
            <w:tcW w:w="0" w:type="auto"/>
            <w:vMerge w:val="restart"/>
            <w:vAlign w:val="center"/>
          </w:tcPr>
          <w:p w14:paraId="1B342C89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 w:rsidRPr="00F778A2">
              <w:rPr>
                <w:rFonts w:ascii="Times New Roman" w:hAnsi="Times New Roman" w:cs="Times New Roman"/>
                <w:lang w:val="en-US"/>
              </w:rPr>
              <w:t>Cloroflexi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B9D54C5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Dehalogenimonas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  <w:lang w:val="en-US"/>
              </w:rPr>
              <w:t>alkenigignens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A1732C">
              <w:rPr>
                <w:rFonts w:ascii="Times New Roman" w:hAnsi="Times New Roman" w:cs="Times New Roman"/>
                <w:lang w:val="en-US"/>
              </w:rPr>
              <w:t>IP3-3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DC9CA9B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16E694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3C8F7B8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6137A" w:rsidRPr="00F778A2" w14:paraId="3A50CD0A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7BAF577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0BB5A4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Sphaerobacter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thermophilus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DSM 20745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E824A59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76B3742" w14:textId="77777777" w:rsidR="00D6137A" w:rsidRPr="00CB1D71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733D3CB" w14:textId="77777777" w:rsidR="00D6137A" w:rsidRPr="00CB1D71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6137A" w:rsidRPr="00F778A2" w14:paraId="15086BC3" w14:textId="77777777" w:rsidTr="00804AED">
        <w:trPr>
          <w:trHeight w:val="98"/>
          <w:jc w:val="center"/>
        </w:trPr>
        <w:tc>
          <w:tcPr>
            <w:tcW w:w="0" w:type="auto"/>
            <w:vMerge w:val="restart"/>
            <w:vAlign w:val="center"/>
          </w:tcPr>
          <w:p w14:paraId="48D6DE9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 w:rsidRPr="00F778A2">
              <w:rPr>
                <w:rFonts w:ascii="Times New Roman" w:hAnsi="Times New Roman" w:cs="Times New Roman"/>
                <w:lang w:val="en-US"/>
              </w:rPr>
              <w:t>Firmicutes</w:t>
            </w:r>
          </w:p>
        </w:tc>
        <w:tc>
          <w:tcPr>
            <w:tcW w:w="0" w:type="auto"/>
            <w:vAlign w:val="center"/>
          </w:tcPr>
          <w:p w14:paraId="7626E8AD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Neobacillus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endophyticus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BRMEA1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4DB9252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2D3A0E3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BCFFC2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78FFD53C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7F1ACF49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428F0D3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Thermoflavimicrobium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daqui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sp.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FBKL4.011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04FBE8C1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4F1CF6CD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2534E34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397DAACB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09A452B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0005E9F6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Ectobacillus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funiculus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NAF001</w:t>
            </w:r>
          </w:p>
        </w:tc>
        <w:tc>
          <w:tcPr>
            <w:tcW w:w="0" w:type="auto"/>
          </w:tcPr>
          <w:p w14:paraId="7DED2DA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EFE1F3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4601433F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46EFC619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250DFE98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24ECE6AF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Hydrogenispora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ethanolica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LX-B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2F5A9CC5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423CF933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3830E5E1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070E4FB4" w14:textId="77777777" w:rsidTr="00804AED">
        <w:trPr>
          <w:trHeight w:val="98"/>
          <w:jc w:val="center"/>
        </w:trPr>
        <w:tc>
          <w:tcPr>
            <w:tcW w:w="0" w:type="auto"/>
            <w:vMerge w:val="restart"/>
            <w:vAlign w:val="center"/>
          </w:tcPr>
          <w:p w14:paraId="778F935B" w14:textId="77777777" w:rsidR="00D6137A" w:rsidRPr="00F778A2" w:rsidRDefault="00D6137A" w:rsidP="00804AED">
            <w:pPr>
              <w:tabs>
                <w:tab w:val="left" w:pos="3216"/>
              </w:tabs>
              <w:jc w:val="both"/>
              <w:rPr>
                <w:rFonts w:ascii="Times New Roman" w:hAnsi="Times New Roman" w:cs="Times New Roman"/>
              </w:rPr>
            </w:pPr>
            <w:r w:rsidRPr="00F778A2">
              <w:rPr>
                <w:rFonts w:ascii="Times New Roman" w:hAnsi="Times New Roman" w:cs="Times New Roman"/>
              </w:rPr>
              <w:t>Gemmatimonadota</w:t>
            </w:r>
          </w:p>
        </w:tc>
        <w:tc>
          <w:tcPr>
            <w:tcW w:w="0" w:type="auto"/>
            <w:vAlign w:val="center"/>
          </w:tcPr>
          <w:p w14:paraId="5A1507F0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Gemmatimonas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aurantiaca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T-27</w:t>
            </w:r>
          </w:p>
        </w:tc>
        <w:tc>
          <w:tcPr>
            <w:tcW w:w="0" w:type="auto"/>
          </w:tcPr>
          <w:p w14:paraId="73DE6205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5633FDF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3B9610C6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1BB1ABFA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4B1462B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681BD46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Gemmatimonas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phototrophica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AP64</w:t>
            </w:r>
          </w:p>
        </w:tc>
        <w:tc>
          <w:tcPr>
            <w:tcW w:w="0" w:type="auto"/>
          </w:tcPr>
          <w:p w14:paraId="0EB0700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1C672A5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5528DCF6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6A124462" w14:textId="77777777" w:rsidTr="00804AED">
        <w:trPr>
          <w:trHeight w:val="98"/>
          <w:jc w:val="center"/>
        </w:trPr>
        <w:tc>
          <w:tcPr>
            <w:tcW w:w="0" w:type="auto"/>
            <w:vMerge w:val="restart"/>
            <w:vAlign w:val="center"/>
          </w:tcPr>
          <w:p w14:paraId="0A1F4ACC" w14:textId="77777777" w:rsidR="00D6137A" w:rsidRPr="00F778A2" w:rsidRDefault="00D6137A" w:rsidP="00804AED">
            <w:pPr>
              <w:tabs>
                <w:tab w:val="left" w:pos="1884"/>
              </w:tabs>
              <w:jc w:val="both"/>
              <w:rPr>
                <w:rFonts w:ascii="Times New Roman" w:hAnsi="Times New Roman" w:cs="Times New Roman"/>
              </w:rPr>
            </w:pPr>
            <w:r w:rsidRPr="00F778A2">
              <w:rPr>
                <w:rFonts w:ascii="Times New Roman" w:hAnsi="Times New Roman" w:cs="Times New Roman"/>
              </w:rPr>
              <w:t>Proteobacteria</w:t>
            </w:r>
          </w:p>
        </w:tc>
        <w:tc>
          <w:tcPr>
            <w:tcW w:w="0" w:type="auto"/>
            <w:vAlign w:val="center"/>
          </w:tcPr>
          <w:p w14:paraId="6D8537B1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Devosia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insulae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DS-56</w:t>
            </w:r>
          </w:p>
        </w:tc>
        <w:tc>
          <w:tcPr>
            <w:tcW w:w="0" w:type="auto"/>
          </w:tcPr>
          <w:p w14:paraId="2AB67B5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5A74E3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6E706CFE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34C6D263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59D64408" w14:textId="77777777" w:rsidR="00D6137A" w:rsidRPr="00F778A2" w:rsidRDefault="00D6137A" w:rsidP="00804AED">
            <w:pPr>
              <w:tabs>
                <w:tab w:val="left" w:pos="1884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0BFCDE58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Hyphomicrobium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album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XQ2</w:t>
            </w:r>
          </w:p>
        </w:tc>
        <w:tc>
          <w:tcPr>
            <w:tcW w:w="0" w:type="auto"/>
          </w:tcPr>
          <w:p w14:paraId="7EEA9DF9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9BB48A7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70DEF76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27FBCB41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4A81E606" w14:textId="77777777" w:rsidR="00D6137A" w:rsidRPr="00F778A2" w:rsidRDefault="00D6137A" w:rsidP="00804AED">
            <w:pPr>
              <w:tabs>
                <w:tab w:val="left" w:pos="1884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746247A6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Methylothermalis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aethiopiae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LS7-MT</w:t>
            </w:r>
          </w:p>
        </w:tc>
        <w:tc>
          <w:tcPr>
            <w:tcW w:w="0" w:type="auto"/>
          </w:tcPr>
          <w:p w14:paraId="7963927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BF7572A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5AD7E868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6137A" w:rsidRPr="00F778A2" w14:paraId="5A1DAA4D" w14:textId="77777777" w:rsidTr="00804AED">
        <w:trPr>
          <w:trHeight w:val="98"/>
          <w:jc w:val="center"/>
        </w:trPr>
        <w:tc>
          <w:tcPr>
            <w:tcW w:w="0" w:type="auto"/>
            <w:vMerge/>
            <w:vAlign w:val="center"/>
          </w:tcPr>
          <w:p w14:paraId="01B13E8E" w14:textId="77777777" w:rsidR="00D6137A" w:rsidRPr="00F778A2" w:rsidRDefault="00D6137A" w:rsidP="00804AED">
            <w:pPr>
              <w:tabs>
                <w:tab w:val="left" w:pos="1884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07B97B12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778A2">
              <w:rPr>
                <w:rFonts w:ascii="Times New Roman" w:hAnsi="Times New Roman" w:cs="Times New Roman"/>
                <w:i/>
                <w:iCs/>
              </w:rPr>
              <w:t>Pedomicrobium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778A2">
              <w:rPr>
                <w:rFonts w:ascii="Times New Roman" w:hAnsi="Times New Roman" w:cs="Times New Roman"/>
                <w:i/>
                <w:iCs/>
              </w:rPr>
              <w:t>australicum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A1732C">
              <w:rPr>
                <w:rFonts w:ascii="Times New Roman" w:hAnsi="Times New Roman" w:cs="Times New Roman"/>
              </w:rPr>
              <w:t>IFAM ST-1306</w:t>
            </w:r>
          </w:p>
        </w:tc>
        <w:tc>
          <w:tcPr>
            <w:tcW w:w="0" w:type="auto"/>
          </w:tcPr>
          <w:p w14:paraId="71B31ED4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FB2B22C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056A4D21" w14:textId="77777777" w:rsidR="00D6137A" w:rsidRPr="00F778A2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F1B3878" w14:textId="77777777" w:rsidR="00D6137A" w:rsidRDefault="00D6137A" w:rsidP="00D6137A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br w:type="page"/>
      </w:r>
    </w:p>
    <w:p w14:paraId="12522E09" w14:textId="77777777" w:rsidR="00D6137A" w:rsidRPr="00982E11" w:rsidRDefault="00D6137A" w:rsidP="00D6137A">
      <w:pPr>
        <w:tabs>
          <w:tab w:val="left" w:pos="3469"/>
        </w:tabs>
        <w:spacing w:line="240" w:lineRule="auto"/>
        <w:jc w:val="both"/>
        <w:rPr>
          <w:rFonts w:ascii="Times New Roman" w:hAnsi="Times New Roman" w:cs="Times New Roman"/>
          <w:bCs/>
          <w:kern w:val="0"/>
          <w:lang w:val="en-US"/>
          <w14:ligatures w14:val="none"/>
        </w:rPr>
      </w:pPr>
      <w:r w:rsidRPr="00982E11">
        <w:rPr>
          <w:rFonts w:ascii="Times New Roman" w:hAnsi="Times New Roman" w:cs="Times New Roman"/>
          <w:b/>
          <w:bCs/>
          <w:kern w:val="0"/>
          <w:lang w:val="en-US"/>
          <w14:ligatures w14:val="none"/>
        </w:rPr>
        <w:lastRenderedPageBreak/>
        <w:t xml:space="preserve">Table 2. </w:t>
      </w:r>
      <w:r w:rsidRPr="00982E11">
        <w:rPr>
          <w:rFonts w:ascii="Times New Roman" w:hAnsi="Times New Roman" w:cs="Times New Roman"/>
          <w:bCs/>
          <w:kern w:val="0"/>
          <w:lang w:val="en-US"/>
          <w14:ligatures w14:val="none"/>
        </w:rPr>
        <w:t xml:space="preserve">Fungal species representing the core (99% of prevalence) of different soil samples containing Mater-Bi (MB), biodegradable plastic (TMB) and non-biodegradable plastic (LDPE) mulch films at different incubation temperatures: room temperature and 30°C. Species obtained by comparing ASV sequences with the GenBank nucleotide data library via </w:t>
      </w:r>
      <w:r w:rsidRPr="00982E11">
        <w:rPr>
          <w:rFonts w:ascii="Times New Roman" w:hAnsi="Times New Roman" w:cs="Times New Roman"/>
          <w:bCs/>
          <w:i/>
          <w:kern w:val="0"/>
          <w:lang w:val="en-US"/>
          <w14:ligatures w14:val="none"/>
        </w:rPr>
        <w:t>Blastn</w:t>
      </w:r>
      <w:r w:rsidRPr="00982E11">
        <w:rPr>
          <w:rFonts w:ascii="Times New Roman" w:hAnsi="Times New Roman" w:cs="Times New Roman"/>
          <w:bCs/>
          <w:kern w:val="0"/>
          <w:lang w:val="en-US"/>
          <w14:ligatures w14:val="none"/>
        </w:rPr>
        <w:t>. ASV sequences belonging to the same species were collapsed.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683"/>
        <w:gridCol w:w="3289"/>
        <w:gridCol w:w="603"/>
        <w:gridCol w:w="763"/>
        <w:gridCol w:w="857"/>
      </w:tblGrid>
      <w:tr w:rsidR="00D6137A" w:rsidRPr="00D0019F" w14:paraId="2560F987" w14:textId="77777777" w:rsidTr="00804AED">
        <w:trPr>
          <w:trHeight w:val="20"/>
          <w:jc w:val="center"/>
        </w:trPr>
        <w:tc>
          <w:tcPr>
            <w:tcW w:w="0" w:type="auto"/>
          </w:tcPr>
          <w:p w14:paraId="75BCCBF5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78A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Phylum</w:t>
            </w:r>
          </w:p>
        </w:tc>
        <w:tc>
          <w:tcPr>
            <w:tcW w:w="0" w:type="auto"/>
          </w:tcPr>
          <w:p w14:paraId="66E97B26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78A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Specie</w:t>
            </w:r>
            <w:r w:rsidRPr="00D00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</w:p>
        </w:tc>
        <w:tc>
          <w:tcPr>
            <w:tcW w:w="0" w:type="auto"/>
          </w:tcPr>
          <w:p w14:paraId="26265878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00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MB</w:t>
            </w:r>
          </w:p>
        </w:tc>
        <w:tc>
          <w:tcPr>
            <w:tcW w:w="0" w:type="auto"/>
          </w:tcPr>
          <w:p w14:paraId="281CAA25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00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TMB</w:t>
            </w:r>
          </w:p>
        </w:tc>
        <w:tc>
          <w:tcPr>
            <w:tcW w:w="0" w:type="auto"/>
          </w:tcPr>
          <w:p w14:paraId="6EB809E8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00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LDPE</w:t>
            </w:r>
          </w:p>
        </w:tc>
      </w:tr>
      <w:tr w:rsidR="00D6137A" w:rsidRPr="00D0019F" w14:paraId="0FF65A46" w14:textId="77777777" w:rsidTr="00804AED">
        <w:trPr>
          <w:trHeight w:val="20"/>
          <w:jc w:val="center"/>
        </w:trPr>
        <w:tc>
          <w:tcPr>
            <w:tcW w:w="0" w:type="auto"/>
            <w:vMerge w:val="restart"/>
            <w:vAlign w:val="center"/>
          </w:tcPr>
          <w:p w14:paraId="1451676B" w14:textId="77777777" w:rsidR="00D6137A" w:rsidRPr="00D0019F" w:rsidRDefault="00D6137A" w:rsidP="00804AED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D001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Ascomycota</w:t>
            </w:r>
          </w:p>
        </w:tc>
        <w:tc>
          <w:tcPr>
            <w:tcW w:w="0" w:type="auto"/>
            <w:vAlign w:val="center"/>
          </w:tcPr>
          <w:p w14:paraId="11F93044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Lophiotrema rubi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1FBD639E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3FA35FBE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799CD077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768FD92D" w14:textId="77777777" w:rsidTr="00804AED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14:paraId="78F1D86A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7108420E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Gibberella </w:t>
            </w:r>
            <w:r w:rsidRPr="00991A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sp.</w:t>
            </w:r>
          </w:p>
        </w:tc>
        <w:tc>
          <w:tcPr>
            <w:tcW w:w="0" w:type="auto"/>
          </w:tcPr>
          <w:p w14:paraId="64DB147C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43ADCD8F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7DB3D218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6B59777C" w14:textId="77777777" w:rsidTr="00804AED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14:paraId="078B9A4C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11AB0E55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Metacordyceps chlamydosporia</w:t>
            </w:r>
          </w:p>
        </w:tc>
        <w:tc>
          <w:tcPr>
            <w:tcW w:w="0" w:type="auto"/>
          </w:tcPr>
          <w:p w14:paraId="6A51999C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577EE17E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99D8739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4C843D4A" w14:textId="77777777" w:rsidTr="00804AED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14:paraId="6249D1D2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45035635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Niesslia mucida</w:t>
            </w:r>
          </w:p>
        </w:tc>
        <w:tc>
          <w:tcPr>
            <w:tcW w:w="0" w:type="auto"/>
          </w:tcPr>
          <w:p w14:paraId="2C0EFED4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5652E11B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492BDB2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7C439843" w14:textId="77777777" w:rsidTr="00804AED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14:paraId="083021BE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398B320B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Unclassified Fusarium</w:t>
            </w:r>
          </w:p>
        </w:tc>
        <w:tc>
          <w:tcPr>
            <w:tcW w:w="0" w:type="auto"/>
          </w:tcPr>
          <w:p w14:paraId="2C0B966E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5396C9E9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ACCC237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27F9730A" w14:textId="77777777" w:rsidTr="00804AED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14:paraId="48352BD7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3ADFA75B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Unclassified Nectriaceae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31241624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507232E0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4816A65F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US"/>
              </w:rPr>
            </w:pPr>
          </w:p>
        </w:tc>
      </w:tr>
      <w:tr w:rsidR="00D6137A" w:rsidRPr="00D0019F" w14:paraId="4B5C134F" w14:textId="77777777" w:rsidTr="00804AED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14:paraId="27BF0905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6C9DC1B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Cheilymenia </w:t>
            </w:r>
            <w:r w:rsidRPr="00991A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sp.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690DE919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55B4567F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2672DFE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1BDFF3B5" w14:textId="77777777" w:rsidTr="00804AED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14:paraId="265D93B9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EF8D867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Preussia flanaganii</w:t>
            </w:r>
          </w:p>
        </w:tc>
        <w:tc>
          <w:tcPr>
            <w:tcW w:w="0" w:type="auto"/>
          </w:tcPr>
          <w:p w14:paraId="5B92CA19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29600377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6371B2A9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0A1BC1E5" w14:textId="77777777" w:rsidTr="00804AED">
        <w:trPr>
          <w:trHeight w:val="20"/>
          <w:jc w:val="center"/>
        </w:trPr>
        <w:tc>
          <w:tcPr>
            <w:tcW w:w="0" w:type="auto"/>
            <w:vMerge w:val="restart"/>
            <w:vAlign w:val="center"/>
          </w:tcPr>
          <w:p w14:paraId="79953952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01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Basidiomycota</w:t>
            </w:r>
          </w:p>
        </w:tc>
        <w:tc>
          <w:tcPr>
            <w:tcW w:w="0" w:type="auto"/>
            <w:vAlign w:val="center"/>
          </w:tcPr>
          <w:p w14:paraId="6CC5056F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Unclassified Agaricaceae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D6E5CE6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6DEEBAD8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7A82E1C2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2029D6CD" w14:textId="77777777" w:rsidTr="00804AED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14:paraId="65EA2FC0" w14:textId="77777777" w:rsidR="00D6137A" w:rsidRPr="00D0019F" w:rsidRDefault="00D6137A" w:rsidP="00804AED">
            <w:pPr>
              <w:tabs>
                <w:tab w:val="left" w:pos="364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436D67A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Solicoccozyma aeria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26CEFE95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6E09620F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903C1AC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2E9DD7C8" w14:textId="77777777" w:rsidTr="00804AED">
        <w:trPr>
          <w:trHeight w:val="20"/>
          <w:jc w:val="center"/>
        </w:trPr>
        <w:tc>
          <w:tcPr>
            <w:tcW w:w="0" w:type="auto"/>
            <w:vAlign w:val="center"/>
          </w:tcPr>
          <w:p w14:paraId="00223EEF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01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Mucoromycota</w:t>
            </w:r>
          </w:p>
        </w:tc>
        <w:tc>
          <w:tcPr>
            <w:tcW w:w="0" w:type="auto"/>
            <w:vAlign w:val="center"/>
          </w:tcPr>
          <w:p w14:paraId="3CD4FCBD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Unclassified Mortierellaceae</w:t>
            </w:r>
          </w:p>
        </w:tc>
        <w:tc>
          <w:tcPr>
            <w:tcW w:w="0" w:type="auto"/>
          </w:tcPr>
          <w:p w14:paraId="51F0B50E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1A5EAC82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D0CC993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D6137A" w:rsidRPr="00D0019F" w14:paraId="3FE20691" w14:textId="77777777" w:rsidTr="00804AED">
        <w:trPr>
          <w:trHeight w:val="70"/>
          <w:jc w:val="center"/>
        </w:trPr>
        <w:tc>
          <w:tcPr>
            <w:tcW w:w="0" w:type="auto"/>
            <w:vAlign w:val="center"/>
          </w:tcPr>
          <w:p w14:paraId="786BE327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01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Rozellomycota</w:t>
            </w:r>
          </w:p>
        </w:tc>
        <w:tc>
          <w:tcPr>
            <w:tcW w:w="0" w:type="auto"/>
            <w:vAlign w:val="center"/>
          </w:tcPr>
          <w:p w14:paraId="5DF644A7" w14:textId="77777777" w:rsidR="00D6137A" w:rsidRPr="00F712A9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12A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Rozellomycota </w:t>
            </w:r>
            <w:r w:rsidRPr="00991A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sp.</w:t>
            </w:r>
          </w:p>
        </w:tc>
        <w:tc>
          <w:tcPr>
            <w:tcW w:w="0" w:type="auto"/>
          </w:tcPr>
          <w:p w14:paraId="4BB4B3AD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6E5DDB19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</w:tcPr>
          <w:p w14:paraId="21AB3376" w14:textId="77777777" w:rsidR="00D6137A" w:rsidRPr="00D0019F" w:rsidRDefault="00D6137A" w:rsidP="00804AED">
            <w:pPr>
              <w:tabs>
                <w:tab w:val="left" w:pos="346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5D22B434" w14:textId="77777777" w:rsidR="00D6137A" w:rsidRDefault="00D6137A" w:rsidP="00D6137A">
      <w:pPr>
        <w:pStyle w:val="Heading1"/>
        <w:rPr>
          <w:u w:val="none"/>
        </w:rPr>
      </w:pPr>
    </w:p>
    <w:p w14:paraId="34187E4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37A"/>
    <w:rsid w:val="00755780"/>
    <w:rsid w:val="00857596"/>
    <w:rsid w:val="00D6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BA9FD"/>
  <w15:chartTrackingRefBased/>
  <w15:docId w15:val="{90E140C7-A996-4B71-BDC5-163AEEC98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37A"/>
    <w:rPr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137A"/>
    <w:pPr>
      <w:jc w:val="both"/>
      <w:outlineLvl w:val="0"/>
    </w:pPr>
    <w:rPr>
      <w:rFonts w:ascii="Times New Roman" w:hAnsi="Times New Roman" w:cs="Times New Roman"/>
      <w:b/>
      <w:bCs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37A"/>
    <w:rPr>
      <w:rFonts w:ascii="Times New Roman" w:hAnsi="Times New Roman" w:cs="Times New Roman"/>
      <w:b/>
      <w:bCs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D6137A"/>
    <w:pPr>
      <w:spacing w:after="0" w:line="240" w:lineRule="auto"/>
    </w:pPr>
    <w:rPr>
      <w:kern w:val="0"/>
      <w:lang w:val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6137A"/>
    <w:pPr>
      <w:spacing w:after="0" w:line="240" w:lineRule="auto"/>
    </w:pPr>
    <w:rPr>
      <w:kern w:val="0"/>
      <w:lang w:val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61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1785</Characters>
  <Application>Microsoft Office Word</Application>
  <DocSecurity>0</DocSecurity>
  <Lines>14</Lines>
  <Paragraphs>4</Paragraphs>
  <ScaleCrop>false</ScaleCrop>
  <Company>Springer Nature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2024-05-15T08:06:00Z</dcterms:created>
  <dcterms:modified xsi:type="dcterms:W3CDTF">2024-05-15T08:07:00Z</dcterms:modified>
</cp:coreProperties>
</file>