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967" w:rsidRPr="008956A8" w:rsidRDefault="00AB74D7" w:rsidP="00A94395">
      <w:pPr>
        <w:autoSpaceDE w:val="0"/>
        <w:autoSpaceDN w:val="0"/>
        <w:adjustRightInd w:val="0"/>
        <w:spacing w:after="0" w:line="360" w:lineRule="auto"/>
        <w:jc w:val="center"/>
        <w:rPr>
          <w:rFonts w:ascii="Times New Roman" w:eastAsia="*HCI-Tulip-Identity-H" w:hAnsi="Times New Roman" w:cs="Times New Roman"/>
          <w:i/>
          <w:sz w:val="24"/>
          <w:szCs w:val="24"/>
        </w:rPr>
      </w:pPr>
      <w:r w:rsidRPr="008956A8">
        <w:rPr>
          <w:rFonts w:ascii="Times New Roman" w:eastAsia="*HCI-Tulip-Identity-H" w:hAnsi="Times New Roman" w:cs="Times New Roman"/>
          <w:i/>
          <w:sz w:val="24"/>
          <w:szCs w:val="24"/>
        </w:rPr>
        <w:t xml:space="preserve">Electronic </w:t>
      </w:r>
      <w:r w:rsidR="00C06967" w:rsidRPr="008956A8">
        <w:rPr>
          <w:rFonts w:ascii="Times New Roman" w:eastAsia="*HCI-Tulip-Identity-H" w:hAnsi="Times New Roman" w:cs="Times New Roman"/>
          <w:i/>
          <w:sz w:val="24"/>
          <w:szCs w:val="24"/>
        </w:rPr>
        <w:t>S</w:t>
      </w:r>
      <w:r w:rsidR="00BD15A7" w:rsidRPr="008956A8">
        <w:rPr>
          <w:rFonts w:ascii="Times New Roman" w:eastAsia="*HCI-Tulip-Identity-H" w:hAnsi="Times New Roman" w:cs="Times New Roman"/>
          <w:i/>
          <w:sz w:val="24"/>
          <w:szCs w:val="24"/>
        </w:rPr>
        <w:t>upplement</w:t>
      </w:r>
      <w:r w:rsidR="00C06967" w:rsidRPr="008956A8">
        <w:rPr>
          <w:rFonts w:ascii="Times New Roman" w:eastAsia="*HCI-Tulip-Identity-H" w:hAnsi="Times New Roman" w:cs="Times New Roman"/>
          <w:i/>
          <w:sz w:val="24"/>
          <w:szCs w:val="24"/>
        </w:rPr>
        <w:t xml:space="preserve"> </w:t>
      </w:r>
      <w:r w:rsidR="00BD15A7" w:rsidRPr="008956A8">
        <w:rPr>
          <w:rFonts w:ascii="Times New Roman" w:eastAsia="*HCI-Tulip-Identity-H" w:hAnsi="Times New Roman" w:cs="Times New Roman"/>
          <w:i/>
          <w:sz w:val="24"/>
          <w:szCs w:val="24"/>
        </w:rPr>
        <w:t>of</w:t>
      </w:r>
    </w:p>
    <w:p w:rsidR="00C06967" w:rsidRDefault="009841E8" w:rsidP="00A94395">
      <w:pPr>
        <w:pStyle w:val="Affiliation"/>
        <w:spacing w:before="0"/>
        <w:jc w:val="center"/>
        <w:rPr>
          <w:b/>
          <w:sz w:val="24"/>
          <w:lang w:val="en-IN"/>
        </w:rPr>
      </w:pPr>
      <w:r w:rsidRPr="003C7CA0">
        <w:rPr>
          <w:b/>
          <w:sz w:val="24"/>
          <w:lang w:val="en-IN"/>
        </w:rPr>
        <w:t>Site-characterization using 1D/2D/3D Site Response Modelling vis-à-vis Surface-consistent Probabilistic Seismic Hazard, Microzonation and Damage Potential Studies in the Six-Tectonic Ensemble consisting of Kashmir Himalaya to Northeast India</w:t>
      </w:r>
    </w:p>
    <w:p w:rsidR="00BE7645" w:rsidRDefault="00BE7645" w:rsidP="00BE7645">
      <w:pPr>
        <w:autoSpaceDE w:val="0"/>
        <w:autoSpaceDN w:val="0"/>
        <w:adjustRightInd w:val="0"/>
        <w:spacing w:before="120" w:after="0" w:line="360" w:lineRule="auto"/>
        <w:jc w:val="center"/>
        <w:rPr>
          <w:rFonts w:ascii="Times New Roman" w:eastAsia="Times New Roman" w:hAnsi="Times New Roman" w:cs="Times New Roman"/>
          <w:sz w:val="20"/>
          <w:szCs w:val="24"/>
          <w:lang w:val="en-GB" w:eastAsia="de-DE"/>
        </w:rPr>
      </w:pPr>
      <w:r w:rsidRPr="00BE7645">
        <w:rPr>
          <w:rFonts w:ascii="Times New Roman" w:eastAsia="Times New Roman" w:hAnsi="Times New Roman" w:cs="Times New Roman"/>
          <w:sz w:val="20"/>
          <w:szCs w:val="24"/>
          <w:lang w:val="en-GB" w:eastAsia="de-DE"/>
        </w:rPr>
        <w:t>Journal of Seismology</w:t>
      </w:r>
    </w:p>
    <w:p w:rsidR="00A94395" w:rsidRPr="001C1250" w:rsidRDefault="00A94395" w:rsidP="00A94395">
      <w:pPr>
        <w:autoSpaceDE w:val="0"/>
        <w:autoSpaceDN w:val="0"/>
        <w:adjustRightInd w:val="0"/>
        <w:spacing w:after="0" w:line="360" w:lineRule="auto"/>
        <w:jc w:val="center"/>
        <w:rPr>
          <w:rFonts w:ascii="Times New Roman" w:eastAsia="*HCI-Tulip-Identity-H" w:hAnsi="Times New Roman" w:cs="Times New Roman"/>
          <w:sz w:val="20"/>
          <w:szCs w:val="20"/>
          <w:lang w:val="en-US"/>
        </w:rPr>
      </w:pPr>
      <w:proofErr w:type="spellStart"/>
      <w:r w:rsidRPr="001C1250">
        <w:rPr>
          <w:rFonts w:ascii="Times New Roman" w:eastAsia="*HCI-Tulip-Identity-H" w:hAnsi="Times New Roman" w:cs="Times New Roman"/>
          <w:sz w:val="20"/>
          <w:szCs w:val="20"/>
          <w:lang w:val="en-US"/>
        </w:rPr>
        <w:t>Sankar</w:t>
      </w:r>
      <w:proofErr w:type="spellEnd"/>
      <w:r w:rsidRPr="001C1250">
        <w:rPr>
          <w:rFonts w:ascii="Times New Roman" w:eastAsia="*HCI-Tulip-Identity-H" w:hAnsi="Times New Roman" w:cs="Times New Roman"/>
          <w:sz w:val="20"/>
          <w:szCs w:val="20"/>
          <w:lang w:val="en-US"/>
        </w:rPr>
        <w:t xml:space="preserve"> Kumar </w:t>
      </w:r>
      <w:proofErr w:type="spellStart"/>
      <w:r w:rsidRPr="001C1250">
        <w:rPr>
          <w:rFonts w:ascii="Times New Roman" w:eastAsia="*HCI-Tulip-Identity-H" w:hAnsi="Times New Roman" w:cs="Times New Roman"/>
          <w:sz w:val="20"/>
          <w:szCs w:val="20"/>
          <w:lang w:val="en-US"/>
        </w:rPr>
        <w:t>Nath</w:t>
      </w:r>
      <w:proofErr w:type="spellEnd"/>
      <w:r w:rsidRPr="001C1250">
        <w:rPr>
          <w:rFonts w:ascii="Times New Roman" w:eastAsia="*HCI-Tulip-Identity-H" w:hAnsi="Times New Roman" w:cs="Times New Roman"/>
          <w:sz w:val="20"/>
          <w:szCs w:val="20"/>
          <w:lang w:val="en-US"/>
        </w:rPr>
        <w:t xml:space="preserve">*, </w:t>
      </w:r>
      <w:proofErr w:type="spellStart"/>
      <w:r w:rsidR="00234724" w:rsidRPr="001C1250">
        <w:rPr>
          <w:rFonts w:ascii="Times New Roman" w:eastAsia="*HCI-Tulip-Identity-H" w:hAnsi="Times New Roman" w:cs="Times New Roman"/>
          <w:sz w:val="20"/>
          <w:szCs w:val="20"/>
          <w:lang w:val="en-US"/>
        </w:rPr>
        <w:t>Arpita</w:t>
      </w:r>
      <w:proofErr w:type="spellEnd"/>
      <w:r w:rsidR="00234724" w:rsidRPr="001C1250">
        <w:rPr>
          <w:rFonts w:ascii="Times New Roman" w:eastAsia="*HCI-Tulip-Identity-H" w:hAnsi="Times New Roman" w:cs="Times New Roman"/>
          <w:sz w:val="20"/>
          <w:szCs w:val="20"/>
          <w:lang w:val="en-US"/>
        </w:rPr>
        <w:t xml:space="preserve"> Biswas</w:t>
      </w:r>
      <w:r w:rsidR="00234724">
        <w:rPr>
          <w:rFonts w:ascii="Times New Roman" w:eastAsia="*HCI-Tulip-Identity-H" w:hAnsi="Times New Roman" w:cs="Times New Roman"/>
          <w:sz w:val="20"/>
          <w:szCs w:val="20"/>
          <w:lang w:val="en-US"/>
        </w:rPr>
        <w:t>,</w:t>
      </w:r>
      <w:r w:rsidR="00234724" w:rsidRPr="001C1250">
        <w:rPr>
          <w:rFonts w:ascii="Times New Roman" w:eastAsia="*HCI-Tulip-Identity-H" w:hAnsi="Times New Roman" w:cs="Times New Roman"/>
          <w:sz w:val="20"/>
          <w:szCs w:val="20"/>
          <w:lang w:val="en-US"/>
        </w:rPr>
        <w:t xml:space="preserve"> </w:t>
      </w:r>
      <w:proofErr w:type="spellStart"/>
      <w:r w:rsidRPr="001C1250">
        <w:rPr>
          <w:rFonts w:ascii="Times New Roman" w:eastAsia="*HCI-Tulip-Identity-H" w:hAnsi="Times New Roman" w:cs="Times New Roman"/>
          <w:sz w:val="20"/>
          <w:szCs w:val="20"/>
          <w:lang w:val="en-US"/>
        </w:rPr>
        <w:t>Anand</w:t>
      </w:r>
      <w:proofErr w:type="spellEnd"/>
      <w:r w:rsidRPr="001C1250">
        <w:rPr>
          <w:rFonts w:ascii="Times New Roman" w:eastAsia="*HCI-Tulip-Identity-H" w:hAnsi="Times New Roman" w:cs="Times New Roman"/>
          <w:sz w:val="20"/>
          <w:szCs w:val="20"/>
          <w:lang w:val="en-US"/>
        </w:rPr>
        <w:t xml:space="preserve"> Srivastava, </w:t>
      </w:r>
      <w:bookmarkStart w:id="0" w:name="_GoBack"/>
      <w:bookmarkEnd w:id="0"/>
      <w:proofErr w:type="spellStart"/>
      <w:r w:rsidRPr="001C1250">
        <w:rPr>
          <w:rFonts w:ascii="Times New Roman" w:eastAsia="*HCI-Tulip-Identity-H" w:hAnsi="Times New Roman" w:cs="Times New Roman"/>
          <w:sz w:val="20"/>
          <w:szCs w:val="20"/>
          <w:lang w:val="en-US"/>
        </w:rPr>
        <w:t>Jyothula</w:t>
      </w:r>
      <w:proofErr w:type="spellEnd"/>
      <w:r w:rsidRPr="001C1250">
        <w:rPr>
          <w:rFonts w:ascii="Times New Roman" w:eastAsia="*HCI-Tulip-Identity-H" w:hAnsi="Times New Roman" w:cs="Times New Roman"/>
          <w:sz w:val="20"/>
          <w:szCs w:val="20"/>
          <w:lang w:val="en-US"/>
        </w:rPr>
        <w:t xml:space="preserve"> Madan, </w:t>
      </w:r>
      <w:proofErr w:type="spellStart"/>
      <w:r w:rsidRPr="001C1250">
        <w:rPr>
          <w:rFonts w:ascii="Times New Roman" w:eastAsia="*HCI-Tulip-Identity-H" w:hAnsi="Times New Roman" w:cs="Times New Roman"/>
          <w:sz w:val="20"/>
          <w:szCs w:val="20"/>
          <w:lang w:val="en-US"/>
        </w:rPr>
        <w:t>Chitralekha</w:t>
      </w:r>
      <w:proofErr w:type="spellEnd"/>
      <w:r w:rsidRPr="001C1250">
        <w:rPr>
          <w:rFonts w:ascii="Times New Roman" w:eastAsia="*HCI-Tulip-Identity-H" w:hAnsi="Times New Roman" w:cs="Times New Roman"/>
          <w:sz w:val="20"/>
          <w:szCs w:val="20"/>
          <w:lang w:val="en-US"/>
        </w:rPr>
        <w:t xml:space="preserve"> </w:t>
      </w:r>
      <w:proofErr w:type="spellStart"/>
      <w:r w:rsidRPr="001C1250">
        <w:rPr>
          <w:rFonts w:ascii="Times New Roman" w:eastAsia="*HCI-Tulip-Identity-H" w:hAnsi="Times New Roman" w:cs="Times New Roman"/>
          <w:sz w:val="20"/>
          <w:szCs w:val="20"/>
          <w:lang w:val="en-US"/>
        </w:rPr>
        <w:t>Ghatak</w:t>
      </w:r>
      <w:proofErr w:type="spellEnd"/>
      <w:r w:rsidRPr="001C1250">
        <w:rPr>
          <w:rFonts w:ascii="Times New Roman" w:eastAsia="*HCI-Tulip-Identity-H" w:hAnsi="Times New Roman" w:cs="Times New Roman"/>
          <w:sz w:val="20"/>
          <w:szCs w:val="20"/>
          <w:lang w:val="en-US"/>
        </w:rPr>
        <w:t xml:space="preserve">, </w:t>
      </w:r>
      <w:proofErr w:type="spellStart"/>
      <w:r w:rsidRPr="001C1250">
        <w:rPr>
          <w:rFonts w:ascii="Times New Roman" w:eastAsia="*HCI-Tulip-Identity-H" w:hAnsi="Times New Roman" w:cs="Times New Roman"/>
          <w:sz w:val="20"/>
          <w:szCs w:val="20"/>
          <w:lang w:val="en-US"/>
        </w:rPr>
        <w:t>Amrendra</w:t>
      </w:r>
      <w:proofErr w:type="spellEnd"/>
      <w:r w:rsidRPr="001C1250">
        <w:rPr>
          <w:rFonts w:ascii="Times New Roman" w:eastAsia="*HCI-Tulip-Identity-H" w:hAnsi="Times New Roman" w:cs="Times New Roman"/>
          <w:sz w:val="20"/>
          <w:szCs w:val="20"/>
          <w:lang w:val="en-US"/>
        </w:rPr>
        <w:t xml:space="preserve"> </w:t>
      </w:r>
      <w:proofErr w:type="spellStart"/>
      <w:r w:rsidRPr="001C1250">
        <w:rPr>
          <w:rFonts w:ascii="Times New Roman" w:eastAsia="*HCI-Tulip-Identity-H" w:hAnsi="Times New Roman" w:cs="Times New Roman"/>
          <w:sz w:val="20"/>
          <w:szCs w:val="20"/>
          <w:lang w:val="en-US"/>
        </w:rPr>
        <w:t>Pratap</w:t>
      </w:r>
      <w:proofErr w:type="spellEnd"/>
      <w:r w:rsidRPr="001C1250">
        <w:rPr>
          <w:rFonts w:ascii="Times New Roman" w:eastAsia="*HCI-Tulip-Identity-H" w:hAnsi="Times New Roman" w:cs="Times New Roman"/>
          <w:sz w:val="20"/>
          <w:szCs w:val="20"/>
          <w:lang w:val="en-US"/>
        </w:rPr>
        <w:t xml:space="preserve"> Bind, Arnab </w:t>
      </w:r>
      <w:proofErr w:type="spellStart"/>
      <w:r w:rsidRPr="001C1250">
        <w:rPr>
          <w:rFonts w:ascii="Times New Roman" w:eastAsia="*HCI-Tulip-Identity-H" w:hAnsi="Times New Roman" w:cs="Times New Roman"/>
          <w:sz w:val="20"/>
          <w:szCs w:val="20"/>
          <w:lang w:val="en-US"/>
        </w:rPr>
        <w:t>Sengupta</w:t>
      </w:r>
      <w:proofErr w:type="spellEnd"/>
      <w:r w:rsidRPr="001C1250">
        <w:rPr>
          <w:rFonts w:ascii="Times New Roman" w:eastAsia="*HCI-Tulip-Identity-H" w:hAnsi="Times New Roman" w:cs="Times New Roman"/>
          <w:sz w:val="20"/>
          <w:szCs w:val="20"/>
          <w:lang w:val="en-US"/>
        </w:rPr>
        <w:t xml:space="preserve"> and </w:t>
      </w:r>
      <w:proofErr w:type="spellStart"/>
      <w:r w:rsidRPr="001C1250">
        <w:rPr>
          <w:rFonts w:ascii="Times New Roman" w:eastAsia="*HCI-Tulip-Identity-H" w:hAnsi="Times New Roman" w:cs="Times New Roman"/>
          <w:sz w:val="20"/>
          <w:szCs w:val="20"/>
          <w:lang w:val="en-US"/>
        </w:rPr>
        <w:t>Pritam</w:t>
      </w:r>
      <w:proofErr w:type="spellEnd"/>
      <w:r w:rsidRPr="001C1250">
        <w:rPr>
          <w:rFonts w:ascii="Times New Roman" w:eastAsia="*HCI-Tulip-Identity-H" w:hAnsi="Times New Roman" w:cs="Times New Roman"/>
          <w:sz w:val="20"/>
          <w:szCs w:val="20"/>
          <w:lang w:val="en-US"/>
        </w:rPr>
        <w:t xml:space="preserve"> Singh</w:t>
      </w:r>
    </w:p>
    <w:p w:rsidR="00A94395" w:rsidRPr="00A94395" w:rsidRDefault="00A94395" w:rsidP="00A94395">
      <w:pPr>
        <w:autoSpaceDE w:val="0"/>
        <w:autoSpaceDN w:val="0"/>
        <w:adjustRightInd w:val="0"/>
        <w:spacing w:after="0" w:line="360" w:lineRule="auto"/>
        <w:rPr>
          <w:rFonts w:ascii="Times New Roman" w:eastAsia="*HCI-Tulip-Identity-H" w:hAnsi="Times New Roman" w:cs="Times New Roman"/>
          <w:i/>
          <w:sz w:val="20"/>
          <w:szCs w:val="20"/>
          <w:lang w:val="en-US"/>
        </w:rPr>
      </w:pPr>
      <w:r w:rsidRPr="00A94395">
        <w:rPr>
          <w:rFonts w:ascii="Times New Roman" w:eastAsia="*HCI-Tulip-Identity-H" w:hAnsi="Times New Roman" w:cs="Times New Roman"/>
          <w:i/>
          <w:sz w:val="20"/>
          <w:szCs w:val="20"/>
          <w:lang w:val="en-US"/>
        </w:rPr>
        <w:t>Department of Geology &amp; Geophysics, Indian Institute of Technology Kharagpur, Kharagpur, 721302, India</w:t>
      </w:r>
    </w:p>
    <w:p w:rsidR="00A94395" w:rsidRDefault="00A94395" w:rsidP="00A94395">
      <w:pPr>
        <w:autoSpaceDE w:val="0"/>
        <w:autoSpaceDN w:val="0"/>
        <w:adjustRightInd w:val="0"/>
        <w:spacing w:after="0" w:line="360" w:lineRule="auto"/>
        <w:rPr>
          <w:rFonts w:ascii="Times New Roman" w:eastAsia="*HCI-Tulip-Identity-H" w:hAnsi="Times New Roman" w:cs="Times New Roman"/>
          <w:i/>
          <w:sz w:val="20"/>
          <w:szCs w:val="20"/>
          <w:lang w:val="en-US"/>
        </w:rPr>
      </w:pPr>
      <w:r w:rsidRPr="00A94395">
        <w:rPr>
          <w:rFonts w:ascii="Times New Roman" w:eastAsia="*HCI-Tulip-Identity-H" w:hAnsi="Times New Roman" w:cs="Times New Roman"/>
          <w:i/>
          <w:sz w:val="20"/>
          <w:szCs w:val="20"/>
          <w:lang w:val="en-US"/>
        </w:rPr>
        <w:t>*Correspondence to: Sankar Kumar Nath (</w:t>
      </w:r>
      <w:hyperlink r:id="rId8" w:history="1">
        <w:r w:rsidRPr="0097553B">
          <w:rPr>
            <w:rStyle w:val="Hyperlink"/>
            <w:rFonts w:ascii="Times New Roman" w:eastAsia="*HCI-Tulip-Identity-H" w:hAnsi="Times New Roman" w:cs="Times New Roman"/>
            <w:i/>
            <w:sz w:val="20"/>
            <w:szCs w:val="20"/>
            <w:lang w:val="en-US"/>
          </w:rPr>
          <w:t>nath@gg.iitkgp.ac.in</w:t>
        </w:r>
      </w:hyperlink>
      <w:r w:rsidRPr="00A94395">
        <w:rPr>
          <w:rFonts w:ascii="Times New Roman" w:eastAsia="*HCI-Tulip-Identity-H" w:hAnsi="Times New Roman" w:cs="Times New Roman"/>
          <w:i/>
          <w:sz w:val="20"/>
          <w:szCs w:val="20"/>
          <w:lang w:val="en-US"/>
        </w:rPr>
        <w:t>)</w:t>
      </w:r>
    </w:p>
    <w:p w:rsidR="00416176" w:rsidRPr="008956A8" w:rsidRDefault="00AA3DB5" w:rsidP="00650C1C">
      <w:pPr>
        <w:jc w:val="center"/>
        <w:rPr>
          <w:noProof/>
          <w:lang w:val="en-US"/>
        </w:rPr>
      </w:pPr>
      <w:r w:rsidRPr="008956A8">
        <w:rPr>
          <w:noProof/>
          <w:lang w:eastAsia="en-IN"/>
        </w:rPr>
        <w:drawing>
          <wp:inline distT="0" distB="0" distL="0" distR="0" wp14:anchorId="3DFEC6C0" wp14:editId="721B790E">
            <wp:extent cx="2656985" cy="2628000"/>
            <wp:effectExtent l="0" t="0" r="0" b="1270"/>
            <wp:docPr id="67" name="Picture 1" descr="K:\PSHA of 42 Cities INDIA\GIS File\output\Smooth seismicity35_0-25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SHA of 42 Cities INDIA\GIS File\output\Smooth seismicity35_0-25km.bmp"/>
                    <pic:cNvPicPr>
                      <a:picLocks noChangeAspect="1" noChangeArrowheads="1"/>
                    </pic:cNvPicPr>
                  </pic:nvPicPr>
                  <pic:blipFill>
                    <a:blip r:embed="rId9"/>
                    <a:srcRect l="12973" r="15089"/>
                    <a:stretch>
                      <a:fillRect/>
                    </a:stretch>
                  </pic:blipFill>
                  <pic:spPr bwMode="auto">
                    <a:xfrm>
                      <a:off x="0" y="0"/>
                      <a:ext cx="2656985"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6D0424DE" wp14:editId="5307516F">
            <wp:extent cx="2656985" cy="2628000"/>
            <wp:effectExtent l="0" t="0" r="0" b="1270"/>
            <wp:docPr id="69" name="Picture 2" descr="K:\PSHA of 42 Cities INDIA\GIS File\output\Smooth seismicity35_25-7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SHA of 42 Cities INDIA\GIS File\output\Smooth seismicity35_25-70km.bmp"/>
                    <pic:cNvPicPr>
                      <a:picLocks noChangeAspect="1" noChangeArrowheads="1"/>
                    </pic:cNvPicPr>
                  </pic:nvPicPr>
                  <pic:blipFill>
                    <a:blip r:embed="rId10"/>
                    <a:srcRect l="12973" r="15089"/>
                    <a:stretch>
                      <a:fillRect/>
                    </a:stretch>
                  </pic:blipFill>
                  <pic:spPr bwMode="auto">
                    <a:xfrm>
                      <a:off x="0" y="0"/>
                      <a:ext cx="2656985" cy="2628000"/>
                    </a:xfrm>
                    <a:prstGeom prst="rect">
                      <a:avLst/>
                    </a:prstGeom>
                    <a:noFill/>
                    <a:ln w="9525">
                      <a:noFill/>
                      <a:miter lim="800000"/>
                      <a:headEnd/>
                      <a:tailEnd/>
                    </a:ln>
                  </pic:spPr>
                </pic:pic>
              </a:graphicData>
            </a:graphic>
          </wp:inline>
        </w:drawing>
      </w:r>
    </w:p>
    <w:p w:rsidR="00855B7B" w:rsidRPr="008956A8" w:rsidRDefault="00AA3DB5" w:rsidP="00650C1C">
      <w:pPr>
        <w:jc w:val="center"/>
      </w:pPr>
      <w:r w:rsidRPr="008956A8">
        <w:rPr>
          <w:noProof/>
          <w:lang w:eastAsia="en-IN"/>
        </w:rPr>
        <w:drawing>
          <wp:inline distT="0" distB="0" distL="0" distR="0" wp14:anchorId="5ACBE1AB" wp14:editId="5A9D4EDC">
            <wp:extent cx="2666648" cy="2628000"/>
            <wp:effectExtent l="0" t="0" r="635" b="1270"/>
            <wp:docPr id="71" name="Picture 3" descr="K:\PSHA of 42 Cities INDIA\GIS File\output\Smooth seismicity35_70-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SHA of 42 Cities INDIA\GIS File\output\Smooth seismicity35_70-180km.bmp"/>
                    <pic:cNvPicPr>
                      <a:picLocks noChangeAspect="1" noChangeArrowheads="1"/>
                    </pic:cNvPicPr>
                  </pic:nvPicPr>
                  <pic:blipFill>
                    <a:blip r:embed="rId11"/>
                    <a:srcRect l="12973" r="15089"/>
                    <a:stretch>
                      <a:fillRect/>
                    </a:stretch>
                  </pic:blipFill>
                  <pic:spPr bwMode="auto">
                    <a:xfrm>
                      <a:off x="0" y="0"/>
                      <a:ext cx="2666648"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5FE743C8" wp14:editId="46204525">
            <wp:extent cx="2666648" cy="2628000"/>
            <wp:effectExtent l="0" t="0" r="635" b="1270"/>
            <wp:docPr id="72" name="Picture 4" descr="K:\PSHA of 42 Cities INDIA\GIS File\output\Smooth seismicity35_above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SHA of 42 Cities INDIA\GIS File\output\Smooth seismicity35_above180km.bmp"/>
                    <pic:cNvPicPr>
                      <a:picLocks noChangeAspect="1" noChangeArrowheads="1"/>
                    </pic:cNvPicPr>
                  </pic:nvPicPr>
                  <pic:blipFill>
                    <a:blip r:embed="rId12"/>
                    <a:srcRect l="12973" r="15089"/>
                    <a:stretch>
                      <a:fillRect/>
                    </a:stretch>
                  </pic:blipFill>
                  <pic:spPr bwMode="auto">
                    <a:xfrm>
                      <a:off x="0" y="0"/>
                      <a:ext cx="2666648" cy="2628000"/>
                    </a:xfrm>
                    <a:prstGeom prst="rect">
                      <a:avLst/>
                    </a:prstGeom>
                    <a:noFill/>
                    <a:ln w="9525">
                      <a:noFill/>
                      <a:miter lim="800000"/>
                      <a:headEnd/>
                      <a:tailEnd/>
                    </a:ln>
                  </pic:spPr>
                </pic:pic>
              </a:graphicData>
            </a:graphic>
          </wp:inline>
        </w:drawing>
      </w:r>
    </w:p>
    <w:p w:rsidR="00AA3DB5" w:rsidRPr="008956A8" w:rsidRDefault="00AA3DB5" w:rsidP="00650C1C">
      <w:pPr>
        <w:jc w:val="center"/>
      </w:pPr>
      <w:r w:rsidRPr="008956A8">
        <w:rPr>
          <w:noProof/>
          <w:lang w:eastAsia="en-IN"/>
        </w:rPr>
        <w:lastRenderedPageBreak/>
        <w:drawing>
          <wp:inline distT="0" distB="0" distL="0" distR="0" wp14:anchorId="5249C5C7" wp14:editId="7335454C">
            <wp:extent cx="2666648" cy="2628000"/>
            <wp:effectExtent l="0" t="0" r="635" b="1270"/>
            <wp:docPr id="73" name="Picture 5" descr="K:\PSHA of 42 Cities INDIA\GIS File\output\Smooth seismicity45_0-25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SHA of 42 Cities INDIA\GIS File\output\Smooth seismicity45_0-25km.bmp"/>
                    <pic:cNvPicPr>
                      <a:picLocks noChangeAspect="1" noChangeArrowheads="1"/>
                    </pic:cNvPicPr>
                  </pic:nvPicPr>
                  <pic:blipFill>
                    <a:blip r:embed="rId13"/>
                    <a:srcRect l="12973" r="15089"/>
                    <a:stretch>
                      <a:fillRect/>
                    </a:stretch>
                  </pic:blipFill>
                  <pic:spPr bwMode="auto">
                    <a:xfrm>
                      <a:off x="0" y="0"/>
                      <a:ext cx="2666648"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1081033D" wp14:editId="40660291">
            <wp:extent cx="2666649" cy="2628000"/>
            <wp:effectExtent l="0" t="0" r="635" b="1270"/>
            <wp:docPr id="74" name="Picture 6" descr="K:\PSHA of 42 Cities INDIA\GIS File\output\Smooth seismicity45_25-7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SHA of 42 Cities INDIA\GIS File\output\Smooth seismicity45_25-70km.bmp"/>
                    <pic:cNvPicPr>
                      <a:picLocks noChangeAspect="1" noChangeArrowheads="1"/>
                    </pic:cNvPicPr>
                  </pic:nvPicPr>
                  <pic:blipFill>
                    <a:blip r:embed="rId14"/>
                    <a:srcRect l="12973" r="15089"/>
                    <a:stretch>
                      <a:fillRect/>
                    </a:stretch>
                  </pic:blipFill>
                  <pic:spPr bwMode="auto">
                    <a:xfrm>
                      <a:off x="0" y="0"/>
                      <a:ext cx="2666649" cy="2628000"/>
                    </a:xfrm>
                    <a:prstGeom prst="rect">
                      <a:avLst/>
                    </a:prstGeom>
                    <a:noFill/>
                    <a:ln w="9525">
                      <a:noFill/>
                      <a:miter lim="800000"/>
                      <a:headEnd/>
                      <a:tailEnd/>
                    </a:ln>
                  </pic:spPr>
                </pic:pic>
              </a:graphicData>
            </a:graphic>
          </wp:inline>
        </w:drawing>
      </w:r>
    </w:p>
    <w:p w:rsidR="00AA3DB5" w:rsidRPr="008956A8" w:rsidRDefault="00AA3DB5" w:rsidP="00650C1C">
      <w:pPr>
        <w:jc w:val="center"/>
      </w:pPr>
      <w:r w:rsidRPr="008956A8">
        <w:rPr>
          <w:noProof/>
          <w:lang w:eastAsia="en-IN"/>
        </w:rPr>
        <w:drawing>
          <wp:inline distT="0" distB="0" distL="0" distR="0" wp14:anchorId="7C3E92B7" wp14:editId="078F7F14">
            <wp:extent cx="2666647" cy="2628000"/>
            <wp:effectExtent l="0" t="0" r="635" b="1270"/>
            <wp:docPr id="76" name="Picture 7" descr="K:\PSHA of 42 Cities INDIA\GIS File\output\Smooth seismicity45_70-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SHA of 42 Cities INDIA\GIS File\output\Smooth seismicity45_70-180km.bmp"/>
                    <pic:cNvPicPr>
                      <a:picLocks noChangeAspect="1" noChangeArrowheads="1"/>
                    </pic:cNvPicPr>
                  </pic:nvPicPr>
                  <pic:blipFill>
                    <a:blip r:embed="rId15"/>
                    <a:srcRect l="12973" r="15089"/>
                    <a:stretch>
                      <a:fillRect/>
                    </a:stretch>
                  </pic:blipFill>
                  <pic:spPr bwMode="auto">
                    <a:xfrm>
                      <a:off x="0" y="0"/>
                      <a:ext cx="2666647"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7699C59E" wp14:editId="043F261A">
            <wp:extent cx="2666647" cy="2628000"/>
            <wp:effectExtent l="0" t="0" r="635" b="1270"/>
            <wp:docPr id="78" name="Picture 8" descr="K:\PSHA of 42 Cities INDIA\GIS File\output\Smooth seismicity45_above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PSHA of 42 Cities INDIA\GIS File\output\Smooth seismicity45_above180km.bmp"/>
                    <pic:cNvPicPr>
                      <a:picLocks noChangeAspect="1" noChangeArrowheads="1"/>
                    </pic:cNvPicPr>
                  </pic:nvPicPr>
                  <pic:blipFill>
                    <a:blip r:embed="rId16"/>
                    <a:srcRect l="13235" r="15100"/>
                    <a:stretch>
                      <a:fillRect/>
                    </a:stretch>
                  </pic:blipFill>
                  <pic:spPr bwMode="auto">
                    <a:xfrm>
                      <a:off x="0" y="0"/>
                      <a:ext cx="2666647" cy="2628000"/>
                    </a:xfrm>
                    <a:prstGeom prst="rect">
                      <a:avLst/>
                    </a:prstGeom>
                    <a:noFill/>
                    <a:ln w="9525">
                      <a:noFill/>
                      <a:miter lim="800000"/>
                      <a:headEnd/>
                      <a:tailEnd/>
                    </a:ln>
                  </pic:spPr>
                </pic:pic>
              </a:graphicData>
            </a:graphic>
          </wp:inline>
        </w:drawing>
      </w:r>
    </w:p>
    <w:p w:rsidR="00AA3DB5" w:rsidRPr="008956A8" w:rsidRDefault="00AA3DB5" w:rsidP="00650C1C">
      <w:pPr>
        <w:jc w:val="center"/>
      </w:pPr>
      <w:r w:rsidRPr="008956A8">
        <w:rPr>
          <w:noProof/>
          <w:lang w:eastAsia="en-IN"/>
        </w:rPr>
        <w:drawing>
          <wp:inline distT="0" distB="0" distL="0" distR="0" wp14:anchorId="6EC5524D" wp14:editId="22F346C4">
            <wp:extent cx="2666645" cy="2628000"/>
            <wp:effectExtent l="0" t="0" r="635" b="1270"/>
            <wp:docPr id="79" name="Picture 9" descr="K:\PSHA of 42 Cities INDIA\GIS File\output\Smooth seismicity55_0-25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PSHA of 42 Cities INDIA\GIS File\output\Smooth seismicity55_0-25km.bmp"/>
                    <pic:cNvPicPr>
                      <a:picLocks noChangeAspect="1" noChangeArrowheads="1"/>
                    </pic:cNvPicPr>
                  </pic:nvPicPr>
                  <pic:blipFill>
                    <a:blip r:embed="rId17"/>
                    <a:srcRect l="12973" r="15089"/>
                    <a:stretch>
                      <a:fillRect/>
                    </a:stretch>
                  </pic:blipFill>
                  <pic:spPr bwMode="auto">
                    <a:xfrm>
                      <a:off x="0" y="0"/>
                      <a:ext cx="2666645"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4D6BF42F" wp14:editId="41838B76">
            <wp:extent cx="2666647" cy="2628000"/>
            <wp:effectExtent l="0" t="0" r="635" b="1270"/>
            <wp:docPr id="81" name="Picture 10" descr="K:\PSHA of 42 Cities INDIA\GIS File\output\Smooth seismicity55_25-7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PSHA of 42 Cities INDIA\GIS File\output\Smooth seismicity55_25-70km.bmp"/>
                    <pic:cNvPicPr>
                      <a:picLocks noChangeAspect="1" noChangeArrowheads="1"/>
                    </pic:cNvPicPr>
                  </pic:nvPicPr>
                  <pic:blipFill>
                    <a:blip r:embed="rId18"/>
                    <a:srcRect l="12973" r="15089"/>
                    <a:stretch>
                      <a:fillRect/>
                    </a:stretch>
                  </pic:blipFill>
                  <pic:spPr bwMode="auto">
                    <a:xfrm>
                      <a:off x="0" y="0"/>
                      <a:ext cx="2666647" cy="2628000"/>
                    </a:xfrm>
                    <a:prstGeom prst="rect">
                      <a:avLst/>
                    </a:prstGeom>
                    <a:noFill/>
                    <a:ln w="9525">
                      <a:noFill/>
                      <a:miter lim="800000"/>
                      <a:headEnd/>
                      <a:tailEnd/>
                    </a:ln>
                  </pic:spPr>
                </pic:pic>
              </a:graphicData>
            </a:graphic>
          </wp:inline>
        </w:drawing>
      </w:r>
    </w:p>
    <w:p w:rsidR="00C06967" w:rsidRPr="008956A8" w:rsidRDefault="00AA3DB5" w:rsidP="00650C1C">
      <w:pPr>
        <w:jc w:val="center"/>
      </w:pPr>
      <w:r w:rsidRPr="008956A8">
        <w:rPr>
          <w:noProof/>
          <w:lang w:eastAsia="en-IN"/>
        </w:rPr>
        <w:lastRenderedPageBreak/>
        <w:drawing>
          <wp:inline distT="0" distB="0" distL="0" distR="0" wp14:anchorId="21B65F24" wp14:editId="6C6CB627">
            <wp:extent cx="2666647" cy="2628000"/>
            <wp:effectExtent l="0" t="0" r="635" b="1270"/>
            <wp:docPr id="82" name="Picture 11" descr="K:\PSHA of 42 Cities INDIA\GIS File\output\Smooth seismicity55_70-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PSHA of 42 Cities INDIA\GIS File\output\Smooth seismicity55_70-180km.bmp"/>
                    <pic:cNvPicPr>
                      <a:picLocks noChangeAspect="1" noChangeArrowheads="1"/>
                    </pic:cNvPicPr>
                  </pic:nvPicPr>
                  <pic:blipFill>
                    <a:blip r:embed="rId19"/>
                    <a:srcRect l="12973" r="15089"/>
                    <a:stretch>
                      <a:fillRect/>
                    </a:stretch>
                  </pic:blipFill>
                  <pic:spPr bwMode="auto">
                    <a:xfrm>
                      <a:off x="0" y="0"/>
                      <a:ext cx="2666647" cy="2628000"/>
                    </a:xfrm>
                    <a:prstGeom prst="rect">
                      <a:avLst/>
                    </a:prstGeom>
                    <a:noFill/>
                    <a:ln w="9525">
                      <a:noFill/>
                      <a:miter lim="800000"/>
                      <a:headEnd/>
                      <a:tailEnd/>
                    </a:ln>
                  </pic:spPr>
                </pic:pic>
              </a:graphicData>
            </a:graphic>
          </wp:inline>
        </w:drawing>
      </w:r>
      <w:r w:rsidRPr="008956A8">
        <w:rPr>
          <w:noProof/>
          <w:lang w:eastAsia="en-IN"/>
        </w:rPr>
        <w:drawing>
          <wp:inline distT="0" distB="0" distL="0" distR="0" wp14:anchorId="3EB34D3A" wp14:editId="7FA68182">
            <wp:extent cx="2666647" cy="2628000"/>
            <wp:effectExtent l="0" t="0" r="635" b="1270"/>
            <wp:docPr id="84" name="Picture 12" descr="K:\PSHA of 42 Cities INDIA\GIS File\output\Smooth seismicity55_above180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PSHA of 42 Cities INDIA\GIS File\output\Smooth seismicity55_above180km.bmp"/>
                    <pic:cNvPicPr>
                      <a:picLocks noChangeAspect="1" noChangeArrowheads="1"/>
                    </pic:cNvPicPr>
                  </pic:nvPicPr>
                  <pic:blipFill>
                    <a:blip r:embed="rId20"/>
                    <a:srcRect l="12973" r="15089"/>
                    <a:stretch>
                      <a:fillRect/>
                    </a:stretch>
                  </pic:blipFill>
                  <pic:spPr bwMode="auto">
                    <a:xfrm>
                      <a:off x="0" y="0"/>
                      <a:ext cx="2666647" cy="2628000"/>
                    </a:xfrm>
                    <a:prstGeom prst="rect">
                      <a:avLst/>
                    </a:prstGeom>
                    <a:noFill/>
                    <a:ln w="9525">
                      <a:noFill/>
                      <a:miter lim="800000"/>
                      <a:headEnd/>
                      <a:tailEnd/>
                    </a:ln>
                  </pic:spPr>
                </pic:pic>
              </a:graphicData>
            </a:graphic>
          </wp:inline>
        </w:drawing>
      </w:r>
    </w:p>
    <w:p w:rsidR="009D5D97" w:rsidRPr="008956A8" w:rsidRDefault="009E6799" w:rsidP="009E6799">
      <w:pPr>
        <w:spacing w:after="0" w:line="240" w:lineRule="auto"/>
        <w:ind w:left="630" w:hanging="630"/>
        <w:jc w:val="both"/>
      </w:pPr>
      <w:r>
        <w:rPr>
          <w:rFonts w:ascii="Times New Roman" w:hAnsi="Times New Roman" w:cs="Times New Roman"/>
          <w:b/>
          <w:sz w:val="20"/>
          <w:szCs w:val="20"/>
        </w:rPr>
        <w:t>Fig.</w:t>
      </w:r>
      <w:r w:rsidR="009D5D97" w:rsidRPr="008956A8">
        <w:rPr>
          <w:rFonts w:ascii="Times New Roman" w:hAnsi="Times New Roman" w:cs="Times New Roman"/>
          <w:b/>
          <w:sz w:val="20"/>
          <w:szCs w:val="20"/>
        </w:rPr>
        <w:t xml:space="preserve"> S1</w:t>
      </w:r>
      <w:r w:rsidR="009D5D97" w:rsidRPr="008956A8">
        <w:rPr>
          <w:rFonts w:ascii="Times New Roman" w:hAnsi="Times New Roman" w:cs="Times New Roman"/>
          <w:sz w:val="20"/>
          <w:szCs w:val="20"/>
        </w:rPr>
        <w:t xml:space="preserve"> Smoothened gridded seismicity for the polygonal seismogenic sources of India and its surrounding region for the threshold magnitude of M</w:t>
      </w:r>
      <w:r w:rsidR="009D5D97" w:rsidRPr="008956A8">
        <w:rPr>
          <w:rFonts w:ascii="Times New Roman" w:hAnsi="Times New Roman" w:cs="Times New Roman"/>
          <w:sz w:val="20"/>
          <w:szCs w:val="20"/>
          <w:vertAlign w:val="subscript"/>
        </w:rPr>
        <w:t>W</w:t>
      </w:r>
      <w:r w:rsidR="009D5D97" w:rsidRPr="008956A8">
        <w:rPr>
          <w:rFonts w:ascii="Times New Roman" w:hAnsi="Times New Roman" w:cs="Times New Roman"/>
          <w:sz w:val="20"/>
          <w:szCs w:val="20"/>
        </w:rPr>
        <w:t xml:space="preserve"> 3.5, 4.5 and 5.5 at the hypocentral depth range of </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a</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 xml:space="preserve"> </w:t>
      </w:r>
      <w:r w:rsidR="009D5D97" w:rsidRPr="008956A8">
        <w:rPr>
          <w:rFonts w:ascii="Times New Roman" w:hAnsi="Times New Roman" w:cs="Times New Roman"/>
          <w:sz w:val="20"/>
          <w:szCs w:val="20"/>
        </w:rPr>
        <w:t xml:space="preserve">0-25km, </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b</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 xml:space="preserve"> </w:t>
      </w:r>
      <w:r w:rsidR="009D5D97" w:rsidRPr="008956A8">
        <w:rPr>
          <w:rFonts w:ascii="Times New Roman" w:hAnsi="Times New Roman" w:cs="Times New Roman"/>
          <w:sz w:val="20"/>
          <w:szCs w:val="20"/>
        </w:rPr>
        <w:t xml:space="preserve">25-70km, </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c</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 xml:space="preserve"> </w:t>
      </w:r>
      <w:r w:rsidR="009D5D97" w:rsidRPr="008956A8">
        <w:rPr>
          <w:rFonts w:ascii="Times New Roman" w:hAnsi="Times New Roman" w:cs="Times New Roman"/>
          <w:sz w:val="20"/>
          <w:szCs w:val="20"/>
        </w:rPr>
        <w:t xml:space="preserve">70-180km and </w:t>
      </w:r>
      <w:r w:rsidR="009D5D97" w:rsidRPr="00A40F1A">
        <w:rPr>
          <w:rFonts w:ascii="Times New Roman" w:hAnsi="Times New Roman" w:cs="Times New Roman"/>
          <w:bCs/>
          <w:sz w:val="20"/>
          <w:szCs w:val="20"/>
        </w:rPr>
        <w:t>(</w:t>
      </w:r>
      <w:r w:rsidR="009D5D97" w:rsidRPr="008956A8">
        <w:rPr>
          <w:rFonts w:ascii="Times New Roman" w:hAnsi="Times New Roman" w:cs="Times New Roman"/>
          <w:b/>
          <w:bCs/>
          <w:sz w:val="20"/>
          <w:szCs w:val="20"/>
        </w:rPr>
        <w:t>d</w:t>
      </w:r>
      <w:r w:rsidR="009D5D97" w:rsidRPr="00A40F1A">
        <w:rPr>
          <w:rFonts w:ascii="Times New Roman" w:hAnsi="Times New Roman" w:cs="Times New Roman"/>
          <w:bCs/>
          <w:sz w:val="20"/>
          <w:szCs w:val="20"/>
        </w:rPr>
        <w:t>)</w:t>
      </w:r>
      <w:r w:rsidR="00A40F1A">
        <w:rPr>
          <w:rFonts w:ascii="Times New Roman" w:hAnsi="Times New Roman" w:cs="Times New Roman"/>
          <w:b/>
          <w:bCs/>
          <w:sz w:val="20"/>
          <w:szCs w:val="20"/>
        </w:rPr>
        <w:t xml:space="preserve"> </w:t>
      </w:r>
      <w:r w:rsidR="009D5D97" w:rsidRPr="008956A8">
        <w:rPr>
          <w:rFonts w:ascii="Times New Roman" w:hAnsi="Times New Roman" w:cs="Times New Roman"/>
          <w:sz w:val="20"/>
          <w:szCs w:val="20"/>
        </w:rPr>
        <w:t xml:space="preserve">180-300km (after </w:t>
      </w:r>
      <w:proofErr w:type="spellStart"/>
      <w:r w:rsidR="009D5D97" w:rsidRPr="008956A8">
        <w:rPr>
          <w:rFonts w:ascii="Times New Roman" w:hAnsi="Times New Roman" w:cs="Times New Roman"/>
          <w:sz w:val="20"/>
          <w:szCs w:val="20"/>
        </w:rPr>
        <w:t>Nath</w:t>
      </w:r>
      <w:proofErr w:type="spellEnd"/>
      <w:r w:rsidR="009D5D97" w:rsidRPr="008956A8">
        <w:rPr>
          <w:rFonts w:ascii="Times New Roman" w:hAnsi="Times New Roman" w:cs="Times New Roman"/>
          <w:sz w:val="20"/>
          <w:szCs w:val="20"/>
        </w:rPr>
        <w:t xml:space="preserve"> </w:t>
      </w:r>
      <w:r w:rsidR="00387464" w:rsidRPr="008956A8">
        <w:rPr>
          <w:rFonts w:ascii="Times New Roman" w:hAnsi="Times New Roman" w:cs="Times New Roman"/>
          <w:sz w:val="20"/>
          <w:szCs w:val="20"/>
        </w:rPr>
        <w:t xml:space="preserve">and </w:t>
      </w:r>
      <w:proofErr w:type="spellStart"/>
      <w:r w:rsidR="00387464" w:rsidRPr="008956A8">
        <w:rPr>
          <w:rFonts w:ascii="Times New Roman" w:hAnsi="Times New Roman" w:cs="Times New Roman"/>
          <w:sz w:val="20"/>
          <w:szCs w:val="20"/>
        </w:rPr>
        <w:t>Thingbaijam</w:t>
      </w:r>
      <w:proofErr w:type="spellEnd"/>
      <w:r>
        <w:rPr>
          <w:rFonts w:ascii="Times New Roman" w:hAnsi="Times New Roman" w:cs="Times New Roman"/>
          <w:sz w:val="20"/>
          <w:szCs w:val="20"/>
        </w:rPr>
        <w:t xml:space="preserve"> 2012 and </w:t>
      </w:r>
      <w:proofErr w:type="spellStart"/>
      <w:r>
        <w:rPr>
          <w:rFonts w:ascii="Times New Roman" w:hAnsi="Times New Roman" w:cs="Times New Roman"/>
          <w:sz w:val="20"/>
          <w:szCs w:val="20"/>
        </w:rPr>
        <w:t>Nath</w:t>
      </w:r>
      <w:proofErr w:type="spellEnd"/>
      <w:r>
        <w:rPr>
          <w:rFonts w:ascii="Times New Roman" w:hAnsi="Times New Roman" w:cs="Times New Roman"/>
          <w:sz w:val="20"/>
          <w:szCs w:val="20"/>
        </w:rPr>
        <w:t xml:space="preserve"> 2017)</w:t>
      </w:r>
    </w:p>
    <w:p w:rsidR="004F0F80" w:rsidRPr="008956A8" w:rsidRDefault="004F0F80" w:rsidP="008237EA">
      <w:pPr>
        <w:spacing w:after="0" w:line="240" w:lineRule="auto"/>
        <w:ind w:left="910" w:hanging="910"/>
        <w:jc w:val="both"/>
      </w:pPr>
    </w:p>
    <w:p w:rsidR="00464C75" w:rsidRPr="008956A8" w:rsidRDefault="00AA3DB5" w:rsidP="004F0F80">
      <w:pPr>
        <w:spacing w:after="0" w:line="240" w:lineRule="auto"/>
        <w:jc w:val="both"/>
        <w:rPr>
          <w:rFonts w:ascii="Times New Roman" w:hAnsi="Times New Roman" w:cs="Times New Roman"/>
          <w:sz w:val="20"/>
          <w:szCs w:val="20"/>
          <w:lang w:val="en-US"/>
        </w:rPr>
      </w:pPr>
      <w:r w:rsidRPr="008956A8">
        <w:rPr>
          <w:rFonts w:ascii="Times New Roman" w:hAnsi="Times New Roman" w:cs="Times New Roman"/>
          <w:sz w:val="20"/>
          <w:szCs w:val="20"/>
        </w:rPr>
        <w:t xml:space="preserve"> </w:t>
      </w:r>
      <w:r w:rsidR="00464C75" w:rsidRPr="008956A8">
        <w:rPr>
          <w:rFonts w:ascii="Times New Roman" w:hAnsi="Times New Roman" w:cs="Times New Roman"/>
          <w:noProof/>
          <w:sz w:val="20"/>
          <w:szCs w:val="20"/>
          <w:lang w:eastAsia="en-IN"/>
        </w:rPr>
        <w:drawing>
          <wp:inline distT="0" distB="0" distL="0" distR="0" wp14:anchorId="6AD17616" wp14:editId="00AC1691">
            <wp:extent cx="1915868" cy="1476000"/>
            <wp:effectExtent l="0" t="0" r="8255" b="0"/>
            <wp:docPr id="203" name="Picture 0" descr="zone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bmp"/>
                    <pic:cNvPicPr/>
                  </pic:nvPicPr>
                  <pic:blipFill>
                    <a:blip r:embed="rId21"/>
                    <a:srcRect l="5929" t="4557" r="8994" b="2222"/>
                    <a:stretch>
                      <a:fillRect/>
                    </a:stretch>
                  </pic:blipFill>
                  <pic:spPr>
                    <a:xfrm>
                      <a:off x="0" y="0"/>
                      <a:ext cx="1915868" cy="1476000"/>
                    </a:xfrm>
                    <a:prstGeom prst="rect">
                      <a:avLst/>
                    </a:prstGeom>
                  </pic:spPr>
                </pic:pic>
              </a:graphicData>
            </a:graphic>
          </wp:inline>
        </w:drawing>
      </w:r>
      <w:r w:rsidR="004B2633" w:rsidRPr="008956A8">
        <w:rPr>
          <w:rFonts w:ascii="Times New Roman" w:hAnsi="Times New Roman" w:cs="Times New Roman"/>
          <w:sz w:val="20"/>
          <w:szCs w:val="20"/>
        </w:rPr>
        <w:t xml:space="preserve"> </w:t>
      </w:r>
      <w:r w:rsidR="00E23A41" w:rsidRPr="008956A8">
        <w:rPr>
          <w:rFonts w:ascii="Times New Roman" w:hAnsi="Times New Roman" w:cs="Times New Roman"/>
          <w:noProof/>
          <w:sz w:val="20"/>
          <w:szCs w:val="20"/>
          <w:lang w:eastAsia="en-IN"/>
        </w:rPr>
        <w:t xml:space="preserve"> </w:t>
      </w:r>
      <w:r w:rsidR="00464C75" w:rsidRPr="008956A8">
        <w:rPr>
          <w:rFonts w:ascii="Times New Roman" w:hAnsi="Times New Roman" w:cs="Times New Roman"/>
          <w:noProof/>
          <w:sz w:val="20"/>
          <w:szCs w:val="20"/>
          <w:lang w:eastAsia="en-IN"/>
        </w:rPr>
        <w:drawing>
          <wp:inline distT="0" distB="0" distL="0" distR="0" wp14:anchorId="64EA73CB" wp14:editId="116918A7">
            <wp:extent cx="1797975" cy="1476000"/>
            <wp:effectExtent l="0" t="0" r="0" b="0"/>
            <wp:docPr id="204" name="Picture 2" descr="zone_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bmp"/>
                    <pic:cNvPicPr/>
                  </pic:nvPicPr>
                  <pic:blipFill>
                    <a:blip r:embed="rId22"/>
                    <a:srcRect l="5639" t="4729" r="7343" b="2580"/>
                    <a:stretch>
                      <a:fillRect/>
                    </a:stretch>
                  </pic:blipFill>
                  <pic:spPr>
                    <a:xfrm>
                      <a:off x="0" y="0"/>
                      <a:ext cx="1797975" cy="1476000"/>
                    </a:xfrm>
                    <a:prstGeom prst="rect">
                      <a:avLst/>
                    </a:prstGeom>
                  </pic:spPr>
                </pic:pic>
              </a:graphicData>
            </a:graphic>
          </wp:inline>
        </w:drawing>
      </w:r>
      <w:r w:rsidR="004B2633"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00B8043A" w:rsidRPr="008956A8">
        <w:rPr>
          <w:rFonts w:ascii="Times New Roman" w:hAnsi="Times New Roman" w:cs="Times New Roman"/>
          <w:noProof/>
          <w:sz w:val="20"/>
          <w:szCs w:val="20"/>
          <w:lang w:eastAsia="en-IN"/>
        </w:rPr>
        <w:drawing>
          <wp:inline distT="0" distB="0" distL="0" distR="0">
            <wp:extent cx="1576017" cy="147218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664" t="5055" r="5711" b="2120"/>
                    <a:stretch/>
                  </pic:blipFill>
                  <pic:spPr bwMode="auto">
                    <a:xfrm>
                      <a:off x="0" y="0"/>
                      <a:ext cx="1576017" cy="1472184"/>
                    </a:xfrm>
                    <a:prstGeom prst="rect">
                      <a:avLst/>
                    </a:prstGeom>
                    <a:noFill/>
                    <a:ln>
                      <a:noFill/>
                    </a:ln>
                    <a:extLst>
                      <a:ext uri="{53640926-AAD7-44D8-BBD7-CCE9431645EC}">
                        <a14:shadowObscured xmlns:a14="http://schemas.microsoft.com/office/drawing/2010/main"/>
                      </a:ext>
                    </a:extLst>
                  </pic:spPr>
                </pic:pic>
              </a:graphicData>
            </a:graphic>
          </wp:inline>
        </w:drawing>
      </w:r>
      <w:r w:rsidR="00D118A9" w:rsidRPr="008956A8">
        <w:rPr>
          <w:rFonts w:ascii="Times New Roman" w:hAnsi="Times New Roman" w:cs="Times New Roman"/>
          <w:noProof/>
          <w:sz w:val="20"/>
          <w:szCs w:val="20"/>
          <w:lang w:eastAsia="en-IN"/>
        </w:rPr>
        <w:t xml:space="preserve">  </w:t>
      </w:r>
      <w:r w:rsidR="00B77694" w:rsidRPr="008956A8">
        <w:rPr>
          <w:rFonts w:ascii="Times New Roman" w:hAnsi="Times New Roman" w:cs="Times New Roman"/>
          <w:noProof/>
          <w:sz w:val="20"/>
          <w:szCs w:val="20"/>
          <w:lang w:eastAsia="en-IN"/>
        </w:rPr>
        <w:drawing>
          <wp:inline distT="0" distB="0" distL="0" distR="0">
            <wp:extent cx="1589648" cy="14721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249" t="2044" r="6131" b="1636"/>
                    <a:stretch/>
                  </pic:blipFill>
                  <pic:spPr bwMode="auto">
                    <a:xfrm>
                      <a:off x="0" y="0"/>
                      <a:ext cx="1589648" cy="1472184"/>
                    </a:xfrm>
                    <a:prstGeom prst="rect">
                      <a:avLst/>
                    </a:prstGeom>
                    <a:noFill/>
                    <a:ln>
                      <a:noFill/>
                    </a:ln>
                    <a:extLst>
                      <a:ext uri="{53640926-AAD7-44D8-BBD7-CCE9431645EC}">
                        <a14:shadowObscured xmlns:a14="http://schemas.microsoft.com/office/drawing/2010/main"/>
                      </a:ext>
                    </a:extLst>
                  </pic:spPr>
                </pic:pic>
              </a:graphicData>
            </a:graphic>
          </wp:inline>
        </w:drawing>
      </w:r>
      <w:r w:rsidR="00B77694" w:rsidRPr="008956A8">
        <w:rPr>
          <w:rFonts w:ascii="Times New Roman" w:hAnsi="Times New Roman" w:cs="Times New Roman"/>
          <w:noProof/>
          <w:sz w:val="20"/>
          <w:szCs w:val="20"/>
          <w:lang w:eastAsia="en-IN"/>
        </w:rPr>
        <w:t xml:space="preserve"> </w:t>
      </w:r>
      <w:r w:rsidR="00464C75" w:rsidRPr="008956A8">
        <w:rPr>
          <w:rFonts w:ascii="Times New Roman" w:hAnsi="Times New Roman" w:cs="Times New Roman"/>
          <w:noProof/>
          <w:sz w:val="20"/>
          <w:szCs w:val="20"/>
          <w:lang w:eastAsia="en-IN"/>
        </w:rPr>
        <w:drawing>
          <wp:inline distT="0" distB="0" distL="0" distR="0" wp14:anchorId="07E37ECF" wp14:editId="3D849142">
            <wp:extent cx="1769245" cy="1476000"/>
            <wp:effectExtent l="0" t="0" r="2540" b="0"/>
            <wp:docPr id="205" name="Picture 0" descr="zone_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bmp"/>
                    <pic:cNvPicPr/>
                  </pic:nvPicPr>
                  <pic:blipFill>
                    <a:blip r:embed="rId25"/>
                    <a:srcRect l="6220" t="4472" r="7354" b="2739"/>
                    <a:stretch>
                      <a:fillRect/>
                    </a:stretch>
                  </pic:blipFill>
                  <pic:spPr>
                    <a:xfrm>
                      <a:off x="0" y="0"/>
                      <a:ext cx="1769245" cy="1476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00464C75" w:rsidRPr="008956A8">
        <w:rPr>
          <w:rFonts w:ascii="Times New Roman" w:hAnsi="Times New Roman" w:cs="Times New Roman"/>
          <w:noProof/>
          <w:sz w:val="20"/>
          <w:szCs w:val="20"/>
          <w:lang w:eastAsia="en-IN"/>
        </w:rPr>
        <w:drawing>
          <wp:inline distT="0" distB="0" distL="0" distR="0" wp14:anchorId="21C56473" wp14:editId="2CAB5098">
            <wp:extent cx="1772129" cy="1512000"/>
            <wp:effectExtent l="0" t="0" r="0" b="0"/>
            <wp:docPr id="206" name="Picture 4" descr="zone_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bmp"/>
                    <pic:cNvPicPr/>
                  </pic:nvPicPr>
                  <pic:blipFill>
                    <a:blip r:embed="rId26"/>
                    <a:srcRect l="6067" t="4797" r="8566" b="2952"/>
                    <a:stretch>
                      <a:fillRect/>
                    </a:stretch>
                  </pic:blipFill>
                  <pic:spPr>
                    <a:xfrm>
                      <a:off x="0" y="0"/>
                      <a:ext cx="1772129" cy="1512000"/>
                    </a:xfrm>
                    <a:prstGeom prst="rect">
                      <a:avLst/>
                    </a:prstGeom>
                  </pic:spPr>
                </pic:pic>
              </a:graphicData>
            </a:graphic>
          </wp:inline>
        </w:drawing>
      </w:r>
      <w:r w:rsidR="00464C75"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00B77694" w:rsidRPr="008956A8">
        <w:rPr>
          <w:rFonts w:ascii="Times New Roman" w:hAnsi="Times New Roman" w:cs="Times New Roman"/>
          <w:noProof/>
          <w:sz w:val="20"/>
          <w:szCs w:val="20"/>
          <w:lang w:eastAsia="en-IN"/>
        </w:rPr>
        <w:drawing>
          <wp:inline distT="0" distB="0" distL="0" distR="0">
            <wp:extent cx="1584190" cy="14721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56" t="3609" r="7682" b="1586"/>
                    <a:stretch/>
                  </pic:blipFill>
                  <pic:spPr bwMode="auto">
                    <a:xfrm>
                      <a:off x="0" y="0"/>
                      <a:ext cx="1584190" cy="1472184"/>
                    </a:xfrm>
                    <a:prstGeom prst="rect">
                      <a:avLst/>
                    </a:prstGeom>
                    <a:noFill/>
                    <a:ln>
                      <a:noFill/>
                    </a:ln>
                    <a:extLst>
                      <a:ext uri="{53640926-AAD7-44D8-BBD7-CCE9431645EC}">
                        <a14:shadowObscured xmlns:a14="http://schemas.microsoft.com/office/drawing/2010/main"/>
                      </a:ext>
                    </a:extLst>
                  </pic:spPr>
                </pic:pic>
              </a:graphicData>
            </a:graphic>
          </wp:inline>
        </w:drawing>
      </w:r>
      <w:r w:rsidR="00464C75" w:rsidRPr="008956A8">
        <w:rPr>
          <w:rFonts w:ascii="Times New Roman" w:hAnsi="Times New Roman" w:cs="Times New Roman"/>
          <w:noProof/>
          <w:sz w:val="20"/>
          <w:szCs w:val="20"/>
          <w:lang w:eastAsia="en-IN"/>
        </w:rPr>
        <w:drawing>
          <wp:inline distT="0" distB="0" distL="0" distR="0" wp14:anchorId="433F8F44" wp14:editId="7867F872">
            <wp:extent cx="1792370" cy="1512000"/>
            <wp:effectExtent l="0" t="0" r="0" b="0"/>
            <wp:docPr id="207" name="Picture 5" descr="zone_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8.bmp"/>
                    <pic:cNvPicPr/>
                  </pic:nvPicPr>
                  <pic:blipFill>
                    <a:blip r:embed="rId28"/>
                    <a:srcRect l="5918" t="5166" r="8421" b="3137"/>
                    <a:stretch>
                      <a:fillRect/>
                    </a:stretch>
                  </pic:blipFill>
                  <pic:spPr>
                    <a:xfrm>
                      <a:off x="0" y="0"/>
                      <a:ext cx="1792370" cy="1512000"/>
                    </a:xfrm>
                    <a:prstGeom prst="rect">
                      <a:avLst/>
                    </a:prstGeom>
                  </pic:spPr>
                </pic:pic>
              </a:graphicData>
            </a:graphic>
          </wp:inline>
        </w:drawing>
      </w:r>
      <w:r w:rsidR="00464C75"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00464C75" w:rsidRPr="008956A8">
        <w:rPr>
          <w:rFonts w:ascii="Times New Roman" w:hAnsi="Times New Roman" w:cs="Times New Roman"/>
          <w:noProof/>
          <w:sz w:val="20"/>
          <w:szCs w:val="20"/>
          <w:lang w:eastAsia="en-IN"/>
        </w:rPr>
        <w:drawing>
          <wp:inline distT="0" distB="0" distL="0" distR="0" wp14:anchorId="47B317F6" wp14:editId="3CAB1D99">
            <wp:extent cx="1759867" cy="1548000"/>
            <wp:effectExtent l="0" t="0" r="0" b="0"/>
            <wp:docPr id="208" name="Picture 57" descr="zone_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9.bmp"/>
                    <pic:cNvPicPr/>
                  </pic:nvPicPr>
                  <pic:blipFill>
                    <a:blip r:embed="rId29"/>
                    <a:srcRect l="6358" t="5253" r="7840" b="3374"/>
                    <a:stretch>
                      <a:fillRect/>
                    </a:stretch>
                  </pic:blipFill>
                  <pic:spPr>
                    <a:xfrm>
                      <a:off x="0" y="0"/>
                      <a:ext cx="1759867" cy="1548000"/>
                    </a:xfrm>
                    <a:prstGeom prst="rect">
                      <a:avLst/>
                    </a:prstGeom>
                  </pic:spPr>
                </pic:pic>
              </a:graphicData>
            </a:graphic>
          </wp:inline>
        </w:drawing>
      </w:r>
    </w:p>
    <w:p w:rsidR="00464C75" w:rsidRPr="008956A8" w:rsidRDefault="00464C75" w:rsidP="00B77694">
      <w:pPr>
        <w:spacing w:after="0" w:line="240" w:lineRule="auto"/>
        <w:jc w:val="both"/>
        <w:rPr>
          <w:rFonts w:ascii="Times New Roman" w:hAnsi="Times New Roman" w:cs="Times New Roman"/>
          <w:sz w:val="20"/>
          <w:szCs w:val="20"/>
          <w:lang w:val="en-US"/>
        </w:rPr>
      </w:pPr>
      <w:r w:rsidRPr="008956A8">
        <w:rPr>
          <w:rFonts w:ascii="Times New Roman" w:hAnsi="Times New Roman" w:cs="Times New Roman"/>
          <w:noProof/>
          <w:sz w:val="20"/>
          <w:szCs w:val="20"/>
          <w:lang w:eastAsia="en-IN"/>
        </w:rPr>
        <w:lastRenderedPageBreak/>
        <w:drawing>
          <wp:inline distT="0" distB="0" distL="0" distR="0" wp14:anchorId="0B9B3946" wp14:editId="5CF0D8DE">
            <wp:extent cx="1830340" cy="1548000"/>
            <wp:effectExtent l="0" t="0" r="0" b="0"/>
            <wp:docPr id="209" name="Picture 7" descr="zone_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0.bmp"/>
                    <pic:cNvPicPr/>
                  </pic:nvPicPr>
                  <pic:blipFill>
                    <a:blip r:embed="rId30"/>
                    <a:srcRect l="5922" t="4613" r="7840" b="3137"/>
                    <a:stretch>
                      <a:fillRect/>
                    </a:stretch>
                  </pic:blipFill>
                  <pic:spPr>
                    <a:xfrm>
                      <a:off x="0" y="0"/>
                      <a:ext cx="1830340" cy="1548000"/>
                    </a:xfrm>
                    <a:prstGeom prst="rect">
                      <a:avLst/>
                    </a:prstGeom>
                  </pic:spPr>
                </pic:pic>
              </a:graphicData>
            </a:graphic>
          </wp:inline>
        </w:drawing>
      </w:r>
      <w:r w:rsidRPr="008956A8">
        <w:rPr>
          <w:rFonts w:ascii="Times New Roman" w:hAnsi="Times New Roman" w:cs="Times New Roman"/>
          <w:sz w:val="20"/>
          <w:szCs w:val="20"/>
        </w:rPr>
        <w:t xml:space="preserve"> </w:t>
      </w:r>
      <w:r w:rsidR="004B2633"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00B77694" w:rsidRPr="008956A8">
        <w:rPr>
          <w:rFonts w:ascii="Times New Roman" w:hAnsi="Times New Roman" w:cs="Times New Roman"/>
          <w:noProof/>
          <w:sz w:val="20"/>
          <w:szCs w:val="20"/>
          <w:lang w:eastAsia="en-IN"/>
        </w:rPr>
        <w:drawing>
          <wp:inline distT="0" distB="0" distL="0" distR="0">
            <wp:extent cx="1638685" cy="1523136"/>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664" t="5086" r="5813" b="2074"/>
                    <a:stretch/>
                  </pic:blipFill>
                  <pic:spPr bwMode="auto">
                    <a:xfrm>
                      <a:off x="0" y="0"/>
                      <a:ext cx="1643603" cy="1527707"/>
                    </a:xfrm>
                    <a:prstGeom prst="rect">
                      <a:avLst/>
                    </a:prstGeom>
                    <a:noFill/>
                    <a:ln>
                      <a:noFill/>
                    </a:ln>
                    <a:extLst>
                      <a:ext uri="{53640926-AAD7-44D8-BBD7-CCE9431645EC}">
                        <a14:shadowObscured xmlns:a14="http://schemas.microsoft.com/office/drawing/2010/main"/>
                      </a:ext>
                    </a:extLst>
                  </pic:spPr>
                </pic:pic>
              </a:graphicData>
            </a:graphic>
          </wp:inline>
        </w:drawing>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1EBC9D75" wp14:editId="44F15F0E">
            <wp:extent cx="1849163" cy="1548000"/>
            <wp:effectExtent l="0" t="0" r="0" b="0"/>
            <wp:docPr id="210" name="Picture 8" descr="zone_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2.bmp"/>
                    <pic:cNvPicPr/>
                  </pic:nvPicPr>
                  <pic:blipFill>
                    <a:blip r:embed="rId32"/>
                    <a:srcRect l="5632" t="5166" r="7840" b="2699"/>
                    <a:stretch>
                      <a:fillRect/>
                    </a:stretch>
                  </pic:blipFill>
                  <pic:spPr>
                    <a:xfrm>
                      <a:off x="0" y="0"/>
                      <a:ext cx="1849163" cy="1548000"/>
                    </a:xfrm>
                    <a:prstGeom prst="rect">
                      <a:avLst/>
                    </a:prstGeom>
                  </pic:spPr>
                </pic:pic>
              </a:graphicData>
            </a:graphic>
          </wp:inline>
        </w:drawing>
      </w:r>
      <w:r w:rsidRPr="008956A8">
        <w:rPr>
          <w:rFonts w:ascii="Times New Roman" w:hAnsi="Times New Roman" w:cs="Times New Roman"/>
          <w:sz w:val="20"/>
          <w:szCs w:val="20"/>
        </w:rPr>
        <w:t xml:space="preserve">  </w:t>
      </w:r>
      <w:r w:rsidR="004B2633"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AD875D9" wp14:editId="5D2DF6E6">
            <wp:extent cx="1683490" cy="1548000"/>
            <wp:effectExtent l="0" t="0" r="0" b="0"/>
            <wp:docPr id="211" name="Picture 9" descr="zone_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3.bmp"/>
                    <pic:cNvPicPr/>
                  </pic:nvPicPr>
                  <pic:blipFill>
                    <a:blip r:embed="rId33"/>
                    <a:srcRect l="6358" t="5066" r="8856" b="2968"/>
                    <a:stretch>
                      <a:fillRect/>
                    </a:stretch>
                  </pic:blipFill>
                  <pic:spPr>
                    <a:xfrm>
                      <a:off x="0" y="0"/>
                      <a:ext cx="1683490"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765B324" wp14:editId="239640E6">
            <wp:extent cx="1911019" cy="1584000"/>
            <wp:effectExtent l="0" t="0" r="0" b="0"/>
            <wp:docPr id="212" name="Picture 10" descr="Zone_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4.bmp"/>
                    <pic:cNvPicPr/>
                  </pic:nvPicPr>
                  <pic:blipFill>
                    <a:blip r:embed="rId34"/>
                    <a:srcRect l="5922" t="5066" r="8566" b="3189"/>
                    <a:stretch>
                      <a:fillRect/>
                    </a:stretch>
                  </pic:blipFill>
                  <pic:spPr>
                    <a:xfrm>
                      <a:off x="0" y="0"/>
                      <a:ext cx="1911019" cy="1584000"/>
                    </a:xfrm>
                    <a:prstGeom prst="rect">
                      <a:avLst/>
                    </a:prstGeom>
                  </pic:spPr>
                </pic:pic>
              </a:graphicData>
            </a:graphic>
          </wp:inline>
        </w:drawing>
      </w:r>
      <w:r w:rsidR="002A380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564482B5" wp14:editId="1D573AB7">
            <wp:extent cx="1912645" cy="1620000"/>
            <wp:effectExtent l="0" t="0" r="0" b="0"/>
            <wp:docPr id="213" name="Picture 11" descr="zone_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5.bmp"/>
                    <pic:cNvPicPr/>
                  </pic:nvPicPr>
                  <pic:blipFill>
                    <a:blip r:embed="rId35"/>
                    <a:srcRect l="6213" t="5066" r="8856" b="2757"/>
                    <a:stretch>
                      <a:fillRect/>
                    </a:stretch>
                  </pic:blipFill>
                  <pic:spPr>
                    <a:xfrm>
                      <a:off x="0" y="0"/>
                      <a:ext cx="1912645" cy="1620000"/>
                    </a:xfrm>
                    <a:prstGeom prst="rect">
                      <a:avLst/>
                    </a:prstGeom>
                  </pic:spPr>
                </pic:pic>
              </a:graphicData>
            </a:graphic>
          </wp:inline>
        </w:drawing>
      </w:r>
      <w:r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3674339B" wp14:editId="22EC92D5">
            <wp:extent cx="1766429" cy="1620000"/>
            <wp:effectExtent l="0" t="0" r="5715" b="0"/>
            <wp:docPr id="214" name="Picture 12" descr="zone_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6.bmp"/>
                    <pic:cNvPicPr/>
                  </pic:nvPicPr>
                  <pic:blipFill>
                    <a:blip r:embed="rId36"/>
                    <a:srcRect l="5777" t="4878" r="7985" b="2968"/>
                    <a:stretch>
                      <a:fillRect/>
                    </a:stretch>
                  </pic:blipFill>
                  <pic:spPr>
                    <a:xfrm>
                      <a:off x="0" y="0"/>
                      <a:ext cx="1766429" cy="1620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68C9C0D4" wp14:editId="1EF781D9">
            <wp:extent cx="1887562" cy="1548000"/>
            <wp:effectExtent l="0" t="0" r="0" b="0"/>
            <wp:docPr id="215" name="Picture 13" descr="zone_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7.bmp"/>
                    <pic:cNvPicPr/>
                  </pic:nvPicPr>
                  <pic:blipFill>
                    <a:blip r:embed="rId37"/>
                    <a:srcRect l="5310" t="5066" r="8130" b="3496"/>
                    <a:stretch>
                      <a:fillRect/>
                    </a:stretch>
                  </pic:blipFill>
                  <pic:spPr>
                    <a:xfrm>
                      <a:off x="0" y="0"/>
                      <a:ext cx="1887562"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002A380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183D2CD7" wp14:editId="7DEDE0C2">
            <wp:extent cx="1857600" cy="1548000"/>
            <wp:effectExtent l="0" t="0" r="0" b="0"/>
            <wp:docPr id="216" name="Picture 14" descr="zone_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19.bmp"/>
                    <pic:cNvPicPr/>
                  </pic:nvPicPr>
                  <pic:blipFill>
                    <a:blip r:embed="rId38"/>
                    <a:srcRect l="5922" t="4690" r="7985" b="3151"/>
                    <a:stretch>
                      <a:fillRect/>
                    </a:stretch>
                  </pic:blipFill>
                  <pic:spPr>
                    <a:xfrm>
                      <a:off x="0" y="0"/>
                      <a:ext cx="1857600"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29D47C92" wp14:editId="57BBBDE3">
            <wp:extent cx="1880156" cy="1548000"/>
            <wp:effectExtent l="0" t="0" r="6350" b="0"/>
            <wp:docPr id="217" name="Picture 15" descr="zone_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0.bmp"/>
                    <pic:cNvPicPr/>
                  </pic:nvPicPr>
                  <pic:blipFill>
                    <a:blip r:embed="rId39"/>
                    <a:srcRect l="5925" t="4878" r="7695" b="3377"/>
                    <a:stretch>
                      <a:fillRect/>
                    </a:stretch>
                  </pic:blipFill>
                  <pic:spPr>
                    <a:xfrm>
                      <a:off x="0" y="0"/>
                      <a:ext cx="1880156"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587086EE" wp14:editId="6FF52DA7">
            <wp:extent cx="1849610" cy="1548000"/>
            <wp:effectExtent l="0" t="0" r="0" b="0"/>
            <wp:docPr id="218" name="Picture 16" descr="zone_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1.bmp"/>
                    <pic:cNvPicPr/>
                  </pic:nvPicPr>
                  <pic:blipFill>
                    <a:blip r:embed="rId40"/>
                    <a:srcRect l="6058" t="4878" r="8711" b="3355"/>
                    <a:stretch>
                      <a:fillRect/>
                    </a:stretch>
                  </pic:blipFill>
                  <pic:spPr>
                    <a:xfrm>
                      <a:off x="0" y="0"/>
                      <a:ext cx="1849610"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002A380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2BE54DAA" wp14:editId="16E13F1D">
            <wp:extent cx="1860335" cy="1548000"/>
            <wp:effectExtent l="0" t="0" r="6985" b="0"/>
            <wp:docPr id="219" name="Picture 17" descr="zone_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2.bmp"/>
                    <pic:cNvPicPr/>
                  </pic:nvPicPr>
                  <pic:blipFill>
                    <a:blip r:embed="rId41"/>
                    <a:srcRect l="6213" t="4878" r="8275" b="3189"/>
                    <a:stretch>
                      <a:fillRect/>
                    </a:stretch>
                  </pic:blipFill>
                  <pic:spPr>
                    <a:xfrm>
                      <a:off x="0" y="0"/>
                      <a:ext cx="1860335"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5A3EF288" wp14:editId="3BEB31AF">
            <wp:extent cx="1869284" cy="1548000"/>
            <wp:effectExtent l="0" t="0" r="0" b="0"/>
            <wp:docPr id="220" name="Picture 18" descr="zone_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3.bmp"/>
                    <pic:cNvPicPr/>
                  </pic:nvPicPr>
                  <pic:blipFill>
                    <a:blip r:embed="rId42"/>
                    <a:srcRect l="6213" t="5066" r="7840" b="3344"/>
                    <a:stretch>
                      <a:fillRect/>
                    </a:stretch>
                  </pic:blipFill>
                  <pic:spPr>
                    <a:xfrm>
                      <a:off x="0" y="0"/>
                      <a:ext cx="1869284"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8DDDE17" wp14:editId="029DF831">
            <wp:extent cx="1849611" cy="1548000"/>
            <wp:effectExtent l="0" t="0" r="0" b="0"/>
            <wp:docPr id="221" name="Picture 19" descr="zone_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4.bmp"/>
                    <pic:cNvPicPr/>
                  </pic:nvPicPr>
                  <pic:blipFill>
                    <a:blip r:embed="rId43"/>
                    <a:srcRect l="5913" t="4878" r="8711" b="3002"/>
                    <a:stretch>
                      <a:fillRect/>
                    </a:stretch>
                  </pic:blipFill>
                  <pic:spPr>
                    <a:xfrm>
                      <a:off x="0" y="0"/>
                      <a:ext cx="1849611"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002A380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01472F7E" wp14:editId="22F5B764">
            <wp:extent cx="1830301" cy="1548000"/>
            <wp:effectExtent l="0" t="0" r="0" b="0"/>
            <wp:docPr id="222" name="Picture 20" descr="zone_25+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5+26.bmp"/>
                    <pic:cNvPicPr/>
                  </pic:nvPicPr>
                  <pic:blipFill>
                    <a:blip r:embed="rId44"/>
                    <a:srcRect l="6220" t="5066" r="9001" b="2925"/>
                    <a:stretch>
                      <a:fillRect/>
                    </a:stretch>
                  </pic:blipFill>
                  <pic:spPr>
                    <a:xfrm>
                      <a:off x="0" y="0"/>
                      <a:ext cx="1830301"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lastRenderedPageBreak/>
        <w:drawing>
          <wp:inline distT="0" distB="0" distL="0" distR="0" wp14:anchorId="47892DCC" wp14:editId="74AEB3D3">
            <wp:extent cx="1859548" cy="1548000"/>
            <wp:effectExtent l="0" t="0" r="7620" b="0"/>
            <wp:docPr id="223" name="Picture 21" descr="zone_27_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7_29.bmp"/>
                    <pic:cNvPicPr/>
                  </pic:nvPicPr>
                  <pic:blipFill>
                    <a:blip r:embed="rId45"/>
                    <a:srcRect l="5862" t="4435" r="7412" b="2675"/>
                    <a:stretch>
                      <a:fillRect/>
                    </a:stretch>
                  </pic:blipFill>
                  <pic:spPr>
                    <a:xfrm>
                      <a:off x="0" y="0"/>
                      <a:ext cx="1859548"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6D359D89" wp14:editId="3CE98296">
            <wp:extent cx="1848944" cy="1548000"/>
            <wp:effectExtent l="0" t="0" r="0" b="0"/>
            <wp:docPr id="224" name="Picture 22" descr="zone_28_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28_30.bmp"/>
                    <pic:cNvPicPr/>
                  </pic:nvPicPr>
                  <pic:blipFill>
                    <a:blip r:embed="rId46"/>
                    <a:srcRect l="5926" t="5066" r="9001" b="3189"/>
                    <a:stretch>
                      <a:fillRect/>
                    </a:stretch>
                  </pic:blipFill>
                  <pic:spPr>
                    <a:xfrm>
                      <a:off x="0" y="0"/>
                      <a:ext cx="1848944"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65438B08" wp14:editId="6B39AA3D">
            <wp:extent cx="1837625" cy="1548000"/>
            <wp:effectExtent l="0" t="0" r="0" b="0"/>
            <wp:docPr id="225" name="Picture 23" descr="zone_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1.bmp"/>
                    <pic:cNvPicPr/>
                  </pic:nvPicPr>
                  <pic:blipFill>
                    <a:blip r:embed="rId47"/>
                    <a:srcRect l="6067" t="4878" r="8856" b="3189"/>
                    <a:stretch>
                      <a:fillRect/>
                    </a:stretch>
                  </pic:blipFill>
                  <pic:spPr>
                    <a:xfrm>
                      <a:off x="0" y="0"/>
                      <a:ext cx="1837625"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1E44DB6D" wp14:editId="52A2A26A">
            <wp:extent cx="1849812" cy="1548000"/>
            <wp:effectExtent l="0" t="0" r="0" b="0"/>
            <wp:docPr id="226" name="Picture 24" descr="zone_3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2.bmp"/>
                    <pic:cNvPicPr/>
                  </pic:nvPicPr>
                  <pic:blipFill>
                    <a:blip r:embed="rId48"/>
                    <a:srcRect l="5580" t="4453" r="8482" b="3239"/>
                    <a:stretch>
                      <a:fillRect/>
                    </a:stretch>
                  </pic:blipFill>
                  <pic:spPr>
                    <a:xfrm>
                      <a:off x="0" y="0"/>
                      <a:ext cx="1849812"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43D90BA" wp14:editId="08E60FB5">
            <wp:extent cx="1837625" cy="1548000"/>
            <wp:effectExtent l="0" t="0" r="0" b="0"/>
            <wp:docPr id="227" name="Picture 25" descr="zone_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4.bmp"/>
                    <pic:cNvPicPr/>
                  </pic:nvPicPr>
                  <pic:blipFill>
                    <a:blip r:embed="rId49"/>
                    <a:srcRect l="6213" t="5066" r="8856" b="2944"/>
                    <a:stretch>
                      <a:fillRect/>
                    </a:stretch>
                  </pic:blipFill>
                  <pic:spPr>
                    <a:xfrm>
                      <a:off x="0" y="0"/>
                      <a:ext cx="1837625" cy="1548000"/>
                    </a:xfrm>
                    <a:prstGeom prst="rect">
                      <a:avLst/>
                    </a:prstGeom>
                  </pic:spPr>
                </pic:pic>
              </a:graphicData>
            </a:graphic>
          </wp:inline>
        </w:drawing>
      </w:r>
      <w:r w:rsidR="002576A8"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CF547F3" wp14:editId="68D63421">
            <wp:extent cx="1857600" cy="1548000"/>
            <wp:effectExtent l="0" t="0" r="0" b="0"/>
            <wp:docPr id="228" name="Picture 26" descr="zone_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5.bmp"/>
                    <pic:cNvPicPr/>
                  </pic:nvPicPr>
                  <pic:blipFill>
                    <a:blip r:embed="rId50"/>
                    <a:srcRect l="6235" t="4490" r="8176" b="3673"/>
                    <a:stretch>
                      <a:fillRect/>
                    </a:stretch>
                  </pic:blipFill>
                  <pic:spPr>
                    <a:xfrm>
                      <a:off x="0" y="0"/>
                      <a:ext cx="1857600"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C9AC3C1" wp14:editId="5854C749">
            <wp:extent cx="1857600" cy="1548000"/>
            <wp:effectExtent l="0" t="0" r="0" b="0"/>
            <wp:docPr id="229" name="Picture 27" descr="zone_3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6.bmp"/>
                    <pic:cNvPicPr/>
                  </pic:nvPicPr>
                  <pic:blipFill>
                    <a:blip r:embed="rId51"/>
                    <a:srcRect l="5267" t="4049" r="7842" b="3167"/>
                    <a:stretch>
                      <a:fillRect/>
                    </a:stretch>
                  </pic:blipFill>
                  <pic:spPr>
                    <a:xfrm>
                      <a:off x="0" y="0"/>
                      <a:ext cx="1857600"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76E253E" wp14:editId="6797A0AD">
            <wp:extent cx="1830301" cy="1548000"/>
            <wp:effectExtent l="0" t="0" r="0" b="0"/>
            <wp:docPr id="230" name="Picture 28" descr="zone_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7.bmp"/>
                    <pic:cNvPicPr/>
                  </pic:nvPicPr>
                  <pic:blipFill>
                    <a:blip r:embed="rId52"/>
                    <a:srcRect l="5929" t="4878" r="9001" b="2925"/>
                    <a:stretch>
                      <a:fillRect/>
                    </a:stretch>
                  </pic:blipFill>
                  <pic:spPr>
                    <a:xfrm>
                      <a:off x="0" y="0"/>
                      <a:ext cx="1830301"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3EFBEEEE" wp14:editId="6209F162">
            <wp:extent cx="1837625" cy="1548000"/>
            <wp:effectExtent l="0" t="0" r="0" b="0"/>
            <wp:docPr id="231" name="Picture 29" descr="zone_38_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8_46.bmp"/>
                    <pic:cNvPicPr/>
                  </pic:nvPicPr>
                  <pic:blipFill>
                    <a:blip r:embed="rId53"/>
                    <a:srcRect l="5884" t="4453" r="8232" b="2669"/>
                    <a:stretch>
                      <a:fillRect/>
                    </a:stretch>
                  </pic:blipFill>
                  <pic:spPr>
                    <a:xfrm>
                      <a:off x="0" y="0"/>
                      <a:ext cx="1837625"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327E1D09" wp14:editId="2B2CB358">
            <wp:extent cx="1859548" cy="1548000"/>
            <wp:effectExtent l="0" t="0" r="7620" b="0"/>
            <wp:docPr id="232" name="Picture 30" descr="zone_3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39.bmp"/>
                    <pic:cNvPicPr/>
                  </pic:nvPicPr>
                  <pic:blipFill>
                    <a:blip r:embed="rId54"/>
                    <a:srcRect l="5777" t="4690" r="7985" b="2781"/>
                    <a:stretch>
                      <a:fillRect/>
                    </a:stretch>
                  </pic:blipFill>
                  <pic:spPr>
                    <a:xfrm>
                      <a:off x="0" y="0"/>
                      <a:ext cx="1859548"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6CE8FEF9" wp14:editId="418A85A7">
            <wp:extent cx="1857600" cy="1548000"/>
            <wp:effectExtent l="0" t="0" r="0" b="0"/>
            <wp:docPr id="233" name="Picture 31" descr="zone_40+41+4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0+41+42.bmp"/>
                    <pic:cNvPicPr/>
                  </pic:nvPicPr>
                  <pic:blipFill>
                    <a:blip r:embed="rId55"/>
                    <a:srcRect l="6067" t="4878" r="7840" b="2588"/>
                    <a:stretch>
                      <a:fillRect/>
                    </a:stretch>
                  </pic:blipFill>
                  <pic:spPr>
                    <a:xfrm>
                      <a:off x="0" y="0"/>
                      <a:ext cx="1857600" cy="1548000"/>
                    </a:xfrm>
                    <a:prstGeom prst="rect">
                      <a:avLst/>
                    </a:prstGeom>
                  </pic:spPr>
                </pic:pic>
              </a:graphicData>
            </a:graphic>
          </wp:inline>
        </w:drawing>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A36206C" wp14:editId="0986B763">
            <wp:extent cx="1857600" cy="1548000"/>
            <wp:effectExtent l="0" t="0" r="0" b="0"/>
            <wp:docPr id="234" name="Picture 32" descr="zone_43_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3_44.bmp"/>
                    <pic:cNvPicPr/>
                  </pic:nvPicPr>
                  <pic:blipFill>
                    <a:blip r:embed="rId56"/>
                    <a:srcRect l="6067" t="4503" r="7985" b="3719"/>
                    <a:stretch>
                      <a:fillRect/>
                    </a:stretch>
                  </pic:blipFill>
                  <pic:spPr>
                    <a:xfrm>
                      <a:off x="0" y="0"/>
                      <a:ext cx="1857600"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10361707" wp14:editId="061E14A7">
            <wp:extent cx="1849611" cy="1548000"/>
            <wp:effectExtent l="0" t="0" r="0" b="0"/>
            <wp:docPr id="235" name="Picture 33" descr="zone_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5.bmp"/>
                    <pic:cNvPicPr/>
                  </pic:nvPicPr>
                  <pic:blipFill>
                    <a:blip r:embed="rId57"/>
                    <a:srcRect l="6067" t="4878" r="8275" b="2781"/>
                    <a:stretch>
                      <a:fillRect/>
                    </a:stretch>
                  </pic:blipFill>
                  <pic:spPr>
                    <a:xfrm>
                      <a:off x="0" y="0"/>
                      <a:ext cx="1849611"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B0B0B7B" wp14:editId="01C44C19">
            <wp:extent cx="1859548" cy="1548000"/>
            <wp:effectExtent l="0" t="0" r="7620" b="0"/>
            <wp:docPr id="236" name="Picture 3" descr="zone_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7.bmp"/>
                    <pic:cNvPicPr/>
                  </pic:nvPicPr>
                  <pic:blipFill>
                    <a:blip r:embed="rId58"/>
                    <a:srcRect l="5922" t="5066" r="8130" b="3149"/>
                    <a:stretch>
                      <a:fillRect/>
                    </a:stretch>
                  </pic:blipFill>
                  <pic:spPr>
                    <a:xfrm>
                      <a:off x="0" y="0"/>
                      <a:ext cx="1859548"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62A80976" wp14:editId="637FDE6A">
            <wp:extent cx="1857600" cy="1548000"/>
            <wp:effectExtent l="0" t="0" r="0" b="0"/>
            <wp:docPr id="237" name="Picture 34" descr="zone_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8.bmp"/>
                    <pic:cNvPicPr/>
                  </pic:nvPicPr>
                  <pic:blipFill>
                    <a:blip r:embed="rId59"/>
                    <a:srcRect l="6067" t="4878" r="8275" b="3531"/>
                    <a:stretch>
                      <a:fillRect/>
                    </a:stretch>
                  </pic:blipFill>
                  <pic:spPr>
                    <a:xfrm>
                      <a:off x="0" y="0"/>
                      <a:ext cx="1857600"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lastRenderedPageBreak/>
        <w:drawing>
          <wp:inline distT="0" distB="0" distL="0" distR="0" wp14:anchorId="3B848497" wp14:editId="65DF66E6">
            <wp:extent cx="1860333" cy="1548000"/>
            <wp:effectExtent l="0" t="0" r="6985" b="0"/>
            <wp:docPr id="238" name="Picture 35" descr="zone_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49.bmp"/>
                    <pic:cNvPicPr/>
                  </pic:nvPicPr>
                  <pic:blipFill>
                    <a:blip r:embed="rId60"/>
                    <a:srcRect l="5905" t="4065" r="7867" b="3252"/>
                    <a:stretch>
                      <a:fillRect/>
                    </a:stretch>
                  </pic:blipFill>
                  <pic:spPr>
                    <a:xfrm>
                      <a:off x="0" y="0"/>
                      <a:ext cx="1860333"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005652E5" w:rsidRPr="008956A8">
        <w:rPr>
          <w:rFonts w:ascii="Times New Roman" w:hAnsi="Times New Roman" w:cs="Times New Roman"/>
          <w:noProof/>
          <w:sz w:val="20"/>
          <w:szCs w:val="20"/>
          <w:lang w:eastAsia="en-IN"/>
        </w:rPr>
        <w:drawing>
          <wp:inline distT="0" distB="0" distL="0" distR="0" wp14:anchorId="117B3E3D" wp14:editId="400F541F">
            <wp:extent cx="1857600" cy="1548000"/>
            <wp:effectExtent l="0" t="0" r="0" b="0"/>
            <wp:docPr id="49" name="Picture 36" descr="zone_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1.bmp"/>
                    <pic:cNvPicPr/>
                  </pic:nvPicPr>
                  <pic:blipFill>
                    <a:blip r:embed="rId61"/>
                    <a:srcRect l="6212" t="4878" r="8130" b="3149"/>
                    <a:stretch>
                      <a:fillRect/>
                    </a:stretch>
                  </pic:blipFill>
                  <pic:spPr>
                    <a:xfrm>
                      <a:off x="0" y="0"/>
                      <a:ext cx="1857600" cy="1548000"/>
                    </a:xfrm>
                    <a:prstGeom prst="rect">
                      <a:avLst/>
                    </a:prstGeom>
                  </pic:spPr>
                </pic:pic>
              </a:graphicData>
            </a:graphic>
          </wp:inline>
        </w:drawing>
      </w:r>
      <w:r w:rsidR="005652E5" w:rsidRPr="008956A8">
        <w:rPr>
          <w:rFonts w:ascii="Times New Roman" w:hAnsi="Times New Roman" w:cs="Times New Roman"/>
          <w:noProof/>
          <w:sz w:val="20"/>
          <w:szCs w:val="20"/>
          <w:lang w:eastAsia="en-IN"/>
        </w:rPr>
        <w:t xml:space="preserve"> </w:t>
      </w:r>
      <w:r w:rsidR="005652E5" w:rsidRPr="008956A8">
        <w:rPr>
          <w:rFonts w:ascii="Times New Roman" w:hAnsi="Times New Roman" w:cs="Times New Roman"/>
          <w:noProof/>
          <w:sz w:val="20"/>
          <w:szCs w:val="20"/>
          <w:lang w:eastAsia="en-IN"/>
        </w:rPr>
        <w:drawing>
          <wp:inline distT="0" distB="0" distL="0" distR="0" wp14:anchorId="271AF850" wp14:editId="50B4E0BD">
            <wp:extent cx="1837625" cy="1548000"/>
            <wp:effectExtent l="0" t="0" r="0" b="0"/>
            <wp:docPr id="50" name="Picture 37" descr="zone_5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3.bmp"/>
                    <pic:cNvPicPr/>
                  </pic:nvPicPr>
                  <pic:blipFill>
                    <a:blip r:embed="rId62"/>
                    <a:srcRect l="6200" t="4858" r="7961" b="2429"/>
                    <a:stretch>
                      <a:fillRect/>
                    </a:stretch>
                  </pic:blipFill>
                  <pic:spPr>
                    <a:xfrm>
                      <a:off x="0" y="0"/>
                      <a:ext cx="1837625" cy="1548000"/>
                    </a:xfrm>
                    <a:prstGeom prst="rect">
                      <a:avLst/>
                    </a:prstGeom>
                  </pic:spPr>
                </pic:pic>
              </a:graphicData>
            </a:graphic>
          </wp:inline>
        </w:drawing>
      </w:r>
      <w:r w:rsidR="005652E5" w:rsidRPr="008956A8">
        <w:rPr>
          <w:rFonts w:ascii="Times New Roman" w:hAnsi="Times New Roman" w:cs="Times New Roman"/>
          <w:noProof/>
          <w:sz w:val="20"/>
          <w:szCs w:val="20"/>
          <w:lang w:eastAsia="en-IN"/>
        </w:rPr>
        <w:t xml:space="preserve">  </w:t>
      </w:r>
      <w:r w:rsidR="005652E5" w:rsidRPr="008956A8">
        <w:rPr>
          <w:rFonts w:ascii="Times New Roman" w:hAnsi="Times New Roman" w:cs="Times New Roman"/>
          <w:noProof/>
          <w:sz w:val="20"/>
          <w:szCs w:val="20"/>
          <w:lang w:eastAsia="en-IN"/>
        </w:rPr>
        <w:drawing>
          <wp:inline distT="0" distB="0" distL="0" distR="0" wp14:anchorId="461E9E08" wp14:editId="1FA17DE9">
            <wp:extent cx="1848944" cy="1548000"/>
            <wp:effectExtent l="0" t="0" r="0" b="0"/>
            <wp:docPr id="51" name="Picture 38" descr="zone_54_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4_55.bmp"/>
                    <pic:cNvPicPr/>
                  </pic:nvPicPr>
                  <pic:blipFill>
                    <a:blip r:embed="rId63"/>
                    <a:srcRect l="6220" t="5253" r="9001" b="3488"/>
                    <a:stretch>
                      <a:fillRect/>
                    </a:stretch>
                  </pic:blipFill>
                  <pic:spPr>
                    <a:xfrm>
                      <a:off x="0" y="0"/>
                      <a:ext cx="1848944"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050EF002" wp14:editId="291A3766">
            <wp:extent cx="1860333" cy="1548000"/>
            <wp:effectExtent l="0" t="0" r="6985" b="0"/>
            <wp:docPr id="242" name="Picture 39" descr="zone_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6.bmp"/>
                    <pic:cNvPicPr/>
                  </pic:nvPicPr>
                  <pic:blipFill>
                    <a:blip r:embed="rId64"/>
                    <a:srcRect l="6503" t="5253" r="7985" b="3189"/>
                    <a:stretch>
                      <a:fillRect/>
                    </a:stretch>
                  </pic:blipFill>
                  <pic:spPr>
                    <a:xfrm>
                      <a:off x="0" y="0"/>
                      <a:ext cx="1860333" cy="1548000"/>
                    </a:xfrm>
                    <a:prstGeom prst="rect">
                      <a:avLst/>
                    </a:prstGeom>
                  </pic:spPr>
                </pic:pic>
              </a:graphicData>
            </a:graphic>
          </wp:inline>
        </w:drawing>
      </w:r>
      <w:r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6DCC1723" wp14:editId="49A09B87">
            <wp:extent cx="1876053" cy="1548000"/>
            <wp:effectExtent l="0" t="0" r="0" b="0"/>
            <wp:docPr id="243" name="Picture 40" descr="zone_5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7.bmp"/>
                    <pic:cNvPicPr/>
                  </pic:nvPicPr>
                  <pic:blipFill>
                    <a:blip r:embed="rId65"/>
                    <a:srcRect l="5565" t="4435" r="7796" b="3557"/>
                    <a:stretch>
                      <a:fillRect/>
                    </a:stretch>
                  </pic:blipFill>
                  <pic:spPr>
                    <a:xfrm>
                      <a:off x="0" y="0"/>
                      <a:ext cx="1876053" cy="1548000"/>
                    </a:xfrm>
                    <a:prstGeom prst="rect">
                      <a:avLst/>
                    </a:prstGeom>
                  </pic:spPr>
                </pic:pic>
              </a:graphicData>
            </a:graphic>
          </wp:inline>
        </w:drawing>
      </w:r>
      <w:r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317B6B60" wp14:editId="66D319D7">
            <wp:extent cx="1868253" cy="1548000"/>
            <wp:effectExtent l="0" t="0" r="0" b="0"/>
            <wp:docPr id="244" name="Picture 41" descr="zone_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8.bmp"/>
                    <pic:cNvPicPr/>
                  </pic:nvPicPr>
                  <pic:blipFill>
                    <a:blip r:embed="rId66"/>
                    <a:srcRect l="6358" t="5253" r="7985" b="3344"/>
                    <a:stretch>
                      <a:fillRect/>
                    </a:stretch>
                  </pic:blipFill>
                  <pic:spPr>
                    <a:xfrm>
                      <a:off x="0" y="0"/>
                      <a:ext cx="1868253"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00D118A9" w:rsidRPr="008956A8">
        <w:rPr>
          <w:rFonts w:ascii="Times New Roman" w:hAnsi="Times New Roman" w:cs="Times New Roman"/>
          <w:noProof/>
          <w:sz w:val="20"/>
          <w:szCs w:val="20"/>
          <w:lang w:eastAsia="en-IN"/>
        </w:rPr>
        <w:drawing>
          <wp:inline distT="0" distB="0" distL="0" distR="0" wp14:anchorId="25849ACD" wp14:editId="6B33746D">
            <wp:extent cx="1857600" cy="1548000"/>
            <wp:effectExtent l="0" t="0" r="0" b="0"/>
            <wp:docPr id="17" name="Picture 42" descr="zone_5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59.bmp"/>
                    <pic:cNvPicPr/>
                  </pic:nvPicPr>
                  <pic:blipFill>
                    <a:blip r:embed="rId67"/>
                    <a:srcRect l="6212" t="5066" r="8130" b="3149"/>
                    <a:stretch>
                      <a:fillRect/>
                    </a:stretch>
                  </pic:blipFill>
                  <pic:spPr>
                    <a:xfrm>
                      <a:off x="0" y="0"/>
                      <a:ext cx="1857600" cy="1548000"/>
                    </a:xfrm>
                    <a:prstGeom prst="rect">
                      <a:avLst/>
                    </a:prstGeom>
                  </pic:spPr>
                </pic:pic>
              </a:graphicData>
            </a:graphic>
          </wp:inline>
        </w:drawing>
      </w:r>
      <w:r w:rsidR="00D118A9" w:rsidRPr="008956A8">
        <w:rPr>
          <w:rFonts w:ascii="Times New Roman" w:hAnsi="Times New Roman" w:cs="Times New Roman"/>
          <w:sz w:val="20"/>
          <w:szCs w:val="20"/>
          <w:lang w:val="en-US"/>
        </w:rPr>
        <w:t xml:space="preserve">  </w:t>
      </w:r>
      <w:r w:rsidR="00D118A9" w:rsidRPr="008956A8">
        <w:rPr>
          <w:rFonts w:ascii="Times New Roman" w:hAnsi="Times New Roman" w:cs="Times New Roman"/>
          <w:noProof/>
          <w:sz w:val="20"/>
          <w:szCs w:val="20"/>
          <w:lang w:eastAsia="en-IN"/>
        </w:rPr>
        <w:drawing>
          <wp:inline distT="0" distB="0" distL="0" distR="0" wp14:anchorId="4050A5EB" wp14:editId="70F9FDB6">
            <wp:extent cx="1876053" cy="1548000"/>
            <wp:effectExtent l="0" t="0" r="0" b="0"/>
            <wp:docPr id="23" name="Picture 43" descr="zone_6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0.bmp"/>
                    <pic:cNvPicPr/>
                  </pic:nvPicPr>
                  <pic:blipFill>
                    <a:blip r:embed="rId68"/>
                    <a:srcRect l="5641" t="4918" r="8111" b="3279"/>
                    <a:stretch>
                      <a:fillRect/>
                    </a:stretch>
                  </pic:blipFill>
                  <pic:spPr>
                    <a:xfrm>
                      <a:off x="0" y="0"/>
                      <a:ext cx="1876053" cy="1548000"/>
                    </a:xfrm>
                    <a:prstGeom prst="rect">
                      <a:avLst/>
                    </a:prstGeom>
                  </pic:spPr>
                </pic:pic>
              </a:graphicData>
            </a:graphic>
          </wp:inline>
        </w:drawing>
      </w:r>
      <w:r w:rsidR="00D118A9" w:rsidRPr="008956A8">
        <w:rPr>
          <w:rFonts w:ascii="Times New Roman" w:hAnsi="Times New Roman" w:cs="Times New Roman"/>
          <w:sz w:val="20"/>
          <w:szCs w:val="20"/>
          <w:lang w:val="en-US"/>
        </w:rPr>
        <w:t xml:space="preserve"> </w:t>
      </w:r>
      <w:r w:rsidR="00D118A9" w:rsidRPr="008956A8">
        <w:rPr>
          <w:rFonts w:ascii="Times New Roman" w:hAnsi="Times New Roman" w:cs="Times New Roman"/>
          <w:noProof/>
          <w:sz w:val="20"/>
          <w:szCs w:val="20"/>
          <w:lang w:eastAsia="en-IN"/>
        </w:rPr>
        <w:drawing>
          <wp:inline distT="0" distB="0" distL="0" distR="0" wp14:anchorId="716E6A3A" wp14:editId="33EE3094">
            <wp:extent cx="1859548" cy="1548000"/>
            <wp:effectExtent l="0" t="0" r="7620" b="0"/>
            <wp:docPr id="28" name="Picture 44" descr="zone_6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2.bmp"/>
                    <pic:cNvPicPr/>
                  </pic:nvPicPr>
                  <pic:blipFill>
                    <a:blip r:embed="rId69"/>
                    <a:srcRect l="5456" t="5066" r="8856" b="3156"/>
                    <a:stretch>
                      <a:fillRect/>
                    </a:stretch>
                  </pic:blipFill>
                  <pic:spPr>
                    <a:xfrm>
                      <a:off x="0" y="0"/>
                      <a:ext cx="1859548" cy="1548000"/>
                    </a:xfrm>
                    <a:prstGeom prst="rect">
                      <a:avLst/>
                    </a:prstGeom>
                  </pic:spPr>
                </pic:pic>
              </a:graphicData>
            </a:graphic>
          </wp:inline>
        </w:drawing>
      </w:r>
      <w:r w:rsidR="00D118A9" w:rsidRPr="008956A8">
        <w:rPr>
          <w:rFonts w:ascii="Times New Roman" w:hAnsi="Times New Roman" w:cs="Times New Roman"/>
          <w:sz w:val="20"/>
          <w:szCs w:val="20"/>
        </w:rPr>
        <w:t xml:space="preserve"> </w:t>
      </w:r>
      <w:r w:rsidR="00D118A9" w:rsidRPr="008956A8">
        <w:rPr>
          <w:rFonts w:ascii="Times New Roman" w:hAnsi="Times New Roman" w:cs="Times New Roman"/>
          <w:noProof/>
          <w:sz w:val="20"/>
          <w:szCs w:val="20"/>
          <w:lang w:eastAsia="en-IN"/>
        </w:rPr>
        <w:drawing>
          <wp:inline distT="0" distB="0" distL="0" distR="0" wp14:anchorId="66929C89" wp14:editId="218C11BB">
            <wp:extent cx="1857600" cy="1548000"/>
            <wp:effectExtent l="0" t="0" r="0" b="0"/>
            <wp:docPr id="248" name="Picture 45" descr="zone_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3.bmp"/>
                    <pic:cNvPicPr/>
                  </pic:nvPicPr>
                  <pic:blipFill>
                    <a:blip r:embed="rId70"/>
                    <a:srcRect l="5922" t="4878" r="8130" b="2774"/>
                    <a:stretch>
                      <a:fillRect/>
                    </a:stretch>
                  </pic:blipFill>
                  <pic:spPr>
                    <a:xfrm>
                      <a:off x="0" y="0"/>
                      <a:ext cx="1857600" cy="1548000"/>
                    </a:xfrm>
                    <a:prstGeom prst="rect">
                      <a:avLst/>
                    </a:prstGeom>
                  </pic:spPr>
                </pic:pic>
              </a:graphicData>
            </a:graphic>
          </wp:inline>
        </w:drawing>
      </w:r>
      <w:r w:rsidR="00B77694"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4506D04" wp14:editId="4C7316A2">
            <wp:extent cx="1855549" cy="1548000"/>
            <wp:effectExtent l="0" t="0" r="0" b="0"/>
            <wp:docPr id="249" name="Picture 46" descr="zone_6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4.bmp"/>
                    <pic:cNvPicPr/>
                  </pic:nvPicPr>
                  <pic:blipFill>
                    <a:blip r:embed="rId71"/>
                    <a:srcRect l="6358" t="4690" r="7840" b="2999"/>
                    <a:stretch>
                      <a:fillRect/>
                    </a:stretch>
                  </pic:blipFill>
                  <pic:spPr>
                    <a:xfrm>
                      <a:off x="0" y="0"/>
                      <a:ext cx="1855549"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4B2633"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76381925" wp14:editId="6129878B">
            <wp:extent cx="1849163" cy="1548000"/>
            <wp:effectExtent l="0" t="0" r="0" b="0"/>
            <wp:docPr id="250" name="Picture 47" descr="zone_65_6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5_69.bmp"/>
                    <pic:cNvPicPr/>
                  </pic:nvPicPr>
                  <pic:blipFill>
                    <a:blip r:embed="rId72"/>
                    <a:srcRect l="6212" t="4690" r="8130" b="3149"/>
                    <a:stretch>
                      <a:fillRect/>
                    </a:stretch>
                  </pic:blipFill>
                  <pic:spPr>
                    <a:xfrm>
                      <a:off x="0" y="0"/>
                      <a:ext cx="1849163"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1141B6F1" wp14:editId="2113EE0E">
            <wp:extent cx="1868253" cy="1548000"/>
            <wp:effectExtent l="0" t="0" r="0" b="0"/>
            <wp:docPr id="251" name="Picture 48" descr="zone_6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66.bmp"/>
                    <pic:cNvPicPr/>
                  </pic:nvPicPr>
                  <pic:blipFill>
                    <a:blip r:embed="rId73"/>
                    <a:srcRect l="5922" t="5253" r="7840" b="2781"/>
                    <a:stretch>
                      <a:fillRect/>
                    </a:stretch>
                  </pic:blipFill>
                  <pic:spPr>
                    <a:xfrm>
                      <a:off x="0" y="0"/>
                      <a:ext cx="1868253"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14A052E6" wp14:editId="659903CA">
            <wp:extent cx="1849611" cy="1548000"/>
            <wp:effectExtent l="0" t="0" r="0" b="0"/>
            <wp:docPr id="252" name="Picture 49" descr="zone67_6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67_68.bmp"/>
                    <pic:cNvPicPr/>
                  </pic:nvPicPr>
                  <pic:blipFill>
                    <a:blip r:embed="rId74"/>
                    <a:srcRect l="6067" t="4690" r="8130" b="3002"/>
                    <a:stretch>
                      <a:fillRect/>
                    </a:stretch>
                  </pic:blipFill>
                  <pic:spPr>
                    <a:xfrm>
                      <a:off x="0" y="0"/>
                      <a:ext cx="1849611"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lastRenderedPageBreak/>
        <w:drawing>
          <wp:inline distT="0" distB="0" distL="0" distR="0" wp14:anchorId="3A334C1A" wp14:editId="5CFB549D">
            <wp:extent cx="1857600" cy="1548000"/>
            <wp:effectExtent l="0" t="0" r="0" b="0"/>
            <wp:docPr id="253" name="Picture 50" descr="zone_7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70.bmp"/>
                    <pic:cNvPicPr/>
                  </pic:nvPicPr>
                  <pic:blipFill>
                    <a:blip r:embed="rId75"/>
                    <a:srcRect l="6069" t="4878" r="7965" b="3377"/>
                    <a:stretch>
                      <a:fillRect/>
                    </a:stretch>
                  </pic:blipFill>
                  <pic:spPr>
                    <a:xfrm>
                      <a:off x="0" y="0"/>
                      <a:ext cx="1857600"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30E9FCB4" wp14:editId="1B904DEC">
            <wp:extent cx="1840076" cy="1548000"/>
            <wp:effectExtent l="0" t="0" r="8255" b="0"/>
            <wp:docPr id="254" name="Picture 51" descr="zone_71_79_80_83_84_85_86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71_79_80_83_84_85_86 .bmp"/>
                    <pic:cNvPicPr/>
                  </pic:nvPicPr>
                  <pic:blipFill>
                    <a:blip r:embed="rId76"/>
                    <a:srcRect l="6067" t="5066" r="8856" b="2968"/>
                    <a:stretch>
                      <a:fillRect/>
                    </a:stretch>
                  </pic:blipFill>
                  <pic:spPr>
                    <a:xfrm>
                      <a:off x="0" y="0"/>
                      <a:ext cx="1840076"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0A0A29FC" wp14:editId="42F95474">
            <wp:extent cx="1837625" cy="1548000"/>
            <wp:effectExtent l="0" t="0" r="0" b="0"/>
            <wp:docPr id="255" name="Picture 52" descr="zone_72_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72_73.bmp"/>
                    <pic:cNvPicPr/>
                  </pic:nvPicPr>
                  <pic:blipFill>
                    <a:blip r:embed="rId77"/>
                    <a:srcRect l="6213" t="4878" r="8856" b="3319"/>
                    <a:stretch>
                      <a:fillRect/>
                    </a:stretch>
                  </pic:blipFill>
                  <pic:spPr>
                    <a:xfrm>
                      <a:off x="0" y="0"/>
                      <a:ext cx="1837625"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006016B8" w:rsidRPr="008956A8">
        <w:rPr>
          <w:rFonts w:ascii="Times New Roman" w:hAnsi="Times New Roman" w:cs="Times New Roman"/>
          <w:noProof/>
          <w:sz w:val="20"/>
          <w:szCs w:val="20"/>
          <w:lang w:eastAsia="en-IN"/>
        </w:rPr>
        <w:t xml:space="preserve"> </w:t>
      </w:r>
      <w:r w:rsidRPr="008956A8">
        <w:rPr>
          <w:rFonts w:ascii="Times New Roman" w:hAnsi="Times New Roman" w:cs="Times New Roman"/>
          <w:noProof/>
          <w:sz w:val="20"/>
          <w:szCs w:val="20"/>
          <w:lang w:eastAsia="en-IN"/>
        </w:rPr>
        <w:drawing>
          <wp:inline distT="0" distB="0" distL="0" distR="0" wp14:anchorId="7229D0E9" wp14:editId="494074A1">
            <wp:extent cx="1837625" cy="1548000"/>
            <wp:effectExtent l="0" t="0" r="0" b="0"/>
            <wp:docPr id="256" name="Picture 53" descr="zone_7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74.bmp"/>
                    <pic:cNvPicPr/>
                  </pic:nvPicPr>
                  <pic:blipFill>
                    <a:blip r:embed="rId78"/>
                    <a:srcRect l="6075" t="4878" r="9001" b="3507"/>
                    <a:stretch>
                      <a:fillRect/>
                    </a:stretch>
                  </pic:blipFill>
                  <pic:spPr>
                    <a:xfrm>
                      <a:off x="0" y="0"/>
                      <a:ext cx="1837625" cy="1548000"/>
                    </a:xfrm>
                    <a:prstGeom prst="rect">
                      <a:avLst/>
                    </a:prstGeom>
                  </pic:spPr>
                </pic:pic>
              </a:graphicData>
            </a:graphic>
          </wp:inline>
        </w:drawing>
      </w:r>
      <w:r w:rsidR="00B77694" w:rsidRPr="008956A8">
        <w:rPr>
          <w:rFonts w:ascii="Times New Roman" w:hAnsi="Times New Roman" w:cs="Times New Roman"/>
          <w:sz w:val="20"/>
          <w:szCs w:val="20"/>
          <w:lang w:val="en-US"/>
        </w:rPr>
        <w:t xml:space="preserve"> </w:t>
      </w:r>
      <w:r w:rsidRPr="008956A8">
        <w:rPr>
          <w:rFonts w:ascii="Times New Roman" w:hAnsi="Times New Roman" w:cs="Times New Roman"/>
          <w:noProof/>
          <w:sz w:val="20"/>
          <w:szCs w:val="20"/>
          <w:lang w:eastAsia="en-IN"/>
        </w:rPr>
        <w:drawing>
          <wp:inline distT="0" distB="0" distL="0" distR="0" wp14:anchorId="48C7133D" wp14:editId="1839E155">
            <wp:extent cx="1857600" cy="1548000"/>
            <wp:effectExtent l="0" t="0" r="0" b="0"/>
            <wp:docPr id="257" name="Picture 54" descr="zone_75+76+77+7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75+76+77+78.bmp"/>
                    <pic:cNvPicPr/>
                  </pic:nvPicPr>
                  <pic:blipFill>
                    <a:blip r:embed="rId79"/>
                    <a:srcRect l="6358" t="5066" r="7985" b="2968"/>
                    <a:stretch>
                      <a:fillRect/>
                    </a:stretch>
                  </pic:blipFill>
                  <pic:spPr>
                    <a:xfrm>
                      <a:off x="0" y="0"/>
                      <a:ext cx="1857600"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7F862901" wp14:editId="58E0153B">
            <wp:extent cx="1848944" cy="1548000"/>
            <wp:effectExtent l="0" t="0" r="0" b="0"/>
            <wp:docPr id="258" name="Picture 55" descr="zone_8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81.bmp"/>
                    <pic:cNvPicPr/>
                  </pic:nvPicPr>
                  <pic:blipFill>
                    <a:blip r:embed="rId80"/>
                    <a:srcRect l="5631" t="4690" r="8130" b="2211"/>
                    <a:stretch>
                      <a:fillRect/>
                    </a:stretch>
                  </pic:blipFill>
                  <pic:spPr>
                    <a:xfrm>
                      <a:off x="0" y="0"/>
                      <a:ext cx="1848944" cy="1548000"/>
                    </a:xfrm>
                    <a:prstGeom prst="rect">
                      <a:avLst/>
                    </a:prstGeom>
                  </pic:spPr>
                </pic:pic>
              </a:graphicData>
            </a:graphic>
          </wp:inline>
        </w:drawing>
      </w:r>
      <w:r w:rsidR="008D7D90" w:rsidRPr="008956A8">
        <w:rPr>
          <w:rFonts w:ascii="Times New Roman" w:hAnsi="Times New Roman" w:cs="Times New Roman"/>
          <w:sz w:val="20"/>
          <w:szCs w:val="20"/>
        </w:rPr>
        <w:t xml:space="preserve"> </w:t>
      </w:r>
      <w:r w:rsidRPr="008956A8">
        <w:rPr>
          <w:rFonts w:ascii="Times New Roman" w:hAnsi="Times New Roman" w:cs="Times New Roman"/>
          <w:noProof/>
          <w:sz w:val="20"/>
          <w:szCs w:val="20"/>
          <w:lang w:eastAsia="en-IN"/>
        </w:rPr>
        <w:drawing>
          <wp:inline distT="0" distB="0" distL="0" distR="0" wp14:anchorId="279B5AAB" wp14:editId="0DF20A9F">
            <wp:extent cx="1863919" cy="1548000"/>
            <wp:effectExtent l="0" t="0" r="3175" b="0"/>
            <wp:docPr id="259" name="Picture 56" descr="zone_8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_82.bmp"/>
                    <pic:cNvPicPr/>
                  </pic:nvPicPr>
                  <pic:blipFill>
                    <a:blip r:embed="rId81"/>
                    <a:srcRect l="6493" t="5253" r="8711" b="3189"/>
                    <a:stretch>
                      <a:fillRect/>
                    </a:stretch>
                  </pic:blipFill>
                  <pic:spPr>
                    <a:xfrm>
                      <a:off x="0" y="0"/>
                      <a:ext cx="1863919" cy="1548000"/>
                    </a:xfrm>
                    <a:prstGeom prst="rect">
                      <a:avLst/>
                    </a:prstGeom>
                  </pic:spPr>
                </pic:pic>
              </a:graphicData>
            </a:graphic>
          </wp:inline>
        </w:drawing>
      </w:r>
    </w:p>
    <w:p w:rsidR="00C02965" w:rsidRPr="008956A8" w:rsidRDefault="009E6799" w:rsidP="009E6799">
      <w:pPr>
        <w:spacing w:after="0" w:line="240" w:lineRule="auto"/>
        <w:ind w:left="720" w:hanging="706"/>
        <w:jc w:val="both"/>
        <w:rPr>
          <w:rFonts w:ascii="Times New Roman" w:hAnsi="Times New Roman" w:cs="Times New Roman"/>
          <w:sz w:val="20"/>
          <w:szCs w:val="20"/>
          <w:lang w:val="en-US"/>
        </w:rPr>
      </w:pPr>
      <w:r>
        <w:rPr>
          <w:rFonts w:ascii="Times New Roman" w:hAnsi="Times New Roman" w:cs="Times New Roman"/>
          <w:b/>
          <w:sz w:val="20"/>
          <w:szCs w:val="20"/>
          <w:lang w:val="en-US"/>
        </w:rPr>
        <w:t>Fig.</w:t>
      </w:r>
      <w:r w:rsidR="001C0C1C" w:rsidRPr="008956A8">
        <w:rPr>
          <w:rFonts w:ascii="Times New Roman" w:hAnsi="Times New Roman" w:cs="Times New Roman"/>
          <w:b/>
          <w:sz w:val="20"/>
          <w:szCs w:val="20"/>
          <w:lang w:val="en-US"/>
        </w:rPr>
        <w:t xml:space="preserve"> S2 </w:t>
      </w:r>
      <w:r w:rsidR="009D5D97" w:rsidRPr="008956A8">
        <w:rPr>
          <w:rFonts w:ascii="Times New Roman" w:hAnsi="Times New Roman" w:cs="Times New Roman"/>
          <w:sz w:val="20"/>
          <w:szCs w:val="20"/>
          <w:lang w:val="en-US"/>
        </w:rPr>
        <w:t>The annual activity rate versus magnitude for a group of active tectonic features inscribed in each polygonal areal seismogenic source at 0-25km focal depth range for threshold magnitude of M</w:t>
      </w:r>
      <w:r w:rsidR="009D5D97" w:rsidRPr="008956A8">
        <w:rPr>
          <w:rFonts w:ascii="Times New Roman" w:hAnsi="Times New Roman" w:cs="Times New Roman"/>
          <w:sz w:val="20"/>
          <w:szCs w:val="20"/>
          <w:vertAlign w:val="subscript"/>
          <w:lang w:val="en-US"/>
        </w:rPr>
        <w:t>W</w:t>
      </w:r>
      <w:r w:rsidR="009D5D97" w:rsidRPr="008956A8">
        <w:rPr>
          <w:rFonts w:ascii="Times New Roman" w:hAnsi="Times New Roman" w:cs="Times New Roman"/>
          <w:sz w:val="20"/>
          <w:szCs w:val="20"/>
          <w:lang w:val="en-US"/>
        </w:rPr>
        <w:t xml:space="preserve"> 3.5 </w:t>
      </w:r>
      <w:r>
        <w:rPr>
          <w:rFonts w:ascii="Times New Roman" w:hAnsi="Times New Roman" w:cs="Times New Roman"/>
          <w:sz w:val="20"/>
          <w:szCs w:val="20"/>
          <w:lang w:val="en-US"/>
        </w:rPr>
        <w:t>(after Nath 2017)</w:t>
      </w:r>
    </w:p>
    <w:p w:rsidR="009D5D97" w:rsidRPr="008956A8" w:rsidRDefault="009D5D97" w:rsidP="009D5D97">
      <w:pPr>
        <w:spacing w:after="0" w:line="240" w:lineRule="auto"/>
        <w:ind w:left="924" w:hanging="910"/>
        <w:jc w:val="both"/>
        <w:rPr>
          <w:rFonts w:ascii="Times New Roman" w:hAnsi="Times New Roman" w:cs="Times New Roman"/>
          <w:sz w:val="20"/>
          <w:szCs w:val="20"/>
          <w:lang w:val="en-US"/>
        </w:rPr>
      </w:pPr>
    </w:p>
    <w:p w:rsidR="0075490A" w:rsidRPr="008956A8" w:rsidRDefault="0075490A" w:rsidP="009D5D97">
      <w:pPr>
        <w:spacing w:line="240" w:lineRule="auto"/>
        <w:ind w:left="810" w:hanging="810"/>
        <w:jc w:val="both"/>
        <w:rPr>
          <w:rFonts w:ascii="Times New Roman" w:hAnsi="Times New Roman" w:cs="Times New Roman"/>
          <w:sz w:val="20"/>
          <w:szCs w:val="20"/>
        </w:rPr>
      </w:pPr>
      <w:r w:rsidRPr="008956A8">
        <w:rPr>
          <w:rFonts w:ascii="Times New Roman" w:hAnsi="Times New Roman" w:cs="Times New Roman"/>
          <w:b/>
          <w:sz w:val="20"/>
          <w:szCs w:val="20"/>
        </w:rPr>
        <w:t>Table S1</w:t>
      </w:r>
      <w:r w:rsidRPr="008956A8">
        <w:rPr>
          <w:rFonts w:ascii="Times New Roman" w:hAnsi="Times New Roman" w:cs="Times New Roman"/>
          <w:sz w:val="20"/>
          <w:szCs w:val="20"/>
        </w:rPr>
        <w:t xml:space="preserve"> </w:t>
      </w:r>
      <w:r w:rsidR="009D5D97" w:rsidRPr="008956A8">
        <w:rPr>
          <w:rFonts w:ascii="Times New Roman" w:hAnsi="Times New Roman" w:cs="Times New Roman"/>
          <w:sz w:val="20"/>
          <w:szCs w:val="20"/>
        </w:rPr>
        <w:t xml:space="preserve">Selected Ground Motion Prediction Equations for PSHA of the Indian Peninsula comprising of eleven Seismogenic Tectonic Provinces shown in </w:t>
      </w:r>
      <w:r w:rsidR="009D5D97" w:rsidRPr="00650C1C">
        <w:rPr>
          <w:rFonts w:ascii="Times New Roman" w:hAnsi="Times New Roman" w:cs="Times New Roman"/>
          <w:bCs/>
          <w:sz w:val="20"/>
          <w:szCs w:val="20"/>
        </w:rPr>
        <w:t>Fig.</w:t>
      </w:r>
      <w:r w:rsidR="00074A82" w:rsidRPr="00650C1C">
        <w:rPr>
          <w:rFonts w:ascii="Times New Roman" w:hAnsi="Times New Roman" w:cs="Times New Roman"/>
          <w:bCs/>
          <w:sz w:val="20"/>
          <w:szCs w:val="20"/>
        </w:rPr>
        <w:t xml:space="preserve"> </w:t>
      </w:r>
      <w:r w:rsidR="009D5D97" w:rsidRPr="00650C1C">
        <w:rPr>
          <w:rFonts w:ascii="Times New Roman" w:hAnsi="Times New Roman" w:cs="Times New Roman"/>
          <w:bCs/>
          <w:sz w:val="20"/>
          <w:szCs w:val="20"/>
        </w:rPr>
        <w:t>1</w:t>
      </w:r>
      <w:r w:rsidR="009D5D97" w:rsidRPr="008956A8">
        <w:rPr>
          <w:rFonts w:ascii="Times New Roman" w:hAnsi="Times New Roman" w:cs="Times New Roman"/>
          <w:b/>
          <w:bCs/>
          <w:sz w:val="20"/>
          <w:szCs w:val="20"/>
        </w:rPr>
        <w:t xml:space="preserve"> </w:t>
      </w:r>
      <w:r w:rsidR="00F14DB3">
        <w:rPr>
          <w:rFonts w:ascii="Times New Roman" w:hAnsi="Times New Roman" w:cs="Times New Roman"/>
          <w:sz w:val="20"/>
          <w:szCs w:val="20"/>
        </w:rPr>
        <w:t>in the manuscript</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16"/>
        <w:gridCol w:w="3466"/>
        <w:gridCol w:w="2898"/>
      </w:tblGrid>
      <w:tr w:rsidR="00052C2F" w:rsidRPr="008956A8" w:rsidTr="001C0C1C">
        <w:trPr>
          <w:jc w:val="center"/>
        </w:trPr>
        <w:tc>
          <w:tcPr>
            <w:tcW w:w="1696" w:type="dxa"/>
            <w:shd w:val="clear" w:color="auto" w:fill="D9D9D9"/>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Seismogenic Tectonic Province</w:t>
            </w:r>
          </w:p>
        </w:tc>
        <w:tc>
          <w:tcPr>
            <w:tcW w:w="1516" w:type="dxa"/>
            <w:shd w:val="clear" w:color="auto" w:fill="D9D9D9"/>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Seismogenic Sources</w:t>
            </w:r>
          </w:p>
        </w:tc>
        <w:tc>
          <w:tcPr>
            <w:tcW w:w="3466" w:type="dxa"/>
            <w:shd w:val="clear" w:color="auto" w:fill="D9D9D9"/>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Global/Regional Ground Motion </w:t>
            </w:r>
            <w:r w:rsidR="00ED7897" w:rsidRPr="008956A8">
              <w:rPr>
                <w:rFonts w:ascii="Times New Roman" w:hAnsi="Times New Roman" w:cs="Times New Roman"/>
                <w:sz w:val="20"/>
                <w:szCs w:val="20"/>
              </w:rPr>
              <w:t>Prediction</w:t>
            </w:r>
            <w:r w:rsidR="00ED7897" w:rsidRPr="008956A8">
              <w:rPr>
                <w:rFonts w:ascii="Times New Roman" w:eastAsia="Times New Roman" w:hAnsi="Times New Roman" w:cs="Times New Roman"/>
                <w:sz w:val="20"/>
                <w:szCs w:val="20"/>
                <w:lang w:val="en-US"/>
              </w:rPr>
              <w:t xml:space="preserve"> </w:t>
            </w:r>
            <w:r w:rsidRPr="008956A8">
              <w:rPr>
                <w:rFonts w:ascii="Times New Roman" w:eastAsia="Times New Roman" w:hAnsi="Times New Roman" w:cs="Times New Roman"/>
                <w:sz w:val="20"/>
                <w:szCs w:val="20"/>
                <w:lang w:val="en-US"/>
              </w:rPr>
              <w:t>Equations (GMPEs)</w:t>
            </w:r>
          </w:p>
        </w:tc>
        <w:tc>
          <w:tcPr>
            <w:tcW w:w="2898" w:type="dxa"/>
            <w:shd w:val="clear" w:color="auto" w:fill="D9D9D9"/>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Next Generation Attenuation (NGA) Models</w:t>
            </w:r>
          </w:p>
        </w:tc>
      </w:tr>
      <w:tr w:rsidR="00052C2F" w:rsidRPr="008956A8" w:rsidTr="001C0C1C">
        <w:trPr>
          <w:jc w:val="center"/>
        </w:trPr>
        <w:tc>
          <w:tcPr>
            <w:tcW w:w="1696" w:type="dxa"/>
            <w:vMerge w:val="restart"/>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Bengal Basin including Bangladesh</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East-Central Himalaya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Sharma et al. (2009); Toro (2002); Campbell and </w:t>
            </w:r>
            <w:proofErr w:type="spellStart"/>
            <w:r w:rsidRPr="008956A8">
              <w:rPr>
                <w:rFonts w:ascii="Times New Roman" w:eastAsia="Times New Roman" w:hAnsi="Times New Roman" w:cs="Times New Roman"/>
                <w:sz w:val="20"/>
                <w:szCs w:val="20"/>
                <w:lang w:val="en-US"/>
              </w:rPr>
              <w:t>Bozorgnia</w:t>
            </w:r>
            <w:proofErr w:type="spellEnd"/>
            <w:r w:rsidRPr="008956A8">
              <w:rPr>
                <w:rFonts w:ascii="Times New Roman" w:eastAsia="Times New Roman" w:hAnsi="Times New Roman" w:cs="Times New Roman"/>
                <w:sz w:val="20"/>
                <w:szCs w:val="20"/>
                <w:lang w:val="en-US"/>
              </w:rPr>
              <w:t xml:space="preserve"> (2008)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pacing w:val="-1"/>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Bengal Basin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Toro (2002)</w:t>
            </w:r>
            <w:r w:rsidRPr="008956A8">
              <w:rPr>
                <w:rFonts w:ascii="Times New Roman" w:eastAsia="Times New Roman" w:hAnsi="Times New Roman" w:cs="Times New Roman"/>
                <w:sz w:val="20"/>
                <w:szCs w:val="20"/>
                <w:lang w:val="en-US"/>
              </w:rPr>
              <w:tab/>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7644E3" w:rsidRPr="008956A8">
              <w:rPr>
                <w:rFonts w:ascii="Times New Roman" w:eastAsia="Times New Roman" w:hAnsi="Times New Roman" w:cs="Times New Roman"/>
                <w:sz w:val="20"/>
                <w:szCs w:val="20"/>
                <w:lang w:val="en-US"/>
              </w:rPr>
              <w:t>Nath et al. (2014)</w:t>
            </w:r>
            <w:r w:rsidR="008707C5" w:rsidRPr="008956A8">
              <w:rPr>
                <w:rFonts w:ascii="Times New Roman" w:eastAsia="Times New Roman" w:hAnsi="Times New Roman" w:cs="Times New Roman"/>
                <w:sz w:val="20"/>
                <w:szCs w:val="20"/>
                <w:lang w:val="en-US"/>
              </w:rPr>
              <w:t>;</w:t>
            </w:r>
            <w:r w:rsidR="007644E3" w:rsidRPr="008956A8">
              <w:rPr>
                <w:rFonts w:ascii="Times New Roman" w:eastAsia="Times New Roman" w:hAnsi="Times New Roman" w:cs="Times New Roman"/>
                <w:sz w:val="20"/>
                <w:szCs w:val="20"/>
                <w:lang w:val="en-US"/>
              </w:rPr>
              <w:t xml:space="preserve"> </w:t>
            </w:r>
            <w:proofErr w:type="spellStart"/>
            <w:r w:rsidR="00052C2F" w:rsidRPr="008956A8">
              <w:rPr>
                <w:rFonts w:ascii="Times New Roman" w:eastAsia="Times New Roman" w:hAnsi="Times New Roman" w:cs="Times New Roman"/>
                <w:sz w:val="20"/>
                <w:szCs w:val="20"/>
                <w:lang w:val="en-US"/>
              </w:rPr>
              <w:t>Maiti</w:t>
            </w:r>
            <w:proofErr w:type="spellEnd"/>
            <w:r w:rsidR="00052C2F" w:rsidRPr="008956A8">
              <w:rPr>
                <w:rFonts w:ascii="Times New Roman" w:eastAsia="Times New Roman" w:hAnsi="Times New Roman" w:cs="Times New Roman"/>
                <w:sz w:val="20"/>
                <w:szCs w:val="20"/>
                <w:lang w:val="en-US"/>
              </w:rPr>
              <w:t xml:space="preserve"> et al. (2017);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Northeast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Campbell and </w:t>
            </w:r>
            <w:proofErr w:type="spellStart"/>
            <w:r w:rsidRPr="008956A8">
              <w:rPr>
                <w:rFonts w:ascii="Times New Roman" w:eastAsia="Times New Roman" w:hAnsi="Times New Roman" w:cs="Times New Roman"/>
                <w:sz w:val="20"/>
                <w:szCs w:val="20"/>
                <w:lang w:val="en-US"/>
              </w:rPr>
              <w:t>Bozorgnia</w:t>
            </w:r>
            <w:proofErr w:type="spellEnd"/>
            <w:r w:rsidRPr="008956A8">
              <w:rPr>
                <w:rFonts w:ascii="Times New Roman" w:eastAsia="Times New Roman" w:hAnsi="Times New Roman" w:cs="Times New Roman"/>
                <w:sz w:val="20"/>
                <w:szCs w:val="20"/>
                <w:lang w:val="en-US"/>
              </w:rPr>
              <w:t xml:space="preserve"> (2008); </w:t>
            </w:r>
            <w:proofErr w:type="spellStart"/>
            <w:r w:rsidRPr="008956A8">
              <w:rPr>
                <w:rFonts w:ascii="Times New Roman" w:eastAsia="Times New Roman" w:hAnsi="Times New Roman" w:cs="Times New Roman"/>
                <w:sz w:val="20"/>
                <w:szCs w:val="20"/>
                <w:lang w:val="en-US"/>
              </w:rPr>
              <w:t>Nath</w:t>
            </w:r>
            <w:proofErr w:type="spellEnd"/>
            <w:r w:rsidRPr="008956A8">
              <w:rPr>
                <w:rFonts w:ascii="Times New Roman" w:eastAsia="Times New Roman" w:hAnsi="Times New Roman" w:cs="Times New Roman"/>
                <w:sz w:val="20"/>
                <w:szCs w:val="20"/>
                <w:lang w:val="en-US"/>
              </w:rPr>
              <w:t xml:space="preserve"> et al. (</w:t>
            </w:r>
            <w:r w:rsidR="00ED7897" w:rsidRPr="008956A8">
              <w:rPr>
                <w:rFonts w:ascii="Times New Roman" w:eastAsia="Times New Roman" w:hAnsi="Times New Roman" w:cs="Times New Roman"/>
                <w:sz w:val="20"/>
                <w:szCs w:val="20"/>
                <w:lang w:val="en-US"/>
              </w:rPr>
              <w:t>2012)  (Shallow and Deep crust)</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pacing w:val="-1"/>
                <w:sz w:val="20"/>
                <w:szCs w:val="20"/>
                <w:lang w:val="en-US"/>
              </w:rPr>
            </w:pPr>
            <w:r w:rsidRPr="008956A8">
              <w:rPr>
                <w:rFonts w:ascii="Times New Roman" w:eastAsia="Times New Roman" w:hAnsi="Times New Roman" w:cs="Times New Roman"/>
                <w:sz w:val="20"/>
                <w:szCs w:val="20"/>
                <w:lang w:val="en-US"/>
              </w:rPr>
              <w:t xml:space="preserve">Nath (2017); </w:t>
            </w:r>
            <w:r w:rsidR="008707C5" w:rsidRPr="008956A8">
              <w:rPr>
                <w:rFonts w:ascii="Times New Roman" w:eastAsia="Times New Roman" w:hAnsi="Times New Roman" w:cs="Times New Roman"/>
                <w:sz w:val="20"/>
                <w:szCs w:val="20"/>
                <w:lang w:val="en-US"/>
              </w:rPr>
              <w:t xml:space="preserve">Nath et al. (2009); </w:t>
            </w:r>
            <w:r w:rsidR="00052C2F" w:rsidRPr="008956A8">
              <w:rPr>
                <w:rFonts w:ascii="Times New Roman" w:eastAsia="Times New Roman" w:hAnsi="Times New Roman" w:cs="Times New Roman"/>
                <w:sz w:val="20"/>
                <w:szCs w:val="20"/>
                <w:lang w:val="en-US"/>
              </w:rPr>
              <w:t xml:space="preserve">Nath et al. (2012);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Indo-Gangetic Foredeep</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Indo-Gangetic Foredeep</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NDMA (2010); Abrahamson and Silva (2008);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pacing w:val="-1"/>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Nath et al. (2019);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Himalaya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Sharma et al. (2009); </w:t>
            </w:r>
            <w:proofErr w:type="spellStart"/>
            <w:r w:rsidRPr="008956A8">
              <w:rPr>
                <w:rFonts w:ascii="Times New Roman" w:eastAsia="Times New Roman" w:hAnsi="Times New Roman" w:cs="Times New Roman"/>
                <w:sz w:val="20"/>
                <w:szCs w:val="20"/>
                <w:lang w:val="en-US"/>
              </w:rPr>
              <w:t>Chiou</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(2008)</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Toro (2002); NDMA (2010)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Region</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Toro (2002); NDMA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Kutch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Boore</w:t>
            </w:r>
            <w:proofErr w:type="spellEnd"/>
            <w:r w:rsidRPr="008956A8">
              <w:rPr>
                <w:rFonts w:ascii="Times New Roman" w:eastAsia="Times New Roman" w:hAnsi="Times New Roman" w:cs="Times New Roman"/>
                <w:sz w:val="20"/>
                <w:szCs w:val="20"/>
                <w:lang w:val="en-US"/>
              </w:rPr>
              <w:t xml:space="preserve"> and Atkinson (2008); </w:t>
            </w:r>
            <w:proofErr w:type="spellStart"/>
            <w:r w:rsidRPr="008956A8">
              <w:rPr>
                <w:rFonts w:ascii="Times New Roman" w:eastAsia="Times New Roman" w:hAnsi="Times New Roman" w:cs="Times New Roman"/>
                <w:sz w:val="20"/>
                <w:szCs w:val="20"/>
                <w:lang w:val="en-US"/>
              </w:rPr>
              <w:t>Sadigh</w:t>
            </w:r>
            <w:proofErr w:type="spellEnd"/>
            <w:r w:rsidRPr="008956A8">
              <w:rPr>
                <w:rFonts w:ascii="Times New Roman" w:eastAsia="Times New Roman" w:hAnsi="Times New Roman" w:cs="Times New Roman"/>
                <w:sz w:val="20"/>
                <w:szCs w:val="20"/>
                <w:lang w:val="en-US"/>
              </w:rPr>
              <w:t xml:space="preserve"> et al. (1997); NDMA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Sharma et al. (2009);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Western Ghat Region</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Western Ghat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NDMA (2010); Hwang and </w:t>
            </w:r>
            <w:proofErr w:type="spellStart"/>
            <w:r w:rsidRPr="008956A8">
              <w:rPr>
                <w:rFonts w:ascii="Times New Roman" w:eastAsia="Times New Roman" w:hAnsi="Times New Roman" w:cs="Times New Roman"/>
                <w:sz w:val="20"/>
                <w:szCs w:val="20"/>
                <w:lang w:val="en-US"/>
              </w:rPr>
              <w:t>Huo</w:t>
            </w:r>
            <w:proofErr w:type="spellEnd"/>
            <w:r w:rsidRPr="008956A8">
              <w:rPr>
                <w:rFonts w:ascii="Times New Roman" w:eastAsia="Times New Roman" w:hAnsi="Times New Roman" w:cs="Times New Roman"/>
                <w:sz w:val="20"/>
                <w:szCs w:val="20"/>
                <w:lang w:val="en-US"/>
              </w:rPr>
              <w:t xml:space="preserve">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Eastern Ghat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NDMA (2010); Hwang and </w:t>
            </w:r>
            <w:proofErr w:type="spellStart"/>
            <w:r w:rsidRPr="008956A8">
              <w:rPr>
                <w:rFonts w:ascii="Times New Roman" w:eastAsia="Times New Roman" w:hAnsi="Times New Roman" w:cs="Times New Roman"/>
                <w:sz w:val="20"/>
                <w:szCs w:val="20"/>
                <w:lang w:val="en-US"/>
              </w:rPr>
              <w:t>Huo</w:t>
            </w:r>
            <w:proofErr w:type="spellEnd"/>
            <w:r w:rsidRPr="008956A8">
              <w:rPr>
                <w:rFonts w:ascii="Times New Roman" w:eastAsia="Times New Roman" w:hAnsi="Times New Roman" w:cs="Times New Roman"/>
                <w:sz w:val="20"/>
                <w:szCs w:val="20"/>
                <w:lang w:val="en-US"/>
              </w:rPr>
              <w:t xml:space="preserve">  (1997)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Sharma et al. (2009);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Eastern Ghat Region</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Western Ghat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NDMA (2010); Hwang and </w:t>
            </w:r>
            <w:proofErr w:type="spellStart"/>
            <w:r w:rsidRPr="008956A8">
              <w:rPr>
                <w:rFonts w:ascii="Times New Roman" w:eastAsia="Times New Roman" w:hAnsi="Times New Roman" w:cs="Times New Roman"/>
                <w:sz w:val="20"/>
                <w:szCs w:val="20"/>
                <w:lang w:val="en-US"/>
              </w:rPr>
              <w:t>Huo</w:t>
            </w:r>
            <w:proofErr w:type="spellEnd"/>
            <w:r w:rsidRPr="008956A8">
              <w:rPr>
                <w:rFonts w:ascii="Times New Roman" w:eastAsia="Times New Roman" w:hAnsi="Times New Roman" w:cs="Times New Roman"/>
                <w:sz w:val="20"/>
                <w:szCs w:val="20"/>
                <w:lang w:val="en-US"/>
              </w:rPr>
              <w:t xml:space="preserve">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ind w:right="-71"/>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Eastern Ghat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NDMA (2010); Hwang and </w:t>
            </w:r>
            <w:proofErr w:type="spellStart"/>
            <w:r w:rsidRPr="008956A8">
              <w:rPr>
                <w:rFonts w:ascii="Times New Roman" w:eastAsia="Times New Roman" w:hAnsi="Times New Roman" w:cs="Times New Roman"/>
                <w:sz w:val="20"/>
                <w:szCs w:val="20"/>
                <w:lang w:val="en-US"/>
              </w:rPr>
              <w:t>Huo</w:t>
            </w:r>
            <w:proofErr w:type="spellEnd"/>
            <w:r w:rsidRPr="008956A8">
              <w:rPr>
                <w:rFonts w:ascii="Times New Roman" w:eastAsia="Times New Roman" w:hAnsi="Times New Roman" w:cs="Times New Roman"/>
                <w:sz w:val="20"/>
                <w:szCs w:val="20"/>
                <w:lang w:val="en-US"/>
              </w:rPr>
              <w:t xml:space="preserve">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ind w:right="-71"/>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Sharma et al. (2009);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Northwest India including Nepal Himalaya</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Kashmir Himalaya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Sharma et al. (2012)</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 </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Northwest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w:t>
            </w:r>
            <w:proofErr w:type="spellStart"/>
            <w:r w:rsidRPr="008956A8">
              <w:rPr>
                <w:rFonts w:ascii="Times New Roman" w:eastAsia="Times New Roman" w:hAnsi="Times New Roman" w:cs="Times New Roman"/>
                <w:sz w:val="20"/>
                <w:szCs w:val="20"/>
                <w:lang w:val="en-US"/>
              </w:rPr>
              <w:t>Harbindu</w:t>
            </w:r>
            <w:proofErr w:type="spellEnd"/>
            <w:r w:rsidRPr="008956A8">
              <w:rPr>
                <w:rFonts w:ascii="Times New Roman" w:eastAsia="Times New Roman" w:hAnsi="Times New Roman" w:cs="Times New Roman"/>
                <w:sz w:val="20"/>
                <w:szCs w:val="20"/>
                <w:lang w:val="en-US"/>
              </w:rPr>
              <w:t xml:space="preserve"> et al. (2014)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w:t>
            </w:r>
            <w:r w:rsidR="001C0C1C" w:rsidRPr="008956A8">
              <w:rPr>
                <w:rFonts w:ascii="Times New Roman" w:eastAsia="Times New Roman" w:hAnsi="Times New Roman" w:cs="Times New Roman"/>
                <w:sz w:val="20"/>
                <w:szCs w:val="20"/>
                <w:lang w:val="en-US"/>
              </w:rPr>
              <w:t xml:space="preserve">03); Atkinson and </w:t>
            </w:r>
            <w:proofErr w:type="spellStart"/>
            <w:r w:rsidR="001C0C1C" w:rsidRPr="008956A8">
              <w:rPr>
                <w:rFonts w:ascii="Times New Roman" w:eastAsia="Times New Roman" w:hAnsi="Times New Roman" w:cs="Times New Roman"/>
                <w:sz w:val="20"/>
                <w:szCs w:val="20"/>
                <w:lang w:val="en-US"/>
              </w:rPr>
              <w:t>Boore</w:t>
            </w:r>
            <w:proofErr w:type="spellEnd"/>
            <w:r w:rsidR="001C0C1C" w:rsidRPr="008956A8">
              <w:rPr>
                <w:rFonts w:ascii="Times New Roman" w:eastAsia="Times New Roman" w:hAnsi="Times New Roman" w:cs="Times New Roman"/>
                <w:sz w:val="20"/>
                <w:szCs w:val="20"/>
                <w:lang w:val="en-US"/>
              </w:rPr>
              <w:t xml:space="preserve"> (2006) </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Hindu Kush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Darjeeling-Sikkim Himalaya</w:t>
            </w:r>
          </w:p>
        </w:tc>
        <w:tc>
          <w:tcPr>
            <w:tcW w:w="1516" w:type="dxa"/>
            <w:vAlign w:val="center"/>
          </w:tcPr>
          <w:p w:rsidR="00052C2F" w:rsidRPr="008956A8" w:rsidRDefault="00825655"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Normal Fault</w:t>
            </w:r>
            <w:r w:rsidR="0033578C" w:rsidRPr="008956A8">
              <w:rPr>
                <w:rFonts w:ascii="Times New Roman" w:eastAsia="Times New Roman" w:hAnsi="Times New Roman" w:cs="Times New Roman"/>
                <w:sz w:val="20"/>
                <w:szCs w:val="20"/>
                <w:lang w:val="en-US"/>
              </w:rPr>
              <w:t xml:space="preserve"> </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pacing w:val="-1"/>
                <w:sz w:val="20"/>
                <w:szCs w:val="20"/>
                <w:lang w:val="en-US"/>
              </w:rPr>
              <w:t>Anbazhagan</w:t>
            </w:r>
            <w:proofErr w:type="spellEnd"/>
            <w:r w:rsidRPr="008956A8">
              <w:rPr>
                <w:rFonts w:ascii="Times New Roman" w:eastAsia="Times New Roman" w:hAnsi="Times New Roman" w:cs="Times New Roman"/>
                <w:spacing w:val="-1"/>
                <w:sz w:val="20"/>
                <w:szCs w:val="20"/>
                <w:lang w:val="en-US"/>
              </w:rPr>
              <w:t xml:space="preserve"> et al. (2013</w:t>
            </w:r>
            <w:r w:rsidR="005A21F7" w:rsidRPr="008956A8">
              <w:rPr>
                <w:rFonts w:ascii="Times New Roman" w:eastAsia="Times New Roman" w:hAnsi="Times New Roman" w:cs="Times New Roman"/>
                <w:spacing w:val="-1"/>
                <w:sz w:val="20"/>
                <w:szCs w:val="20"/>
                <w:lang w:val="en-US"/>
              </w:rPr>
              <w:t>a</w:t>
            </w:r>
            <w:r w:rsidRPr="008956A8">
              <w:rPr>
                <w:rFonts w:ascii="Times New Roman" w:eastAsia="Times New Roman" w:hAnsi="Times New Roman" w:cs="Times New Roman"/>
                <w:spacing w:val="-1"/>
                <w:sz w:val="20"/>
                <w:szCs w:val="20"/>
                <w:lang w:val="en-US"/>
              </w:rPr>
              <w:t xml:space="preserve">); </w:t>
            </w:r>
            <w:proofErr w:type="spellStart"/>
            <w:r w:rsidRPr="008956A8">
              <w:rPr>
                <w:rFonts w:ascii="Times New Roman" w:eastAsia="Times New Roman" w:hAnsi="Times New Roman" w:cs="Times New Roman"/>
                <w:spacing w:val="-1"/>
                <w:sz w:val="20"/>
                <w:szCs w:val="20"/>
                <w:lang w:val="en-US"/>
              </w:rPr>
              <w:t>Raghukanth</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Kavitha</w:t>
            </w:r>
            <w:proofErr w:type="spellEnd"/>
            <w:r w:rsidRPr="008956A8">
              <w:rPr>
                <w:rFonts w:ascii="Times New Roman" w:eastAsia="Times New Roman" w:hAnsi="Times New Roman" w:cs="Times New Roman"/>
                <w:spacing w:val="-1"/>
                <w:sz w:val="20"/>
                <w:szCs w:val="20"/>
                <w:lang w:val="en-US"/>
              </w:rPr>
              <w:t xml:space="preserve"> (2014); NDMA (2010); Toro (2002); </w:t>
            </w:r>
            <w:proofErr w:type="spellStart"/>
            <w:r w:rsidRPr="008956A8">
              <w:rPr>
                <w:rFonts w:ascii="Times New Roman" w:eastAsia="Times New Roman" w:hAnsi="Times New Roman" w:cs="Times New Roman"/>
                <w:spacing w:val="-1"/>
                <w:sz w:val="20"/>
                <w:szCs w:val="20"/>
                <w:lang w:val="en-US"/>
              </w:rPr>
              <w:t>Akkar</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Bommer</w:t>
            </w:r>
            <w:proofErr w:type="spellEnd"/>
            <w:r w:rsidRPr="008956A8">
              <w:rPr>
                <w:rFonts w:ascii="Times New Roman" w:eastAsia="Times New Roman" w:hAnsi="Times New Roman" w:cs="Times New Roman"/>
                <w:spacing w:val="-1"/>
                <w:sz w:val="20"/>
                <w:szCs w:val="20"/>
                <w:lang w:val="en-US"/>
              </w:rPr>
              <w:t xml:space="preserve"> (2010); Lin and Lee (2008); </w:t>
            </w:r>
            <w:proofErr w:type="spellStart"/>
            <w:r w:rsidRPr="008956A8">
              <w:rPr>
                <w:rFonts w:ascii="Times New Roman" w:eastAsia="Times New Roman" w:hAnsi="Times New Roman" w:cs="Times New Roman"/>
                <w:spacing w:val="-1"/>
                <w:sz w:val="20"/>
                <w:szCs w:val="20"/>
                <w:lang w:val="en-US"/>
              </w:rPr>
              <w:t>Chiou</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Youngs</w:t>
            </w:r>
            <w:proofErr w:type="spellEnd"/>
            <w:r w:rsidRPr="008956A8">
              <w:rPr>
                <w:rFonts w:ascii="Times New Roman" w:eastAsia="Times New Roman" w:hAnsi="Times New Roman" w:cs="Times New Roman"/>
                <w:spacing w:val="-1"/>
                <w:sz w:val="20"/>
                <w:szCs w:val="20"/>
                <w:lang w:val="en-US"/>
              </w:rPr>
              <w:t xml:space="preserve"> (2008); Zhao et al. (2006); </w:t>
            </w:r>
            <w:r w:rsidRPr="008956A8">
              <w:rPr>
                <w:rFonts w:ascii="Times New Roman" w:eastAsia="Times New Roman" w:hAnsi="Times New Roman" w:cs="Times New Roman"/>
                <w:color w:val="0D0D0D"/>
                <w:spacing w:val="-1"/>
                <w:sz w:val="20"/>
                <w:szCs w:val="20"/>
                <w:lang w:val="en-US"/>
              </w:rPr>
              <w:t xml:space="preserve">Atkinson and </w:t>
            </w:r>
            <w:proofErr w:type="spellStart"/>
            <w:r w:rsidRPr="008956A8">
              <w:rPr>
                <w:rFonts w:ascii="Times New Roman" w:eastAsia="Times New Roman" w:hAnsi="Times New Roman" w:cs="Times New Roman"/>
                <w:color w:val="0D0D0D"/>
                <w:spacing w:val="-1"/>
                <w:sz w:val="20"/>
                <w:szCs w:val="20"/>
                <w:lang w:val="en-US"/>
              </w:rPr>
              <w:t>Boore</w:t>
            </w:r>
            <w:proofErr w:type="spellEnd"/>
            <w:r w:rsidRPr="008956A8">
              <w:rPr>
                <w:rFonts w:ascii="Times New Roman" w:eastAsia="Times New Roman" w:hAnsi="Times New Roman" w:cs="Times New Roman"/>
                <w:spacing w:val="-1"/>
                <w:sz w:val="20"/>
                <w:szCs w:val="20"/>
                <w:lang w:val="en-US"/>
              </w:rPr>
              <w:t xml:space="preserve"> (2006); Abrahamson and Silva (2008); Campbell and  </w:t>
            </w:r>
            <w:proofErr w:type="spellStart"/>
            <w:r w:rsidRPr="008956A8">
              <w:rPr>
                <w:rFonts w:ascii="Times New Roman" w:eastAsia="Times New Roman" w:hAnsi="Times New Roman" w:cs="Times New Roman"/>
                <w:spacing w:val="-1"/>
                <w:sz w:val="20"/>
                <w:szCs w:val="20"/>
                <w:lang w:val="en-US"/>
              </w:rPr>
              <w:t>Bozorgnia</w:t>
            </w:r>
            <w:proofErr w:type="spellEnd"/>
            <w:r w:rsidRPr="008956A8">
              <w:rPr>
                <w:rFonts w:ascii="Times New Roman" w:eastAsia="Times New Roman" w:hAnsi="Times New Roman" w:cs="Times New Roman"/>
                <w:spacing w:val="-1"/>
                <w:sz w:val="20"/>
                <w:szCs w:val="20"/>
                <w:lang w:val="en-US"/>
              </w:rPr>
              <w:t xml:space="preserve"> (2008)</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pacing w:val="-1"/>
                <w:sz w:val="20"/>
                <w:szCs w:val="20"/>
                <w:lang w:val="en-US"/>
              </w:rPr>
            </w:pPr>
            <w:proofErr w:type="spellStart"/>
            <w:r w:rsidRPr="008956A8">
              <w:rPr>
                <w:rFonts w:ascii="Times New Roman" w:eastAsia="Times New Roman" w:hAnsi="Times New Roman" w:cs="Times New Roman"/>
                <w:sz w:val="20"/>
                <w:szCs w:val="20"/>
                <w:lang w:val="en-US"/>
              </w:rPr>
              <w:t>Nath</w:t>
            </w:r>
            <w:proofErr w:type="spellEnd"/>
            <w:r w:rsidRPr="008956A8">
              <w:rPr>
                <w:rFonts w:ascii="Times New Roman" w:eastAsia="Times New Roman" w:hAnsi="Times New Roman" w:cs="Times New Roman"/>
                <w:sz w:val="20"/>
                <w:szCs w:val="20"/>
                <w:lang w:val="en-US"/>
              </w:rPr>
              <w:t xml:space="preserve"> (2017); </w:t>
            </w:r>
            <w:proofErr w:type="spellStart"/>
            <w:r w:rsidR="00052C2F" w:rsidRPr="008956A8">
              <w:rPr>
                <w:rFonts w:ascii="Times New Roman" w:eastAsia="Times New Roman" w:hAnsi="Times New Roman" w:cs="Times New Roman"/>
                <w:sz w:val="20"/>
                <w:szCs w:val="20"/>
                <w:lang w:val="en-US"/>
              </w:rPr>
              <w:t>Adhikari</w:t>
            </w:r>
            <w:proofErr w:type="spellEnd"/>
            <w:r w:rsidR="00052C2F" w:rsidRPr="008956A8">
              <w:rPr>
                <w:rFonts w:ascii="Times New Roman" w:eastAsia="Times New Roman" w:hAnsi="Times New Roman" w:cs="Times New Roman"/>
                <w:sz w:val="20"/>
                <w:szCs w:val="20"/>
                <w:lang w:val="en-US"/>
              </w:rPr>
              <w:t xml:space="preserve"> and </w:t>
            </w:r>
            <w:proofErr w:type="spellStart"/>
            <w:r w:rsidR="00052C2F" w:rsidRPr="008956A8">
              <w:rPr>
                <w:rFonts w:ascii="Times New Roman" w:eastAsia="Times New Roman" w:hAnsi="Times New Roman" w:cs="Times New Roman"/>
                <w:sz w:val="20"/>
                <w:szCs w:val="20"/>
                <w:lang w:val="en-US"/>
              </w:rPr>
              <w:t>Nath</w:t>
            </w:r>
            <w:proofErr w:type="spellEnd"/>
            <w:r w:rsidR="00052C2F" w:rsidRPr="008956A8">
              <w:rPr>
                <w:rFonts w:ascii="Times New Roman" w:eastAsia="Times New Roman" w:hAnsi="Times New Roman" w:cs="Times New Roman"/>
                <w:sz w:val="20"/>
                <w:szCs w:val="20"/>
                <w:lang w:val="en-US"/>
              </w:rPr>
              <w:t xml:space="preserve"> (2016);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825655"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Reverse Fault</w:t>
            </w:r>
            <w:r w:rsidR="0033578C" w:rsidRPr="008956A8">
              <w:rPr>
                <w:rFonts w:ascii="Times New Roman" w:eastAsia="Times New Roman" w:hAnsi="Times New Roman" w:cs="Times New Roman"/>
                <w:sz w:val="20"/>
                <w:szCs w:val="20"/>
                <w:lang w:val="en-US"/>
              </w:rPr>
              <w:t xml:space="preserve"> </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pacing w:val="-1"/>
                <w:sz w:val="20"/>
                <w:szCs w:val="20"/>
                <w:lang w:val="en-US"/>
              </w:rPr>
              <w:t>Anbazhagan</w:t>
            </w:r>
            <w:proofErr w:type="spellEnd"/>
            <w:r w:rsidRPr="008956A8">
              <w:rPr>
                <w:rFonts w:ascii="Times New Roman" w:eastAsia="Times New Roman" w:hAnsi="Times New Roman" w:cs="Times New Roman"/>
                <w:spacing w:val="-1"/>
                <w:sz w:val="20"/>
                <w:szCs w:val="20"/>
                <w:lang w:val="en-US"/>
              </w:rPr>
              <w:t xml:space="preserve"> et al. (2013</w:t>
            </w:r>
            <w:r w:rsidR="005A21F7" w:rsidRPr="008956A8">
              <w:rPr>
                <w:rFonts w:ascii="Times New Roman" w:eastAsia="Times New Roman" w:hAnsi="Times New Roman" w:cs="Times New Roman"/>
                <w:spacing w:val="-1"/>
                <w:sz w:val="20"/>
                <w:szCs w:val="20"/>
                <w:lang w:val="en-US"/>
              </w:rPr>
              <w:t>a</w:t>
            </w:r>
            <w:r w:rsidRPr="008956A8">
              <w:rPr>
                <w:rFonts w:ascii="Times New Roman" w:eastAsia="Times New Roman" w:hAnsi="Times New Roman" w:cs="Times New Roman"/>
                <w:spacing w:val="-1"/>
                <w:sz w:val="20"/>
                <w:szCs w:val="20"/>
                <w:lang w:val="en-US"/>
              </w:rPr>
              <w:t xml:space="preserve">); </w:t>
            </w:r>
            <w:proofErr w:type="spellStart"/>
            <w:r w:rsidRPr="008956A8">
              <w:rPr>
                <w:rFonts w:ascii="Times New Roman" w:eastAsia="Times New Roman" w:hAnsi="Times New Roman" w:cs="Times New Roman"/>
                <w:spacing w:val="-1"/>
                <w:sz w:val="20"/>
                <w:szCs w:val="20"/>
                <w:lang w:val="en-US"/>
              </w:rPr>
              <w:t>Raghukanth</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Kavitha</w:t>
            </w:r>
            <w:proofErr w:type="spellEnd"/>
            <w:r w:rsidRPr="008956A8">
              <w:rPr>
                <w:rFonts w:ascii="Times New Roman" w:eastAsia="Times New Roman" w:hAnsi="Times New Roman" w:cs="Times New Roman"/>
                <w:spacing w:val="-1"/>
                <w:sz w:val="20"/>
                <w:szCs w:val="20"/>
                <w:lang w:val="en-US"/>
              </w:rPr>
              <w:t xml:space="preserve"> (2014); NDMA (2010); Toro (2002); </w:t>
            </w:r>
            <w:proofErr w:type="spellStart"/>
            <w:r w:rsidRPr="008956A8">
              <w:rPr>
                <w:rFonts w:ascii="Times New Roman" w:eastAsia="Times New Roman" w:hAnsi="Times New Roman" w:cs="Times New Roman"/>
                <w:spacing w:val="-1"/>
                <w:sz w:val="20"/>
                <w:szCs w:val="20"/>
                <w:lang w:val="en-US"/>
              </w:rPr>
              <w:t>Akkar</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Bommer</w:t>
            </w:r>
            <w:proofErr w:type="spellEnd"/>
            <w:r w:rsidRPr="008956A8">
              <w:rPr>
                <w:rFonts w:ascii="Times New Roman" w:eastAsia="Times New Roman" w:hAnsi="Times New Roman" w:cs="Times New Roman"/>
                <w:spacing w:val="-1"/>
                <w:sz w:val="20"/>
                <w:szCs w:val="20"/>
                <w:lang w:val="en-US"/>
              </w:rPr>
              <w:t xml:space="preserve"> (2010); Lin and Lee (2008); </w:t>
            </w:r>
            <w:proofErr w:type="spellStart"/>
            <w:r w:rsidRPr="008956A8">
              <w:rPr>
                <w:rFonts w:ascii="Times New Roman" w:eastAsia="Times New Roman" w:hAnsi="Times New Roman" w:cs="Times New Roman"/>
                <w:spacing w:val="-1"/>
                <w:sz w:val="20"/>
                <w:szCs w:val="20"/>
                <w:lang w:val="en-US"/>
              </w:rPr>
              <w:t>Chiou</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Youngs</w:t>
            </w:r>
            <w:proofErr w:type="spellEnd"/>
            <w:r w:rsidRPr="008956A8">
              <w:rPr>
                <w:rFonts w:ascii="Times New Roman" w:eastAsia="Times New Roman" w:hAnsi="Times New Roman" w:cs="Times New Roman"/>
                <w:spacing w:val="-1"/>
                <w:sz w:val="20"/>
                <w:szCs w:val="20"/>
                <w:lang w:val="en-US"/>
              </w:rPr>
              <w:t xml:space="preserve"> (2008); Zhao et al. (2006); </w:t>
            </w:r>
            <w:r w:rsidRPr="008956A8">
              <w:rPr>
                <w:rFonts w:ascii="Times New Roman" w:eastAsia="Times New Roman" w:hAnsi="Times New Roman" w:cs="Times New Roman"/>
                <w:color w:val="0D0D0D"/>
                <w:spacing w:val="-1"/>
                <w:sz w:val="20"/>
                <w:szCs w:val="20"/>
                <w:lang w:val="en-US"/>
              </w:rPr>
              <w:t xml:space="preserve">Atkinson and </w:t>
            </w:r>
            <w:proofErr w:type="spellStart"/>
            <w:r w:rsidRPr="008956A8">
              <w:rPr>
                <w:rFonts w:ascii="Times New Roman" w:eastAsia="Times New Roman" w:hAnsi="Times New Roman" w:cs="Times New Roman"/>
                <w:color w:val="0D0D0D"/>
                <w:spacing w:val="-1"/>
                <w:sz w:val="20"/>
                <w:szCs w:val="20"/>
                <w:lang w:val="en-US"/>
              </w:rPr>
              <w:t>Boore</w:t>
            </w:r>
            <w:proofErr w:type="spellEnd"/>
            <w:r w:rsidRPr="008956A8">
              <w:rPr>
                <w:rFonts w:ascii="Times New Roman" w:eastAsia="Times New Roman" w:hAnsi="Times New Roman" w:cs="Times New Roman"/>
                <w:color w:val="0D0D0D"/>
                <w:spacing w:val="-1"/>
                <w:sz w:val="20"/>
                <w:szCs w:val="20"/>
                <w:lang w:val="en-US"/>
              </w:rPr>
              <w:t xml:space="preserve"> (2006); Abrahamson and Silva (2008); Campbell and  </w:t>
            </w:r>
            <w:proofErr w:type="spellStart"/>
            <w:r w:rsidRPr="008956A8">
              <w:rPr>
                <w:rFonts w:ascii="Times New Roman" w:eastAsia="Times New Roman" w:hAnsi="Times New Roman" w:cs="Times New Roman"/>
                <w:color w:val="0D0D0D"/>
                <w:spacing w:val="-1"/>
                <w:sz w:val="20"/>
                <w:szCs w:val="20"/>
                <w:lang w:val="en-US"/>
              </w:rPr>
              <w:t>Bozorgnia</w:t>
            </w:r>
            <w:proofErr w:type="spellEnd"/>
            <w:r w:rsidRPr="008956A8">
              <w:rPr>
                <w:rFonts w:ascii="Times New Roman" w:eastAsia="Times New Roman" w:hAnsi="Times New Roman" w:cs="Times New Roman"/>
                <w:color w:val="0D0D0D"/>
                <w:spacing w:val="-1"/>
                <w:sz w:val="20"/>
                <w:szCs w:val="20"/>
                <w:lang w:val="en-US"/>
              </w:rPr>
              <w:t xml:space="preserve"> (2008); </w:t>
            </w:r>
            <w:r w:rsidRPr="008956A8">
              <w:rPr>
                <w:rFonts w:ascii="Times New Roman" w:eastAsia="Times New Roman" w:hAnsi="Times New Roman" w:cs="Times New Roman"/>
                <w:color w:val="0D0D0D"/>
                <w:kern w:val="24"/>
                <w:sz w:val="20"/>
                <w:szCs w:val="20"/>
                <w:lang w:val="en-US"/>
              </w:rPr>
              <w:t>Sharma et al. (2009); Nath et al. (2012)</w:t>
            </w:r>
          </w:p>
        </w:tc>
        <w:tc>
          <w:tcPr>
            <w:tcW w:w="2898" w:type="dxa"/>
          </w:tcPr>
          <w:p w:rsidR="00052C2F" w:rsidRPr="008956A8" w:rsidRDefault="00FA031C" w:rsidP="00D979D4">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Nath</w:t>
            </w:r>
            <w:proofErr w:type="spellEnd"/>
            <w:r w:rsidRPr="008956A8">
              <w:rPr>
                <w:rFonts w:ascii="Times New Roman" w:eastAsia="Times New Roman" w:hAnsi="Times New Roman" w:cs="Times New Roman"/>
                <w:sz w:val="20"/>
                <w:szCs w:val="20"/>
                <w:lang w:val="en-US"/>
              </w:rPr>
              <w:t xml:space="preserve"> (2017); </w:t>
            </w:r>
            <w:proofErr w:type="spellStart"/>
            <w:r w:rsidR="00052C2F" w:rsidRPr="008956A8">
              <w:rPr>
                <w:rFonts w:ascii="Times New Roman" w:eastAsia="Times New Roman" w:hAnsi="Times New Roman" w:cs="Times New Roman"/>
                <w:sz w:val="20"/>
                <w:szCs w:val="20"/>
                <w:lang w:val="en-US"/>
              </w:rPr>
              <w:t>Adhikari</w:t>
            </w:r>
            <w:proofErr w:type="spellEnd"/>
            <w:r w:rsidR="00052C2F" w:rsidRPr="008956A8">
              <w:rPr>
                <w:rFonts w:ascii="Times New Roman" w:eastAsia="Times New Roman" w:hAnsi="Times New Roman" w:cs="Times New Roman"/>
                <w:sz w:val="20"/>
                <w:szCs w:val="20"/>
                <w:lang w:val="en-US"/>
              </w:rPr>
              <w:t xml:space="preserve"> and </w:t>
            </w:r>
            <w:proofErr w:type="spellStart"/>
            <w:r w:rsidR="00052C2F" w:rsidRPr="008956A8">
              <w:rPr>
                <w:rFonts w:ascii="Times New Roman" w:eastAsia="Times New Roman" w:hAnsi="Times New Roman" w:cs="Times New Roman"/>
                <w:sz w:val="20"/>
                <w:szCs w:val="20"/>
                <w:lang w:val="en-US"/>
              </w:rPr>
              <w:t>Nath</w:t>
            </w:r>
            <w:proofErr w:type="spellEnd"/>
            <w:r w:rsidR="00052C2F" w:rsidRPr="008956A8">
              <w:rPr>
                <w:rFonts w:ascii="Times New Roman" w:eastAsia="Times New Roman" w:hAnsi="Times New Roman" w:cs="Times New Roman"/>
                <w:sz w:val="20"/>
                <w:szCs w:val="20"/>
                <w:lang w:val="en-US"/>
              </w:rPr>
              <w:t xml:space="preserve"> (2016);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825655" w:rsidP="005652E5">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Strike-slip Fault</w:t>
            </w:r>
          </w:p>
          <w:p w:rsidR="0033578C" w:rsidRPr="008956A8" w:rsidRDefault="0033578C" w:rsidP="005652E5">
            <w:pPr>
              <w:spacing w:after="0" w:line="240" w:lineRule="auto"/>
              <w:jc w:val="center"/>
              <w:rPr>
                <w:rFonts w:ascii="Times New Roman" w:eastAsia="Times New Roman" w:hAnsi="Times New Roman" w:cs="Times New Roman"/>
                <w:sz w:val="20"/>
                <w:szCs w:val="20"/>
                <w:lang w:val="en-US"/>
              </w:rPr>
            </w:pP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pacing w:val="-1"/>
                <w:sz w:val="20"/>
                <w:szCs w:val="20"/>
                <w:lang w:val="en-US"/>
              </w:rPr>
              <w:t>Anbazhagan</w:t>
            </w:r>
            <w:proofErr w:type="spellEnd"/>
            <w:r w:rsidRPr="008956A8">
              <w:rPr>
                <w:rFonts w:ascii="Times New Roman" w:eastAsia="Times New Roman" w:hAnsi="Times New Roman" w:cs="Times New Roman"/>
                <w:spacing w:val="-1"/>
                <w:sz w:val="20"/>
                <w:szCs w:val="20"/>
                <w:lang w:val="en-US"/>
              </w:rPr>
              <w:t xml:space="preserve"> et al. (2013</w:t>
            </w:r>
            <w:r w:rsidR="005A21F7" w:rsidRPr="008956A8">
              <w:rPr>
                <w:rFonts w:ascii="Times New Roman" w:eastAsia="Times New Roman" w:hAnsi="Times New Roman" w:cs="Times New Roman"/>
                <w:spacing w:val="-1"/>
                <w:sz w:val="20"/>
                <w:szCs w:val="20"/>
                <w:lang w:val="en-US"/>
              </w:rPr>
              <w:t>a</w:t>
            </w:r>
            <w:r w:rsidRPr="008956A8">
              <w:rPr>
                <w:rFonts w:ascii="Times New Roman" w:eastAsia="Times New Roman" w:hAnsi="Times New Roman" w:cs="Times New Roman"/>
                <w:spacing w:val="-1"/>
                <w:sz w:val="20"/>
                <w:szCs w:val="20"/>
                <w:lang w:val="en-US"/>
              </w:rPr>
              <w:t xml:space="preserve">); </w:t>
            </w:r>
            <w:proofErr w:type="spellStart"/>
            <w:r w:rsidRPr="008956A8">
              <w:rPr>
                <w:rFonts w:ascii="Times New Roman" w:eastAsia="Times New Roman" w:hAnsi="Times New Roman" w:cs="Times New Roman"/>
                <w:spacing w:val="-1"/>
                <w:sz w:val="20"/>
                <w:szCs w:val="20"/>
                <w:lang w:val="en-US"/>
              </w:rPr>
              <w:t>Raghukanth</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Kavitha</w:t>
            </w:r>
            <w:proofErr w:type="spellEnd"/>
            <w:r w:rsidRPr="008956A8">
              <w:rPr>
                <w:rFonts w:ascii="Times New Roman" w:eastAsia="Times New Roman" w:hAnsi="Times New Roman" w:cs="Times New Roman"/>
                <w:spacing w:val="-1"/>
                <w:sz w:val="20"/>
                <w:szCs w:val="20"/>
                <w:lang w:val="en-US"/>
              </w:rPr>
              <w:t xml:space="preserve"> (2014); NDMA (2010); Toro (2002); </w:t>
            </w:r>
            <w:proofErr w:type="spellStart"/>
            <w:r w:rsidRPr="008956A8">
              <w:rPr>
                <w:rFonts w:ascii="Times New Roman" w:eastAsia="Times New Roman" w:hAnsi="Times New Roman" w:cs="Times New Roman"/>
                <w:spacing w:val="-1"/>
                <w:sz w:val="20"/>
                <w:szCs w:val="20"/>
                <w:lang w:val="en-US"/>
              </w:rPr>
              <w:t>Akkar</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Bommer</w:t>
            </w:r>
            <w:proofErr w:type="spellEnd"/>
            <w:r w:rsidRPr="008956A8">
              <w:rPr>
                <w:rFonts w:ascii="Times New Roman" w:eastAsia="Times New Roman" w:hAnsi="Times New Roman" w:cs="Times New Roman"/>
                <w:spacing w:val="-1"/>
                <w:sz w:val="20"/>
                <w:szCs w:val="20"/>
                <w:lang w:val="en-US"/>
              </w:rPr>
              <w:t xml:space="preserve"> (2010); Lin and Lee (2008); </w:t>
            </w:r>
            <w:proofErr w:type="spellStart"/>
            <w:r w:rsidRPr="008956A8">
              <w:rPr>
                <w:rFonts w:ascii="Times New Roman" w:eastAsia="Times New Roman" w:hAnsi="Times New Roman" w:cs="Times New Roman"/>
                <w:spacing w:val="-1"/>
                <w:sz w:val="20"/>
                <w:szCs w:val="20"/>
                <w:lang w:val="en-US"/>
              </w:rPr>
              <w:t>Chiou</w:t>
            </w:r>
            <w:proofErr w:type="spellEnd"/>
            <w:r w:rsidRPr="008956A8">
              <w:rPr>
                <w:rFonts w:ascii="Times New Roman" w:eastAsia="Times New Roman" w:hAnsi="Times New Roman" w:cs="Times New Roman"/>
                <w:spacing w:val="-1"/>
                <w:sz w:val="20"/>
                <w:szCs w:val="20"/>
                <w:lang w:val="en-US"/>
              </w:rPr>
              <w:t xml:space="preserve"> and  </w:t>
            </w:r>
            <w:proofErr w:type="spellStart"/>
            <w:r w:rsidRPr="008956A8">
              <w:rPr>
                <w:rFonts w:ascii="Times New Roman" w:eastAsia="Times New Roman" w:hAnsi="Times New Roman" w:cs="Times New Roman"/>
                <w:spacing w:val="-1"/>
                <w:sz w:val="20"/>
                <w:szCs w:val="20"/>
                <w:lang w:val="en-US"/>
              </w:rPr>
              <w:t>Youngs</w:t>
            </w:r>
            <w:proofErr w:type="spellEnd"/>
            <w:r w:rsidRPr="008956A8">
              <w:rPr>
                <w:rFonts w:ascii="Times New Roman" w:eastAsia="Times New Roman" w:hAnsi="Times New Roman" w:cs="Times New Roman"/>
                <w:spacing w:val="-1"/>
                <w:sz w:val="20"/>
                <w:szCs w:val="20"/>
                <w:lang w:val="en-US"/>
              </w:rPr>
              <w:t xml:space="preserve"> (2008)</w:t>
            </w:r>
            <w:r w:rsidRPr="008956A8">
              <w:rPr>
                <w:rFonts w:ascii="Times New Roman" w:eastAsia="Times New Roman" w:hAnsi="Times New Roman" w:cs="Times New Roman"/>
                <w:color w:val="0D0D0D"/>
                <w:spacing w:val="-1"/>
                <w:sz w:val="20"/>
                <w:szCs w:val="20"/>
                <w:lang w:val="en-US"/>
              </w:rPr>
              <w:t xml:space="preserve">; Zhao et al. (2006); Atkinson and </w:t>
            </w:r>
            <w:proofErr w:type="spellStart"/>
            <w:r w:rsidRPr="008956A8">
              <w:rPr>
                <w:rFonts w:ascii="Times New Roman" w:eastAsia="Times New Roman" w:hAnsi="Times New Roman" w:cs="Times New Roman"/>
                <w:color w:val="0D0D0D"/>
                <w:spacing w:val="-1"/>
                <w:sz w:val="20"/>
                <w:szCs w:val="20"/>
                <w:lang w:val="en-US"/>
              </w:rPr>
              <w:lastRenderedPageBreak/>
              <w:t>Boore</w:t>
            </w:r>
            <w:proofErr w:type="spellEnd"/>
            <w:r w:rsidRPr="008956A8">
              <w:rPr>
                <w:rFonts w:ascii="Times New Roman" w:eastAsia="Times New Roman" w:hAnsi="Times New Roman" w:cs="Times New Roman"/>
                <w:color w:val="0D0D0D"/>
                <w:spacing w:val="-1"/>
                <w:sz w:val="20"/>
                <w:szCs w:val="20"/>
                <w:lang w:val="en-US"/>
              </w:rPr>
              <w:t xml:space="preserve"> (2006); Abrahamson and Silva (2008); Campbell and  </w:t>
            </w:r>
            <w:proofErr w:type="spellStart"/>
            <w:r w:rsidRPr="008956A8">
              <w:rPr>
                <w:rFonts w:ascii="Times New Roman" w:eastAsia="Times New Roman" w:hAnsi="Times New Roman" w:cs="Times New Roman"/>
                <w:color w:val="0D0D0D"/>
                <w:spacing w:val="-1"/>
                <w:sz w:val="20"/>
                <w:szCs w:val="20"/>
                <w:lang w:val="en-US"/>
              </w:rPr>
              <w:t>Bozorgnia</w:t>
            </w:r>
            <w:proofErr w:type="spellEnd"/>
            <w:r w:rsidRPr="008956A8">
              <w:rPr>
                <w:rFonts w:ascii="Times New Roman" w:eastAsia="Times New Roman" w:hAnsi="Times New Roman" w:cs="Times New Roman"/>
                <w:color w:val="0D0D0D"/>
                <w:spacing w:val="-1"/>
                <w:sz w:val="20"/>
                <w:szCs w:val="20"/>
                <w:lang w:val="en-US"/>
              </w:rPr>
              <w:t xml:space="preserve"> (2008); Sharma et al. (2009); Nath et al. (2012)</w:t>
            </w:r>
          </w:p>
        </w:tc>
        <w:tc>
          <w:tcPr>
            <w:tcW w:w="2898" w:type="dxa"/>
          </w:tcPr>
          <w:p w:rsidR="00052C2F" w:rsidRPr="008956A8" w:rsidRDefault="00FA031C" w:rsidP="00D979D4">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lastRenderedPageBreak/>
              <w:t>Nath</w:t>
            </w:r>
            <w:proofErr w:type="spellEnd"/>
            <w:r w:rsidRPr="008956A8">
              <w:rPr>
                <w:rFonts w:ascii="Times New Roman" w:eastAsia="Times New Roman" w:hAnsi="Times New Roman" w:cs="Times New Roman"/>
                <w:sz w:val="20"/>
                <w:szCs w:val="20"/>
                <w:lang w:val="en-US"/>
              </w:rPr>
              <w:t xml:space="preserve"> (2017); </w:t>
            </w:r>
            <w:proofErr w:type="spellStart"/>
            <w:r w:rsidR="00052C2F" w:rsidRPr="008956A8">
              <w:rPr>
                <w:rFonts w:ascii="Times New Roman" w:eastAsia="Times New Roman" w:hAnsi="Times New Roman" w:cs="Times New Roman"/>
                <w:sz w:val="20"/>
                <w:szCs w:val="20"/>
                <w:lang w:val="en-US"/>
              </w:rPr>
              <w:t>Adhikari</w:t>
            </w:r>
            <w:proofErr w:type="spellEnd"/>
            <w:r w:rsidR="00052C2F" w:rsidRPr="008956A8">
              <w:rPr>
                <w:rFonts w:ascii="Times New Roman" w:eastAsia="Times New Roman" w:hAnsi="Times New Roman" w:cs="Times New Roman"/>
                <w:sz w:val="20"/>
                <w:szCs w:val="20"/>
                <w:lang w:val="en-US"/>
              </w:rPr>
              <w:t xml:space="preserve"> and </w:t>
            </w:r>
            <w:proofErr w:type="spellStart"/>
            <w:r w:rsidR="00052C2F" w:rsidRPr="008956A8">
              <w:rPr>
                <w:rFonts w:ascii="Times New Roman" w:eastAsia="Times New Roman" w:hAnsi="Times New Roman" w:cs="Times New Roman"/>
                <w:sz w:val="20"/>
                <w:szCs w:val="20"/>
                <w:lang w:val="en-US"/>
              </w:rPr>
              <w:t>Nath</w:t>
            </w:r>
            <w:proofErr w:type="spellEnd"/>
            <w:r w:rsidR="00052C2F" w:rsidRPr="008956A8">
              <w:rPr>
                <w:rFonts w:ascii="Times New Roman" w:eastAsia="Times New Roman" w:hAnsi="Times New Roman" w:cs="Times New Roman"/>
                <w:sz w:val="20"/>
                <w:szCs w:val="20"/>
                <w:lang w:val="en-US"/>
              </w:rPr>
              <w:t xml:space="preserve"> (2016);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Northeast India including Bhutan Himalaya</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sz w:val="20"/>
                <w:szCs w:val="20"/>
                <w:lang w:val="en-US"/>
              </w:rPr>
              <w:t>Eastern Himalayan Zone (EHZ)</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Nath et al. (2012); Toro (2002)</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pacing w:val="-1"/>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sz w:val="20"/>
                <w:szCs w:val="20"/>
                <w:lang w:val="en-US"/>
              </w:rPr>
              <w:t>Mishmi Block Zone (MBZ)</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et al. (2012);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Gupta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sz w:val="20"/>
                <w:szCs w:val="20"/>
                <w:lang w:val="en-US"/>
              </w:rPr>
              <w:t>Eastern Boundary Zone (EBZ)</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Singh et al. (2016); Gupta (2010);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sz w:val="20"/>
                <w:szCs w:val="20"/>
                <w:lang w:val="en-US"/>
              </w:rPr>
              <w:t>Shillong Zone (SHZ)</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pacing w:val="-1"/>
                <w:sz w:val="20"/>
                <w:szCs w:val="20"/>
                <w:lang w:val="en-US"/>
              </w:rPr>
            </w:pPr>
            <w:r w:rsidRPr="008956A8">
              <w:rPr>
                <w:rFonts w:ascii="Times New Roman" w:eastAsia="Times New Roman" w:hAnsi="Times New Roman" w:cs="Times New Roman"/>
                <w:sz w:val="20"/>
                <w:szCs w:val="20"/>
                <w:lang w:val="en-US"/>
              </w:rPr>
              <w:t xml:space="preserve">Nath et al. (2012);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 Singh et al. (2016)</w:t>
            </w:r>
          </w:p>
        </w:tc>
        <w:tc>
          <w:tcPr>
            <w:tcW w:w="2898" w:type="dxa"/>
          </w:tcPr>
          <w:p w:rsidR="00052C2F" w:rsidRPr="008956A8" w:rsidRDefault="00FA031C" w:rsidP="00D979D4">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8707C5" w:rsidRPr="008956A8">
              <w:rPr>
                <w:rFonts w:ascii="Times New Roman" w:eastAsia="Times New Roman" w:hAnsi="Times New Roman" w:cs="Times New Roman"/>
                <w:sz w:val="20"/>
                <w:szCs w:val="20"/>
                <w:lang w:val="en-US"/>
              </w:rPr>
              <w:t xml:space="preserve">Nath et al. (2009); </w:t>
            </w:r>
            <w:r w:rsidR="00052C2F" w:rsidRPr="008956A8">
              <w:rPr>
                <w:rFonts w:ascii="Times New Roman" w:eastAsia="Times New Roman" w:hAnsi="Times New Roman" w:cs="Times New Roman"/>
                <w:sz w:val="20"/>
                <w:szCs w:val="20"/>
                <w:lang w:val="en-US"/>
              </w:rPr>
              <w:t xml:space="preserve">Nath et al. (2012); 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 </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India</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Toro (2002); NDMA (2010) </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Kutch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Boore</w:t>
            </w:r>
            <w:proofErr w:type="spellEnd"/>
            <w:r w:rsidRPr="008956A8">
              <w:rPr>
                <w:rFonts w:ascii="Times New Roman" w:eastAsia="Times New Roman" w:hAnsi="Times New Roman" w:cs="Times New Roman"/>
                <w:sz w:val="20"/>
                <w:szCs w:val="20"/>
                <w:lang w:val="en-US"/>
              </w:rPr>
              <w:t xml:space="preserve"> and Atkinson (2008);  </w:t>
            </w:r>
            <w:proofErr w:type="spellStart"/>
            <w:r w:rsidRPr="008956A8">
              <w:rPr>
                <w:rFonts w:ascii="Times New Roman" w:eastAsia="Times New Roman" w:hAnsi="Times New Roman" w:cs="Times New Roman"/>
                <w:sz w:val="20"/>
                <w:szCs w:val="20"/>
                <w:lang w:val="en-US"/>
              </w:rPr>
              <w:t>Sadigh</w:t>
            </w:r>
            <w:proofErr w:type="spellEnd"/>
            <w:r w:rsidRPr="008956A8">
              <w:rPr>
                <w:rFonts w:ascii="Times New Roman" w:eastAsia="Times New Roman" w:hAnsi="Times New Roman" w:cs="Times New Roman"/>
                <w:sz w:val="20"/>
                <w:szCs w:val="20"/>
                <w:lang w:val="en-US"/>
              </w:rPr>
              <w:t xml:space="preserve"> et al. (1997); NDMA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w:t>
            </w:r>
            <w:r w:rsidR="006D57C8" w:rsidRPr="008956A8">
              <w:rPr>
                <w:rFonts w:ascii="Times New Roman" w:eastAsia="Times New Roman" w:hAnsi="Times New Roman" w:cs="Times New Roman"/>
                <w:sz w:val="20"/>
                <w:szCs w:val="20"/>
                <w:lang w:val="en-US"/>
              </w:rPr>
              <w:t>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Sharma et al. (2009);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Kutch Region</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Central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Toro (2002); NDMA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 </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Kutch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Boore</w:t>
            </w:r>
            <w:proofErr w:type="spellEnd"/>
            <w:r w:rsidRPr="008956A8">
              <w:rPr>
                <w:rFonts w:ascii="Times New Roman" w:eastAsia="Times New Roman" w:hAnsi="Times New Roman" w:cs="Times New Roman"/>
                <w:sz w:val="20"/>
                <w:szCs w:val="20"/>
                <w:lang w:val="en-US"/>
              </w:rPr>
              <w:t xml:space="preserve"> and Atkinson (2008); </w:t>
            </w:r>
            <w:proofErr w:type="spellStart"/>
            <w:r w:rsidRPr="008956A8">
              <w:rPr>
                <w:rFonts w:ascii="Times New Roman" w:eastAsia="Times New Roman" w:hAnsi="Times New Roman" w:cs="Times New Roman"/>
                <w:sz w:val="20"/>
                <w:szCs w:val="20"/>
                <w:lang w:val="en-US"/>
              </w:rPr>
              <w:t>Sadigh</w:t>
            </w:r>
            <w:proofErr w:type="spellEnd"/>
            <w:r w:rsidRPr="008956A8">
              <w:rPr>
                <w:rFonts w:ascii="Times New Roman" w:eastAsia="Times New Roman" w:hAnsi="Times New Roman" w:cs="Times New Roman"/>
                <w:sz w:val="20"/>
                <w:szCs w:val="20"/>
                <w:lang w:val="en-US"/>
              </w:rPr>
              <w:t xml:space="preserve"> et al. (1997); NDMA (2010)</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 </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Koyna-Warna</w:t>
            </w:r>
            <w:proofErr w:type="spellEnd"/>
            <w:r w:rsidRPr="008956A8">
              <w:rPr>
                <w:rFonts w:ascii="Times New Roman" w:eastAsia="Times New Roman" w:hAnsi="Times New Roman" w:cs="Times New Roman"/>
                <w:sz w:val="20"/>
                <w:szCs w:val="20"/>
                <w:lang w:val="en-US"/>
              </w:rPr>
              <w:t xml:space="preserve">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Iyengar</w:t>
            </w:r>
            <w:proofErr w:type="spellEnd"/>
            <w:r w:rsidRPr="008956A8">
              <w:rPr>
                <w:rFonts w:ascii="Times New Roman" w:eastAsia="Times New Roman" w:hAnsi="Times New Roman" w:cs="Times New Roman"/>
                <w:sz w:val="20"/>
                <w:szCs w:val="20"/>
                <w:lang w:val="en-US"/>
              </w:rPr>
              <w:t xml:space="preserve"> (2007); Sharma et al. (2009);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val="restart"/>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Kashmir Himalaya</w:t>
            </w: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Kashmir Himalaya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Sharma et al. (2012)</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Northwest India</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w:t>
            </w:r>
            <w:proofErr w:type="spellStart"/>
            <w:r w:rsidRPr="008956A8">
              <w:rPr>
                <w:rFonts w:ascii="Times New Roman" w:eastAsia="Times New Roman" w:hAnsi="Times New Roman" w:cs="Times New Roman"/>
                <w:sz w:val="20"/>
                <w:szCs w:val="20"/>
                <w:lang w:val="en-US"/>
              </w:rPr>
              <w:t>Harbindu</w:t>
            </w:r>
            <w:proofErr w:type="spellEnd"/>
            <w:r w:rsidRPr="008956A8">
              <w:rPr>
                <w:rFonts w:ascii="Times New Roman" w:eastAsia="Times New Roman" w:hAnsi="Times New Roman" w:cs="Times New Roman"/>
                <w:sz w:val="20"/>
                <w:szCs w:val="20"/>
                <w:lang w:val="en-US"/>
              </w:rPr>
              <w:t xml:space="preserve"> et al. (2014)</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r w:rsidR="00052C2F" w:rsidRPr="008956A8" w:rsidTr="001C0C1C">
        <w:trPr>
          <w:jc w:val="center"/>
        </w:trPr>
        <w:tc>
          <w:tcPr>
            <w:tcW w:w="1696" w:type="dxa"/>
            <w:vMerge/>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p>
        </w:tc>
        <w:tc>
          <w:tcPr>
            <w:tcW w:w="1516" w:type="dxa"/>
            <w:vAlign w:val="center"/>
          </w:tcPr>
          <w:p w:rsidR="00052C2F" w:rsidRPr="008956A8" w:rsidRDefault="00052C2F" w:rsidP="005652E5">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Hindu Kush Region</w:t>
            </w:r>
          </w:p>
        </w:tc>
        <w:tc>
          <w:tcPr>
            <w:tcW w:w="3466" w:type="dxa"/>
          </w:tcPr>
          <w:p w:rsidR="00052C2F" w:rsidRPr="008956A8" w:rsidRDefault="00052C2F" w:rsidP="005652E5">
            <w:pPr>
              <w:spacing w:after="0" w:line="240" w:lineRule="auto"/>
              <w:jc w:val="both"/>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Anbazhagan</w:t>
            </w:r>
            <w:proofErr w:type="spellEnd"/>
            <w:r w:rsidRPr="008956A8">
              <w:rPr>
                <w:rFonts w:ascii="Times New Roman" w:eastAsia="Times New Roman" w:hAnsi="Times New Roman" w:cs="Times New Roman"/>
                <w:sz w:val="20"/>
                <w:szCs w:val="20"/>
                <w:lang w:val="en-US"/>
              </w:rPr>
              <w:t xml:space="preserve"> et al. (2013</w:t>
            </w:r>
            <w:r w:rsidR="005A21F7" w:rsidRPr="008956A8">
              <w:rPr>
                <w:rFonts w:ascii="Times New Roman" w:eastAsia="Times New Roman" w:hAnsi="Times New Roman" w:cs="Times New Roman"/>
                <w:sz w:val="20"/>
                <w:szCs w:val="20"/>
                <w:lang w:val="en-US"/>
              </w:rPr>
              <w:t>a</w:t>
            </w:r>
            <w:r w:rsidRPr="008956A8">
              <w:rPr>
                <w:rFonts w:ascii="Times New Roman" w:eastAsia="Times New Roman" w:hAnsi="Times New Roman" w:cs="Times New Roman"/>
                <w:sz w:val="20"/>
                <w:szCs w:val="20"/>
                <w:lang w:val="en-US"/>
              </w:rPr>
              <w:t xml:space="preserve">); </w:t>
            </w: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 </w:t>
            </w:r>
            <w:proofErr w:type="spellStart"/>
            <w:r w:rsidRPr="008956A8">
              <w:rPr>
                <w:rFonts w:ascii="Times New Roman" w:eastAsia="Times New Roman" w:hAnsi="Times New Roman" w:cs="Times New Roman"/>
                <w:sz w:val="20"/>
                <w:szCs w:val="20"/>
                <w:lang w:val="en-US"/>
              </w:rPr>
              <w:t>Youngs</w:t>
            </w:r>
            <w:proofErr w:type="spellEnd"/>
            <w:r w:rsidRPr="008956A8">
              <w:rPr>
                <w:rFonts w:ascii="Times New Roman" w:eastAsia="Times New Roman" w:hAnsi="Times New Roman" w:cs="Times New Roman"/>
                <w:sz w:val="20"/>
                <w:szCs w:val="20"/>
                <w:lang w:val="en-US"/>
              </w:rPr>
              <w:t xml:space="preserve"> et al. (1997)</w:t>
            </w:r>
          </w:p>
        </w:tc>
        <w:tc>
          <w:tcPr>
            <w:tcW w:w="2898" w:type="dxa"/>
          </w:tcPr>
          <w:p w:rsidR="00052C2F" w:rsidRPr="008956A8" w:rsidRDefault="00FA031C" w:rsidP="005652E5">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Nath (2017); </w:t>
            </w:r>
            <w:r w:rsidR="00052C2F" w:rsidRPr="008956A8">
              <w:rPr>
                <w:rFonts w:ascii="Times New Roman" w:eastAsia="Times New Roman" w:hAnsi="Times New Roman" w:cs="Times New Roman"/>
                <w:sz w:val="20"/>
                <w:szCs w:val="20"/>
                <w:lang w:val="en-US"/>
              </w:rPr>
              <w:t xml:space="preserve">Campbell and </w:t>
            </w:r>
            <w:proofErr w:type="spellStart"/>
            <w:r w:rsidR="00052C2F" w:rsidRPr="008956A8">
              <w:rPr>
                <w:rFonts w:ascii="Times New Roman" w:eastAsia="Times New Roman" w:hAnsi="Times New Roman" w:cs="Times New Roman"/>
                <w:sz w:val="20"/>
                <w:szCs w:val="20"/>
                <w:lang w:val="en-US"/>
              </w:rPr>
              <w:t>Bozorgnia</w:t>
            </w:r>
            <w:proofErr w:type="spellEnd"/>
            <w:r w:rsidR="00052C2F" w:rsidRPr="008956A8">
              <w:rPr>
                <w:rFonts w:ascii="Times New Roman" w:eastAsia="Times New Roman" w:hAnsi="Times New Roman" w:cs="Times New Roman"/>
                <w:sz w:val="20"/>
                <w:szCs w:val="20"/>
                <w:lang w:val="en-US"/>
              </w:rPr>
              <w:t xml:space="preserve"> (2003); Atkinson and </w:t>
            </w:r>
            <w:proofErr w:type="spellStart"/>
            <w:r w:rsidR="00052C2F" w:rsidRPr="008956A8">
              <w:rPr>
                <w:rFonts w:ascii="Times New Roman" w:eastAsia="Times New Roman" w:hAnsi="Times New Roman" w:cs="Times New Roman"/>
                <w:sz w:val="20"/>
                <w:szCs w:val="20"/>
                <w:lang w:val="en-US"/>
              </w:rPr>
              <w:t>Boore</w:t>
            </w:r>
            <w:proofErr w:type="spellEnd"/>
            <w:r w:rsidR="00052C2F" w:rsidRPr="008956A8">
              <w:rPr>
                <w:rFonts w:ascii="Times New Roman" w:eastAsia="Times New Roman" w:hAnsi="Times New Roman" w:cs="Times New Roman"/>
                <w:sz w:val="20"/>
                <w:szCs w:val="20"/>
                <w:lang w:val="en-US"/>
              </w:rPr>
              <w:t xml:space="preserve"> (2006)</w:t>
            </w:r>
          </w:p>
        </w:tc>
      </w:tr>
    </w:tbl>
    <w:p w:rsidR="00D90888" w:rsidRPr="008956A8" w:rsidRDefault="00D90888" w:rsidP="00052C2F">
      <w:pPr>
        <w:spacing w:after="0" w:line="240" w:lineRule="auto"/>
        <w:rPr>
          <w:rFonts w:ascii="Times New Roman" w:eastAsia="Times New Roman" w:hAnsi="Times New Roman" w:cs="Times New Roman"/>
          <w:sz w:val="20"/>
          <w:szCs w:val="20"/>
          <w:lang w:val="en-US"/>
        </w:rPr>
        <w:sectPr w:rsidR="00D90888" w:rsidRPr="008956A8" w:rsidSect="00D90888">
          <w:footerReference w:type="default" r:id="rId82"/>
          <w:pgSz w:w="11906" w:h="16838"/>
          <w:pgMar w:top="1440" w:right="1440" w:bottom="1440" w:left="1440" w:header="708" w:footer="708"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78"/>
        <w:gridCol w:w="1044"/>
        <w:gridCol w:w="974"/>
        <w:gridCol w:w="1159"/>
        <w:gridCol w:w="737"/>
        <w:gridCol w:w="1189"/>
        <w:gridCol w:w="659"/>
        <w:gridCol w:w="1396"/>
        <w:gridCol w:w="1379"/>
        <w:gridCol w:w="927"/>
        <w:gridCol w:w="860"/>
        <w:gridCol w:w="2845"/>
      </w:tblGrid>
      <w:tr w:rsidR="00D90888" w:rsidRPr="008956A8" w:rsidTr="003B1165">
        <w:trPr>
          <w:trHeight w:val="282"/>
        </w:trPr>
        <w:tc>
          <w:tcPr>
            <w:tcW w:w="5000" w:type="pct"/>
            <w:gridSpan w:val="13"/>
            <w:tcBorders>
              <w:top w:val="nil"/>
              <w:left w:val="nil"/>
              <w:right w:val="nil"/>
            </w:tcBorders>
            <w:vAlign w:val="center"/>
            <w:hideMark/>
          </w:tcPr>
          <w:p w:rsidR="00D90888" w:rsidRPr="008956A8" w:rsidRDefault="00D90888" w:rsidP="003B3BAF">
            <w:pPr>
              <w:spacing w:after="0" w:line="360" w:lineRule="auto"/>
              <w:ind w:left="831" w:hanging="831"/>
              <w:jc w:val="both"/>
              <w:rPr>
                <w:rFonts w:ascii="Times New Roman" w:eastAsia="Times New Roman" w:hAnsi="Times New Roman" w:cs="Times New Roman"/>
                <w:b/>
                <w:bCs/>
                <w:color w:val="000000"/>
                <w:sz w:val="20"/>
                <w:szCs w:val="20"/>
                <w:lang w:val="en-US"/>
              </w:rPr>
            </w:pPr>
            <w:r w:rsidRPr="008956A8">
              <w:rPr>
                <w:rFonts w:ascii="Times New Roman" w:hAnsi="Times New Roman" w:cs="Times New Roman"/>
                <w:b/>
                <w:sz w:val="20"/>
                <w:szCs w:val="20"/>
                <w:lang w:val="en-US"/>
              </w:rPr>
              <w:lastRenderedPageBreak/>
              <w:t xml:space="preserve">Table S2 </w:t>
            </w:r>
            <w:r w:rsidR="00FC3FA3" w:rsidRPr="008956A8">
              <w:rPr>
                <w:rFonts w:ascii="Times New Roman" w:hAnsi="Times New Roman" w:cs="Times New Roman"/>
                <w:sz w:val="20"/>
                <w:szCs w:val="20"/>
                <w:lang w:val="en-US"/>
              </w:rPr>
              <w:t>Comparison of Peak Ground Acceleration (PGA) for 10% probability of exceedance in 50 years from various li</w:t>
            </w:r>
            <w:r w:rsidR="00F14DB3">
              <w:rPr>
                <w:rFonts w:ascii="Times New Roman" w:hAnsi="Times New Roman" w:cs="Times New Roman"/>
                <w:sz w:val="20"/>
                <w:szCs w:val="20"/>
                <w:lang w:val="en-US"/>
              </w:rPr>
              <w:t>teratures and the present study</w:t>
            </w:r>
          </w:p>
        </w:tc>
      </w:tr>
      <w:tr w:rsidR="00D90888" w:rsidRPr="008956A8" w:rsidTr="00FA031C">
        <w:trPr>
          <w:trHeight w:val="188"/>
        </w:trPr>
        <w:tc>
          <w:tcPr>
            <w:tcW w:w="283" w:type="pct"/>
            <w:gridSpan w:val="2"/>
            <w:vMerge w:val="restart"/>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Sl. No.</w:t>
            </w:r>
          </w:p>
        </w:tc>
        <w:tc>
          <w:tcPr>
            <w:tcW w:w="723" w:type="pct"/>
            <w:gridSpan w:val="2"/>
            <w:vMerge w:val="restar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City Name</w:t>
            </w:r>
          </w:p>
        </w:tc>
        <w:tc>
          <w:tcPr>
            <w:tcW w:w="2975" w:type="pct"/>
            <w:gridSpan w:val="8"/>
            <w:vAlign w:val="center"/>
            <w:hideMark/>
          </w:tcPr>
          <w:p w:rsidR="00D90888" w:rsidRPr="008956A8" w:rsidRDefault="00D90888" w:rsidP="001F2642">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 xml:space="preserve">PGA(g) for 10% probability of exceedance in 50 years </w:t>
            </w:r>
          </w:p>
        </w:tc>
        <w:tc>
          <w:tcPr>
            <w:tcW w:w="1019" w:type="pc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Reference</w:t>
            </w:r>
          </w:p>
        </w:tc>
      </w:tr>
      <w:tr w:rsidR="00D90888" w:rsidRPr="008956A8" w:rsidTr="00FA031C">
        <w:trPr>
          <w:trHeight w:val="341"/>
        </w:trPr>
        <w:tc>
          <w:tcPr>
            <w:tcW w:w="283"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723"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BIS (2002) [zone]</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GSHAP</w:t>
            </w:r>
          </w:p>
          <w:p w:rsidR="00D90888" w:rsidRPr="008956A8" w:rsidRDefault="00D90888" w:rsidP="00F14DB3">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(Bhatia et al. 1999)</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proofErr w:type="spellStart"/>
            <w:r w:rsidRPr="008956A8">
              <w:rPr>
                <w:rFonts w:ascii="Times New Roman" w:eastAsia="Times New Roman" w:hAnsi="Times New Roman" w:cs="Times New Roman"/>
                <w:b/>
                <w:bCs/>
                <w:color w:val="000000"/>
                <w:sz w:val="20"/>
                <w:szCs w:val="20"/>
                <w:lang w:val="en-US"/>
              </w:rPr>
              <w:t>Nath</w:t>
            </w:r>
            <w:proofErr w:type="spellEnd"/>
            <w:r w:rsidRPr="008956A8">
              <w:rPr>
                <w:rFonts w:ascii="Times New Roman" w:eastAsia="Times New Roman" w:hAnsi="Times New Roman" w:cs="Times New Roman"/>
                <w:b/>
                <w:bCs/>
                <w:color w:val="000000"/>
                <w:sz w:val="20"/>
                <w:szCs w:val="20"/>
                <w:lang w:val="en-US"/>
              </w:rPr>
              <w:t xml:space="preserve"> and </w:t>
            </w:r>
            <w:proofErr w:type="spellStart"/>
            <w:r w:rsidRPr="008956A8">
              <w:rPr>
                <w:rFonts w:ascii="Times New Roman" w:eastAsia="Times New Roman" w:hAnsi="Times New Roman" w:cs="Times New Roman"/>
                <w:b/>
                <w:bCs/>
                <w:color w:val="000000"/>
                <w:sz w:val="20"/>
                <w:szCs w:val="20"/>
                <w:lang w:val="en-US"/>
              </w:rPr>
              <w:t>Thingbaijam</w:t>
            </w:r>
            <w:proofErr w:type="spellEnd"/>
            <w:r w:rsidRPr="008956A8">
              <w:rPr>
                <w:rFonts w:ascii="Times New Roman" w:eastAsia="Times New Roman" w:hAnsi="Times New Roman" w:cs="Times New Roman"/>
                <w:b/>
                <w:bCs/>
                <w:color w:val="000000"/>
                <w:sz w:val="20"/>
                <w:szCs w:val="20"/>
                <w:lang w:val="en-US"/>
              </w:rPr>
              <w:t xml:space="preserve"> (2012)</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Present Study</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Other Studies</w:t>
            </w:r>
          </w:p>
        </w:tc>
        <w:tc>
          <w:tcPr>
            <w:tcW w:w="1019" w:type="pct"/>
            <w:vAlign w:val="center"/>
            <w:hideMark/>
          </w:tcPr>
          <w:p w:rsidR="00D90888" w:rsidRPr="008956A8" w:rsidRDefault="00D90888" w:rsidP="003B1165">
            <w:pPr>
              <w:spacing w:line="240" w:lineRule="auto"/>
              <w:rPr>
                <w:rFonts w:ascii="Times New Roman" w:eastAsia="Times New Roman" w:hAnsi="Times New Roman" w:cs="Times New Roman"/>
                <w:b/>
                <w:bCs/>
                <w:color w:val="000000"/>
                <w:sz w:val="20"/>
                <w:szCs w:val="20"/>
                <w:lang w:val="en-US"/>
              </w:rPr>
            </w:pPr>
          </w:p>
        </w:tc>
      </w:tr>
      <w:tr w:rsidR="00D90888" w:rsidRPr="008956A8" w:rsidTr="00FA031C">
        <w:trPr>
          <w:trHeight w:val="557"/>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Amritsar</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0.00-0.05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0.17-0.18</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r w:rsidRPr="008956A8">
              <w:rPr>
                <w:rFonts w:ascii="Times New Roman" w:eastAsia="Times New Roman" w:hAnsi="Times New Roman" w:cs="Times New Roman"/>
                <w:color w:val="000000"/>
                <w:sz w:val="20"/>
                <w:szCs w:val="20"/>
                <w:lang w:val="en-US"/>
              </w:rPr>
              <w:br/>
              <w:t>0.20-0.35</w:t>
            </w:r>
            <w:r w:rsidRPr="008956A8">
              <w:rPr>
                <w:rFonts w:ascii="Times New Roman" w:eastAsia="Times New Roman" w:hAnsi="Times New Roman" w:cs="Times New Roman"/>
                <w:color w:val="000000"/>
                <w:sz w:val="20"/>
                <w:szCs w:val="20"/>
                <w:lang w:val="en-US"/>
              </w:rPr>
              <w:br/>
              <w:t>0.12</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Bajaj and </w:t>
            </w: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(2019)</w:t>
            </w:r>
            <w:r w:rsidRPr="008956A8">
              <w:rPr>
                <w:rFonts w:ascii="Times New Roman" w:eastAsia="Times New Roman" w:hAnsi="Times New Roman" w:cs="Times New Roman"/>
                <w:color w:val="000000"/>
                <w:sz w:val="20"/>
                <w:szCs w:val="20"/>
                <w:lang w:val="en-US"/>
              </w:rPr>
              <w:br/>
              <w:t>Rao et al. (2020)</w:t>
            </w:r>
            <w:r w:rsidRPr="008956A8">
              <w:rPr>
                <w:rFonts w:ascii="Times New Roman" w:eastAsia="Times New Roman" w:hAnsi="Times New Roman" w:cs="Times New Roman"/>
                <w:color w:val="000000"/>
                <w:sz w:val="20"/>
                <w:szCs w:val="20"/>
                <w:lang w:val="en-US"/>
              </w:rPr>
              <w:br/>
              <w:t xml:space="preserve">Mir and </w:t>
            </w:r>
            <w:proofErr w:type="spellStart"/>
            <w:r w:rsidRPr="008956A8">
              <w:rPr>
                <w:rFonts w:ascii="Times New Roman" w:eastAsia="Times New Roman" w:hAnsi="Times New Roman" w:cs="Times New Roman"/>
                <w:color w:val="000000"/>
                <w:sz w:val="20"/>
                <w:szCs w:val="20"/>
                <w:lang w:val="en-US"/>
              </w:rPr>
              <w:t>Parvez</w:t>
            </w:r>
            <w:proofErr w:type="spellEnd"/>
            <w:r w:rsidRPr="008956A8">
              <w:rPr>
                <w:rFonts w:ascii="Times New Roman" w:eastAsia="Times New Roman" w:hAnsi="Times New Roman" w:cs="Times New Roman"/>
                <w:color w:val="000000"/>
                <w:sz w:val="20"/>
                <w:szCs w:val="20"/>
                <w:lang w:val="en-US"/>
              </w:rPr>
              <w:t xml:space="preserve"> (2020)</w:t>
            </w:r>
          </w:p>
        </w:tc>
      </w:tr>
      <w:tr w:rsidR="00D90888" w:rsidRPr="008956A8" w:rsidTr="00FA031C">
        <w:trPr>
          <w:trHeight w:val="305"/>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Bhubaneswar</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[III]</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0.00-0.05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0.04-0.08</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0.07-0.08</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0.05-0.08</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0.04-0.06</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Scaria</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FA031C">
        <w:trPr>
          <w:trHeight w:val="467"/>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Chandigarh</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0.15-0.20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0.30-0.31</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0.14-0.21</w:t>
            </w:r>
            <w:r w:rsidRPr="008956A8">
              <w:rPr>
                <w:rFonts w:ascii="Times New Roman" w:eastAsia="Times New Roman" w:hAnsi="Times New Roman" w:cs="Times New Roman"/>
                <w:color w:val="000000"/>
                <w:sz w:val="20"/>
                <w:szCs w:val="20"/>
                <w:lang w:val="en-US"/>
              </w:rPr>
              <w:br/>
              <w:t>0.24</w:t>
            </w:r>
            <w:r w:rsidRPr="008956A8">
              <w:rPr>
                <w:rFonts w:ascii="Times New Roman" w:eastAsia="Times New Roman" w:hAnsi="Times New Roman" w:cs="Times New Roman"/>
                <w:color w:val="000000"/>
                <w:sz w:val="20"/>
                <w:szCs w:val="20"/>
                <w:lang w:val="en-US"/>
              </w:rPr>
              <w:br/>
              <w:t>0.35-0.55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Puri</w:t>
            </w:r>
            <w:proofErr w:type="spellEnd"/>
            <w:r w:rsidRPr="008956A8">
              <w:rPr>
                <w:rFonts w:ascii="Times New Roman" w:eastAsia="Times New Roman" w:hAnsi="Times New Roman" w:cs="Times New Roman"/>
                <w:color w:val="000000"/>
                <w:sz w:val="20"/>
                <w:szCs w:val="20"/>
                <w:lang w:val="en-US"/>
              </w:rPr>
              <w:t xml:space="preserve"> and Jain (2018)</w:t>
            </w:r>
            <w:r w:rsidRPr="008956A8">
              <w:rPr>
                <w:rFonts w:ascii="Times New Roman" w:eastAsia="Times New Roman" w:hAnsi="Times New Roman" w:cs="Times New Roman"/>
                <w:color w:val="000000"/>
                <w:sz w:val="20"/>
                <w:szCs w:val="20"/>
                <w:lang w:val="en-US"/>
              </w:rPr>
              <w:br/>
              <w:t xml:space="preserve">Bajaj and </w:t>
            </w: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(2019)</w:t>
            </w:r>
            <w:r w:rsidRPr="008956A8">
              <w:rPr>
                <w:rFonts w:ascii="Times New Roman" w:eastAsia="Times New Roman" w:hAnsi="Times New Roman" w:cs="Times New Roman"/>
                <w:color w:val="000000"/>
                <w:sz w:val="20"/>
                <w:szCs w:val="20"/>
                <w:lang w:val="en-US"/>
              </w:rPr>
              <w:br/>
              <w:t>Rao et al. (2020)</w:t>
            </w:r>
          </w:p>
        </w:tc>
      </w:tr>
      <w:tr w:rsidR="00D90888" w:rsidRPr="008956A8" w:rsidTr="003B1165">
        <w:trPr>
          <w:trHeight w:val="1005"/>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4</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New Delhi</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0.12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0.10-0.15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0.19-0.20</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0.00-0.37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0.2-0.35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0.07-0.33</w:t>
            </w:r>
            <w:r w:rsidRPr="008956A8">
              <w:rPr>
                <w:rFonts w:ascii="Times New Roman" w:eastAsia="Times New Roman" w:hAnsi="Times New Roman" w:cs="Times New Roman"/>
                <w:color w:val="000000"/>
                <w:sz w:val="20"/>
                <w:szCs w:val="20"/>
                <w:lang w:val="en-US"/>
              </w:rPr>
              <w:br/>
              <w:t>0.10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w:t>
            </w:r>
            <w:r w:rsidRPr="008956A8">
              <w:rPr>
                <w:rFonts w:ascii="Times New Roman" w:eastAsia="Times New Roman" w:hAnsi="Times New Roman" w:cs="Times New Roman"/>
                <w:i/>
                <w:color w:val="000000"/>
                <w:sz w:val="20"/>
                <w:szCs w:val="20"/>
                <w:lang w:val="en-US"/>
              </w:rPr>
              <w:t>.</w:t>
            </w:r>
            <w:r w:rsidRPr="008956A8">
              <w:rPr>
                <w:rFonts w:ascii="Times New Roman" w:eastAsia="Times New Roman" w:hAnsi="Times New Roman" w:cs="Times New Roman"/>
                <w:color w:val="000000"/>
                <w:sz w:val="20"/>
                <w:szCs w:val="20"/>
                <w:lang w:val="en-US"/>
              </w:rPr>
              <w:t xml:space="preserve"> (2015)</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Sarkar and </w:t>
            </w:r>
            <w:proofErr w:type="spellStart"/>
            <w:r w:rsidRPr="008956A8">
              <w:rPr>
                <w:rFonts w:ascii="Times New Roman" w:eastAsia="Times New Roman" w:hAnsi="Times New Roman" w:cs="Times New Roman"/>
                <w:color w:val="000000"/>
                <w:sz w:val="20"/>
                <w:szCs w:val="20"/>
                <w:lang w:val="en-US"/>
              </w:rPr>
              <w:t>Shanker</w:t>
            </w:r>
            <w:proofErr w:type="spellEnd"/>
            <w:r w:rsidRPr="008956A8">
              <w:rPr>
                <w:rFonts w:ascii="Times New Roman" w:eastAsia="Times New Roman" w:hAnsi="Times New Roman" w:cs="Times New Roman"/>
                <w:color w:val="000000"/>
                <w:sz w:val="20"/>
                <w:szCs w:val="20"/>
                <w:lang w:val="en-US"/>
              </w:rPr>
              <w:t xml:space="preserve"> (2017)</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Gupta et al. (2021a)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Gupta et al. (2021b)</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rPr>
          <w:trHeight w:val="84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5</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Guwahati</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0.60-0.70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0.70-0.71</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0.46</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r w:rsidRPr="008956A8">
              <w:rPr>
                <w:rFonts w:ascii="Times New Roman" w:eastAsia="Times New Roman" w:hAnsi="Times New Roman" w:cs="Times New Roman"/>
                <w:color w:val="000000"/>
                <w:sz w:val="20"/>
                <w:szCs w:val="20"/>
                <w:lang w:val="en-US"/>
              </w:rPr>
              <w:br/>
              <w:t>0.54-0.62</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Bahuguna</w:t>
            </w:r>
            <w:proofErr w:type="spellEnd"/>
            <w:r w:rsidRPr="008956A8">
              <w:rPr>
                <w:rFonts w:ascii="Times New Roman" w:eastAsia="Times New Roman" w:hAnsi="Times New Roman" w:cs="Times New Roman"/>
                <w:color w:val="000000"/>
                <w:sz w:val="20"/>
                <w:szCs w:val="20"/>
                <w:lang w:val="en-US"/>
              </w:rPr>
              <w:t xml:space="preserve"> and </w:t>
            </w: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Agrawal et al. (2021)</w:t>
            </w:r>
          </w:p>
        </w:tc>
      </w:tr>
      <w:tr w:rsidR="00D90888" w:rsidRPr="008956A8" w:rsidTr="003B1165">
        <w:trPr>
          <w:trHeight w:val="54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6</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Kolkata</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0.08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[III]</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0.05-0.10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0.12-0.16</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0.13-0.14</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0.13</w:t>
            </w:r>
            <w:r w:rsidRPr="008956A8">
              <w:rPr>
                <w:rFonts w:ascii="Times New Roman" w:eastAsia="Times New Roman" w:hAnsi="Times New Roman" w:cs="Times New Roman"/>
                <w:color w:val="000000"/>
                <w:sz w:val="20"/>
                <w:szCs w:val="20"/>
                <w:lang w:val="en-US"/>
              </w:rPr>
              <w:br/>
              <w:t>0.08-0.20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 (2015)</w:t>
            </w:r>
            <w:r w:rsidRPr="008956A8">
              <w:rPr>
                <w:rFonts w:ascii="Times New Roman" w:eastAsia="Times New Roman" w:hAnsi="Times New Roman" w:cs="Times New Roman"/>
                <w:color w:val="000000"/>
                <w:sz w:val="20"/>
                <w:szCs w:val="20"/>
                <w:lang w:val="en-US"/>
              </w:rPr>
              <w:br/>
              <w:t>Rao et al. (2020)</w:t>
            </w:r>
          </w:p>
        </w:tc>
      </w:tr>
      <w:tr w:rsidR="00D90888" w:rsidRPr="008956A8" w:rsidTr="003B1165">
        <w:trPr>
          <w:trHeight w:val="554"/>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7</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Lucknow</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0.08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[III]</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0.05-0.10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0.16-0.20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0.16-0.17</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0.08-0.13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0.06</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rPr>
          <w:trHeight w:val="67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8</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Ranchi</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[II]</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0.075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0.12-0.16</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0.05-0.15</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0.04-0.06</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0.13-0.20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Scaria</w:t>
            </w:r>
            <w:proofErr w:type="spellEnd"/>
            <w:r w:rsidRPr="008956A8">
              <w:rPr>
                <w:rFonts w:ascii="Times New Roman" w:eastAsia="Times New Roman" w:hAnsi="Times New Roman" w:cs="Times New Roman"/>
                <w:color w:val="000000"/>
                <w:sz w:val="20"/>
                <w:szCs w:val="20"/>
                <w:lang w:val="en-US"/>
              </w:rPr>
              <w:t xml:space="preserve"> et al. (2021)</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tc>
      </w:tr>
      <w:tr w:rsidR="00D90888" w:rsidRPr="008956A8" w:rsidTr="003B1165">
        <w:trPr>
          <w:trHeight w:val="67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9</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Patna</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0.12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0.00-0.05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0.14-0.15</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0.11-0.15</w:t>
            </w:r>
            <w:r w:rsidRPr="008956A8">
              <w:rPr>
                <w:rFonts w:ascii="Times New Roman" w:eastAsia="Times New Roman" w:hAnsi="Times New Roman" w:cs="Times New Roman"/>
                <w:color w:val="000000"/>
                <w:sz w:val="20"/>
                <w:szCs w:val="20"/>
                <w:lang w:val="en-US"/>
              </w:rPr>
              <w:br/>
              <w:t>0.08-0.13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0.04</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et al. (2019a)</w:t>
            </w:r>
            <w:r w:rsidRPr="008956A8">
              <w:rPr>
                <w:rFonts w:ascii="Times New Roman" w:eastAsia="Times New Roman" w:hAnsi="Times New Roman" w:cs="Times New Roman"/>
                <w:color w:val="000000"/>
                <w:sz w:val="20"/>
                <w:szCs w:val="20"/>
                <w:lang w:val="en-US"/>
              </w:rPr>
              <w:b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rPr>
          <w:trHeight w:val="547"/>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Srinagar</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0.08-0.12</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0.36-0.37</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0.22-0.27        </w:t>
            </w:r>
            <w:r w:rsidRPr="008956A8">
              <w:rPr>
                <w:rFonts w:ascii="Times New Roman" w:eastAsia="Times New Roman" w:hAnsi="Times New Roman" w:cs="Times New Roman"/>
                <w:color w:val="000000"/>
                <w:sz w:val="20"/>
                <w:szCs w:val="20"/>
                <w:lang w:val="en-US"/>
              </w:rPr>
              <w:br/>
              <w:t>0.39</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0.06</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Jaisal</w:t>
            </w:r>
            <w:proofErr w:type="spellEnd"/>
            <w:r w:rsidRPr="008956A8">
              <w:rPr>
                <w:rFonts w:ascii="Times New Roman" w:eastAsia="Times New Roman" w:hAnsi="Times New Roman" w:cs="Times New Roman"/>
                <w:color w:val="000000"/>
                <w:sz w:val="20"/>
                <w:szCs w:val="20"/>
                <w:lang w:val="en-US"/>
              </w:rPr>
              <w:t xml:space="preserve"> et al. (2020)                                   </w:t>
            </w:r>
            <w:r w:rsidRPr="008956A8">
              <w:rPr>
                <w:rFonts w:ascii="Times New Roman" w:eastAsia="Times New Roman" w:hAnsi="Times New Roman" w:cs="Times New Roman"/>
                <w:color w:val="000000"/>
                <w:sz w:val="20"/>
                <w:szCs w:val="20"/>
                <w:lang w:val="en-US"/>
              </w:rPr>
              <w:br/>
              <w:t xml:space="preserve">Mir and </w:t>
            </w:r>
            <w:proofErr w:type="spellStart"/>
            <w:r w:rsidRPr="008956A8">
              <w:rPr>
                <w:rFonts w:ascii="Times New Roman" w:eastAsia="Times New Roman" w:hAnsi="Times New Roman" w:cs="Times New Roman"/>
                <w:color w:val="000000"/>
                <w:sz w:val="20"/>
                <w:szCs w:val="20"/>
                <w:lang w:val="en-US"/>
              </w:rPr>
              <w:t>Parvez</w:t>
            </w:r>
            <w:proofErr w:type="spellEnd"/>
            <w:r w:rsidRPr="008956A8">
              <w:rPr>
                <w:rFonts w:ascii="Times New Roman" w:eastAsia="Times New Roman" w:hAnsi="Times New Roman" w:cs="Times New Roman"/>
                <w:color w:val="000000"/>
                <w:sz w:val="20"/>
                <w:szCs w:val="20"/>
                <w:lang w:val="en-US"/>
              </w:rPr>
              <w:t xml:space="preserve">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tc>
      </w:tr>
      <w:tr w:rsidR="00D90888" w:rsidRPr="008956A8" w:rsidTr="003B1165">
        <w:trPr>
          <w:trHeight w:val="425"/>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lastRenderedPageBreak/>
              <w:t>11</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Varanasi</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0.08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[III]</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0.05-0.10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0.08-0.12</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0.10-0.11</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0.09-0.11</w:t>
            </w:r>
            <w:r w:rsidRPr="008956A8">
              <w:rPr>
                <w:rFonts w:ascii="Times New Roman" w:eastAsia="Times New Roman" w:hAnsi="Times New Roman" w:cs="Times New Roman"/>
                <w:color w:val="000000"/>
                <w:sz w:val="20"/>
                <w:szCs w:val="20"/>
                <w:lang w:val="en-US"/>
              </w:rPr>
              <w:br/>
              <w:t>0.05-0.08</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Nath et al. (2019)</w:t>
            </w:r>
            <w:r w:rsidRPr="008956A8">
              <w:rPr>
                <w:rFonts w:ascii="Times New Roman" w:eastAsia="Times New Roman" w:hAnsi="Times New Roman" w:cs="Times New Roman"/>
                <w:color w:val="000000"/>
                <w:sz w:val="20"/>
                <w:szCs w:val="20"/>
                <w:lang w:val="en-US"/>
              </w:rPr>
              <w:br/>
              <w:t>Rao et al. (2020)</w:t>
            </w:r>
          </w:p>
        </w:tc>
      </w:tr>
      <w:tr w:rsidR="00D90888" w:rsidRPr="008956A8" w:rsidTr="00FA031C">
        <w:trPr>
          <w:trHeight w:val="1502"/>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Dhaka</w:t>
            </w:r>
          </w:p>
        </w:tc>
        <w:tc>
          <w:tcPr>
            <w:tcW w:w="415" w:type="pct"/>
            <w:vAlign w:val="center"/>
            <w:hideMark/>
          </w:tcPr>
          <w:p w:rsidR="00D90888" w:rsidRPr="008956A8" w:rsidRDefault="00D90888" w:rsidP="003B1165">
            <w:pPr>
              <w:spacing w:line="240" w:lineRule="auto"/>
              <w:rPr>
                <w:rFonts w:ascii="Times New Roman" w:eastAsia="Times New Roman" w:hAnsi="Times New Roman" w:cs="Times New Roman"/>
                <w:color w:val="000000"/>
                <w:sz w:val="20"/>
                <w:szCs w:val="20"/>
                <w:lang w:val="en-US"/>
              </w:rPr>
            </w:pP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0.23-0.24</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0.14</w:t>
            </w:r>
            <w:r w:rsidRPr="008956A8">
              <w:rPr>
                <w:rFonts w:ascii="Times New Roman" w:eastAsia="Times New Roman" w:hAnsi="Times New Roman" w:cs="Times New Roman"/>
                <w:color w:val="000000"/>
                <w:sz w:val="20"/>
                <w:szCs w:val="20"/>
                <w:lang w:val="en-US"/>
              </w:rPr>
              <w:br/>
              <w:t>0.29</w:t>
            </w:r>
            <w:r w:rsidRPr="008956A8">
              <w:rPr>
                <w:rFonts w:ascii="Times New Roman" w:eastAsia="Times New Roman" w:hAnsi="Times New Roman" w:cs="Times New Roman"/>
                <w:color w:val="000000"/>
                <w:sz w:val="20"/>
                <w:szCs w:val="20"/>
                <w:lang w:val="en-US"/>
              </w:rPr>
              <w:br/>
              <w:t>0.13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0.15-0.20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0.13-0.20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Al-</w:t>
            </w:r>
            <w:proofErr w:type="spellStart"/>
            <w:r w:rsidRPr="008956A8">
              <w:rPr>
                <w:rFonts w:ascii="Times New Roman" w:eastAsia="Times New Roman" w:hAnsi="Times New Roman" w:cs="Times New Roman"/>
                <w:color w:val="000000"/>
                <w:sz w:val="20"/>
                <w:szCs w:val="20"/>
                <w:lang w:val="en-US"/>
              </w:rPr>
              <w:t>Hussaini</w:t>
            </w:r>
            <w:proofErr w:type="spellEnd"/>
            <w:r w:rsidRPr="008956A8">
              <w:rPr>
                <w:rFonts w:ascii="Times New Roman" w:eastAsia="Times New Roman" w:hAnsi="Times New Roman" w:cs="Times New Roman"/>
                <w:color w:val="000000"/>
                <w:sz w:val="20"/>
                <w:szCs w:val="20"/>
                <w:lang w:val="en-US"/>
              </w:rPr>
              <w:t xml:space="preserve"> and Al-Noman (2010)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Trianni</w:t>
            </w:r>
            <w:proofErr w:type="spellEnd"/>
            <w:r w:rsidRPr="008956A8">
              <w:rPr>
                <w:rFonts w:ascii="Times New Roman" w:eastAsia="Times New Roman" w:hAnsi="Times New Roman" w:cs="Times New Roman"/>
                <w:color w:val="000000"/>
                <w:sz w:val="20"/>
                <w:szCs w:val="20"/>
                <w:lang w:val="en-US"/>
              </w:rPr>
              <w:t xml:space="preserve"> et al. (2014)</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BNBC (2017)</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(2020)</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Haque</w:t>
            </w:r>
            <w:proofErr w:type="spellEnd"/>
            <w:r w:rsidRPr="008956A8">
              <w:rPr>
                <w:rFonts w:ascii="Times New Roman" w:eastAsia="Times New Roman" w:hAnsi="Times New Roman" w:cs="Times New Roman"/>
                <w:color w:val="000000"/>
                <w:sz w:val="20"/>
                <w:szCs w:val="20"/>
                <w:lang w:val="en-US"/>
              </w:rPr>
              <w:t xml:space="preserve"> et al. (2020)</w:t>
            </w:r>
            <w:r w:rsidRPr="008956A8">
              <w:rPr>
                <w:rFonts w:ascii="Times New Roman" w:eastAsia="Times New Roman" w:hAnsi="Times New Roman" w:cs="Times New Roman"/>
                <w:color w:val="000000"/>
                <w:sz w:val="20"/>
                <w:szCs w:val="20"/>
                <w:lang w:val="en-US"/>
              </w:rPr>
              <w:br/>
              <w:t>Rao et al. (2020)</w:t>
            </w:r>
          </w:p>
        </w:tc>
      </w:tr>
      <w:tr w:rsidR="00D90888" w:rsidRPr="008956A8" w:rsidTr="003B1165">
        <w:trPr>
          <w:trHeight w:val="780"/>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13</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Chittagong</w:t>
            </w:r>
          </w:p>
        </w:tc>
        <w:tc>
          <w:tcPr>
            <w:tcW w:w="415" w:type="pct"/>
            <w:vAlign w:val="center"/>
            <w:hideMark/>
          </w:tcPr>
          <w:p w:rsidR="00D90888" w:rsidRPr="008956A8" w:rsidRDefault="00D90888" w:rsidP="003B1165">
            <w:pPr>
              <w:spacing w:line="240" w:lineRule="auto"/>
              <w:rPr>
                <w:rFonts w:ascii="Times New Roman" w:eastAsia="Times New Roman" w:hAnsi="Times New Roman" w:cs="Times New Roman"/>
                <w:color w:val="000000"/>
                <w:sz w:val="20"/>
                <w:szCs w:val="20"/>
                <w:lang w:val="en-US"/>
              </w:rPr>
            </w:pP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0.35-0.40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0.35-0.36</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r w:rsidRPr="008956A8">
              <w:rPr>
                <w:rFonts w:ascii="Times New Roman" w:eastAsia="Times New Roman" w:hAnsi="Times New Roman" w:cs="Times New Roman"/>
                <w:color w:val="000000"/>
                <w:sz w:val="20"/>
                <w:szCs w:val="20"/>
                <w:lang w:val="en-US"/>
              </w:rPr>
              <w:br/>
              <w:t>0.13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0.19</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0.40-0.50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0.41</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Al-</w:t>
            </w:r>
            <w:proofErr w:type="spellStart"/>
            <w:r w:rsidRPr="008956A8">
              <w:rPr>
                <w:rFonts w:ascii="Times New Roman" w:eastAsia="Times New Roman" w:hAnsi="Times New Roman" w:cs="Times New Roman"/>
                <w:color w:val="000000"/>
                <w:sz w:val="20"/>
                <w:szCs w:val="20"/>
                <w:lang w:val="en-US"/>
              </w:rPr>
              <w:t>Hussaini</w:t>
            </w:r>
            <w:proofErr w:type="spellEnd"/>
            <w:r w:rsidRPr="008956A8">
              <w:rPr>
                <w:rFonts w:ascii="Times New Roman" w:eastAsia="Times New Roman" w:hAnsi="Times New Roman" w:cs="Times New Roman"/>
                <w:color w:val="000000"/>
                <w:sz w:val="20"/>
                <w:szCs w:val="20"/>
                <w:lang w:val="en-US"/>
              </w:rPr>
              <w:t xml:space="preserve"> and Al-Noman (2010)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Trianni</w:t>
            </w:r>
            <w:proofErr w:type="spellEnd"/>
            <w:r w:rsidRPr="008956A8">
              <w:rPr>
                <w:rFonts w:ascii="Times New Roman" w:eastAsia="Times New Roman" w:hAnsi="Times New Roman" w:cs="Times New Roman"/>
                <w:color w:val="000000"/>
                <w:sz w:val="20"/>
                <w:szCs w:val="20"/>
                <w:lang w:val="en-US"/>
              </w:rPr>
              <w:t xml:space="preserve"> et al. (2014)</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BNBC (2017)</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(2020)</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Haque</w:t>
            </w:r>
            <w:proofErr w:type="spellEnd"/>
            <w:r w:rsidRPr="008956A8">
              <w:rPr>
                <w:rFonts w:ascii="Times New Roman" w:eastAsia="Times New Roman" w:hAnsi="Times New Roman" w:cs="Times New Roman"/>
                <w:color w:val="000000"/>
                <w:sz w:val="20"/>
                <w:szCs w:val="20"/>
                <w:lang w:val="en-US"/>
              </w:rPr>
              <w:t xml:space="preserve"> et al. (2020)</w:t>
            </w:r>
          </w:p>
        </w:tc>
      </w:tr>
      <w:tr w:rsidR="00D90888" w:rsidRPr="008956A8" w:rsidTr="003B1165">
        <w:trPr>
          <w:trHeight w:val="525"/>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Jammu</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0.12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0.10-0.15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0.33-0.34</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0.17-0.22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Jaisal</w:t>
            </w:r>
            <w:proofErr w:type="spellEnd"/>
            <w:r w:rsidRPr="008956A8">
              <w:rPr>
                <w:rFonts w:ascii="Times New Roman" w:eastAsia="Times New Roman" w:hAnsi="Times New Roman" w:cs="Times New Roman"/>
                <w:color w:val="000000"/>
                <w:sz w:val="20"/>
                <w:szCs w:val="20"/>
                <w:lang w:val="en-US"/>
              </w:rPr>
              <w:t xml:space="preserve">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tc>
      </w:tr>
      <w:tr w:rsidR="00D90888" w:rsidRPr="008956A8" w:rsidTr="003B1165">
        <w:trPr>
          <w:trHeight w:val="329"/>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15</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Thimphu</w:t>
            </w:r>
          </w:p>
        </w:tc>
        <w:tc>
          <w:tcPr>
            <w:tcW w:w="415" w:type="pct"/>
            <w:vAlign w:val="center"/>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0.35-0.37</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0.55-0.60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0.20-0.35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tc>
      </w:tr>
      <w:tr w:rsidR="00D90888" w:rsidRPr="008956A8" w:rsidTr="003B1165">
        <w:trPr>
          <w:trHeight w:val="780"/>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16</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Kathmandu</w:t>
            </w:r>
          </w:p>
        </w:tc>
        <w:tc>
          <w:tcPr>
            <w:tcW w:w="415" w:type="pct"/>
            <w:vAlign w:val="center"/>
            <w:hideMark/>
          </w:tcPr>
          <w:p w:rsidR="00D90888" w:rsidRPr="008956A8" w:rsidRDefault="00D90888" w:rsidP="003B1165">
            <w:pPr>
              <w:spacing w:line="240" w:lineRule="auto"/>
              <w:rPr>
                <w:rFonts w:ascii="Times New Roman" w:eastAsia="Times New Roman" w:hAnsi="Times New Roman" w:cs="Times New Roman"/>
                <w:color w:val="000000"/>
                <w:sz w:val="20"/>
                <w:szCs w:val="20"/>
                <w:lang w:val="en-US"/>
              </w:rPr>
            </w:pP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0.45-0.5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0.50-0.51</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0.51-0.55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w:t>
            </w:r>
            <w:r w:rsidRPr="008956A8">
              <w:rPr>
                <w:rFonts w:ascii="Times New Roman" w:eastAsia="Times New Roman" w:hAnsi="Times New Roman" w:cs="Times New Roman"/>
                <w:color w:val="000000"/>
                <w:sz w:val="20"/>
                <w:szCs w:val="20"/>
                <w:lang w:val="en-US"/>
              </w:rPr>
              <w:br/>
              <w:t>0.52-0.57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Ram and Wang (2013)</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Chaulagain</w:t>
            </w:r>
            <w:proofErr w:type="spellEnd"/>
            <w:r w:rsidRPr="008956A8">
              <w:rPr>
                <w:rFonts w:ascii="Times New Roman" w:eastAsia="Times New Roman" w:hAnsi="Times New Roman" w:cs="Times New Roman"/>
                <w:color w:val="000000"/>
                <w:sz w:val="20"/>
                <w:szCs w:val="20"/>
                <w:lang w:val="en-US"/>
              </w:rPr>
              <w:t xml:space="preserve"> et al. (2015)</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(2018a)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Stevens et al. (2018)</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rPr>
          <w:trHeight w:val="51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17</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Aizawl</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0.40-0.45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0.50-0.55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0.54-0.56</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0.15-0.20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FA031C">
        <w:trPr>
          <w:trHeight w:val="566"/>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Imphal</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0.40-0.45</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0.60-0.70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0.68-0.69</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0.20-0.25</w:t>
            </w:r>
            <w:r w:rsidRPr="008956A8">
              <w:rPr>
                <w:rFonts w:ascii="Times New Roman" w:eastAsia="Times New Roman" w:hAnsi="Times New Roman" w:cs="Times New Roman"/>
                <w:color w:val="000000"/>
                <w:sz w:val="20"/>
                <w:szCs w:val="20"/>
                <w:lang w:val="en-US"/>
              </w:rPr>
              <w:br/>
              <w:t>0.55-0.90</w:t>
            </w:r>
            <w:r w:rsidRPr="008956A8">
              <w:rPr>
                <w:rFonts w:ascii="Times New Roman" w:eastAsia="Times New Roman" w:hAnsi="Times New Roman" w:cs="Times New Roman"/>
                <w:color w:val="000000"/>
                <w:sz w:val="20"/>
                <w:szCs w:val="20"/>
                <w:lang w:val="en-US"/>
              </w:rPr>
              <w:br/>
              <w:t>0.90-1.50</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Pallav</w:t>
            </w:r>
            <w:proofErr w:type="spellEnd"/>
            <w:r w:rsidRPr="008956A8">
              <w:rPr>
                <w:rFonts w:ascii="Times New Roman" w:eastAsia="Times New Roman" w:hAnsi="Times New Roman" w:cs="Times New Roman"/>
                <w:color w:val="000000"/>
                <w:sz w:val="20"/>
                <w:szCs w:val="20"/>
                <w:lang w:val="en-US"/>
              </w:rPr>
              <w:t xml:space="preserve"> et al. (2012)</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FA031C">
        <w:trPr>
          <w:trHeight w:val="530"/>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19</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Shillong</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0.60-0.70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0.73-0.74</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0.16</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0.40-0.45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Baro</w:t>
            </w:r>
            <w:proofErr w:type="spellEnd"/>
            <w:r w:rsidRPr="008956A8">
              <w:rPr>
                <w:rFonts w:ascii="Times New Roman" w:eastAsia="Times New Roman" w:hAnsi="Times New Roman" w:cs="Times New Roman"/>
                <w:color w:val="000000"/>
                <w:sz w:val="20"/>
                <w:szCs w:val="20"/>
                <w:lang w:val="en-US"/>
              </w:rPr>
              <w:t xml:space="preserve">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rPr>
          <w:trHeight w:val="734"/>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20</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Gangtok</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0.12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0.30-0.35</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0.36-0.38</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0.35-0.55</w:t>
            </w:r>
            <w:r w:rsidRPr="008956A8">
              <w:rPr>
                <w:rFonts w:ascii="Times New Roman" w:eastAsia="Times New Roman" w:hAnsi="Times New Roman" w:cs="Times New Roman"/>
                <w:color w:val="000000"/>
                <w:sz w:val="20"/>
                <w:szCs w:val="20"/>
                <w:lang w:val="en-US"/>
              </w:rPr>
              <w:br/>
              <w:t>0.55-0.60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(2018a)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Ghione</w:t>
            </w:r>
            <w:proofErr w:type="spellEnd"/>
            <w:r w:rsidRPr="008956A8">
              <w:rPr>
                <w:rFonts w:ascii="Times New Roman" w:eastAsia="Times New Roman" w:hAnsi="Times New Roman" w:cs="Times New Roman"/>
                <w:color w:val="000000"/>
                <w:sz w:val="20"/>
                <w:szCs w:val="20"/>
                <w:lang w:val="en-US"/>
              </w:rPr>
              <w:t xml:space="preserve"> et al. (2021)</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FA031C">
        <w:trPr>
          <w:trHeight w:val="47"/>
        </w:trPr>
        <w:tc>
          <w:tcPr>
            <w:tcW w:w="28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21</w:t>
            </w:r>
          </w:p>
        </w:tc>
        <w:tc>
          <w:tcPr>
            <w:tcW w:w="723"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Agartala</w:t>
            </w:r>
          </w:p>
        </w:tc>
        <w:tc>
          <w:tcPr>
            <w:tcW w:w="415"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0.18 </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w:t>
            </w:r>
          </w:p>
        </w:tc>
        <w:tc>
          <w:tcPr>
            <w:tcW w:w="69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0.35-0.40</w:t>
            </w:r>
          </w:p>
        </w:tc>
        <w:tc>
          <w:tcPr>
            <w:tcW w:w="736"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0.25-0.30</w:t>
            </w:r>
          </w:p>
        </w:tc>
        <w:tc>
          <w:tcPr>
            <w:tcW w:w="494" w:type="pct"/>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0.28-0.29</w:t>
            </w:r>
          </w:p>
        </w:tc>
        <w:tc>
          <w:tcPr>
            <w:tcW w:w="640"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0.20-0.35</w:t>
            </w:r>
          </w:p>
        </w:tc>
        <w:tc>
          <w:tcPr>
            <w:tcW w:w="1019"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Rao et al. (2020)</w:t>
            </w:r>
          </w:p>
        </w:tc>
      </w:tr>
      <w:tr w:rsidR="00D90888" w:rsidRPr="008956A8" w:rsidTr="003B1165">
        <w:tblPrEx>
          <w:jc w:val="center"/>
        </w:tblPrEx>
        <w:trPr>
          <w:trHeight w:val="281"/>
          <w:jc w:val="center"/>
        </w:trPr>
        <w:tc>
          <w:tcPr>
            <w:tcW w:w="5000" w:type="pct"/>
            <w:gridSpan w:val="13"/>
            <w:tcBorders>
              <w:top w:val="nil"/>
              <w:left w:val="nil"/>
              <w:right w:val="nil"/>
            </w:tcBorders>
            <w:vAlign w:val="center"/>
          </w:tcPr>
          <w:p w:rsidR="00D90888" w:rsidRPr="008956A8" w:rsidRDefault="00D90888" w:rsidP="002576A8">
            <w:pPr>
              <w:spacing w:after="0" w:line="360" w:lineRule="auto"/>
              <w:ind w:left="959" w:hanging="959"/>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lastRenderedPageBreak/>
              <w:t>Table S3</w:t>
            </w:r>
            <w:r w:rsidRPr="008956A8">
              <w:rPr>
                <w:rFonts w:ascii="Times New Roman" w:eastAsia="Calibri" w:hAnsi="Times New Roman" w:cs="Times New Roman"/>
                <w:sz w:val="20"/>
                <w:szCs w:val="20"/>
                <w:lang w:val="en-US"/>
              </w:rPr>
              <w:t xml:space="preserve"> </w:t>
            </w:r>
            <w:r w:rsidR="00FC3FA3" w:rsidRPr="008956A8">
              <w:rPr>
                <w:rFonts w:ascii="Times New Roman" w:eastAsia="Calibri" w:hAnsi="Times New Roman" w:cs="Times New Roman"/>
                <w:sz w:val="20"/>
                <w:szCs w:val="20"/>
                <w:lang w:val="en-US"/>
              </w:rPr>
              <w:t>Comparison of Peak Ground Acceleration (PGA) for 2% probability of exceedance in 50 years from various li</w:t>
            </w:r>
            <w:r w:rsidR="00F14DB3">
              <w:rPr>
                <w:rFonts w:ascii="Times New Roman" w:eastAsia="Calibri" w:hAnsi="Times New Roman" w:cs="Times New Roman"/>
                <w:sz w:val="20"/>
                <w:szCs w:val="20"/>
                <w:lang w:val="en-US"/>
              </w:rPr>
              <w:t>teratures and the present study</w:t>
            </w:r>
          </w:p>
        </w:tc>
      </w:tr>
      <w:tr w:rsidR="00FA031C" w:rsidRPr="008956A8" w:rsidTr="00FA031C">
        <w:tblPrEx>
          <w:jc w:val="center"/>
        </w:tblPrEx>
        <w:trPr>
          <w:trHeight w:val="98"/>
          <w:jc w:val="center"/>
        </w:trPr>
        <w:tc>
          <w:tcPr>
            <w:tcW w:w="183" w:type="pct"/>
            <w:vMerge w:val="restart"/>
            <w:vAlign w:val="center"/>
            <w:hideMark/>
          </w:tcPr>
          <w:p w:rsidR="00FA031C" w:rsidRPr="008956A8" w:rsidRDefault="00FA031C" w:rsidP="003B1165">
            <w:pPr>
              <w:spacing w:after="0" w:line="240" w:lineRule="auto"/>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Sl. No.</w:t>
            </w:r>
          </w:p>
        </w:tc>
        <w:tc>
          <w:tcPr>
            <w:tcW w:w="474" w:type="pct"/>
            <w:gridSpan w:val="2"/>
            <w:vMerge w:val="restart"/>
            <w:vAlign w:val="center"/>
            <w:hideMark/>
          </w:tcPr>
          <w:p w:rsidR="00FA031C" w:rsidRPr="008956A8" w:rsidRDefault="00FA031C"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City Name</w:t>
            </w:r>
          </w:p>
        </w:tc>
        <w:tc>
          <w:tcPr>
            <w:tcW w:w="4343" w:type="pct"/>
            <w:gridSpan w:val="10"/>
            <w:vAlign w:val="center"/>
            <w:hideMark/>
          </w:tcPr>
          <w:p w:rsidR="00FA031C" w:rsidRPr="008956A8" w:rsidRDefault="00FA031C"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 xml:space="preserve">PGA(g) for 2% probability of exceedance in 50 years </w:t>
            </w:r>
          </w:p>
        </w:tc>
      </w:tr>
      <w:tr w:rsidR="00D90888" w:rsidRPr="008956A8" w:rsidTr="003B1165">
        <w:tblPrEx>
          <w:jc w:val="center"/>
        </w:tblPrEx>
        <w:trPr>
          <w:trHeight w:val="510"/>
          <w:jc w:val="center"/>
        </w:trPr>
        <w:tc>
          <w:tcPr>
            <w:tcW w:w="183" w:type="pct"/>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474"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1028" w:type="pct"/>
            <w:gridSpan w:val="3"/>
            <w:vMerge w:val="restar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proofErr w:type="spellStart"/>
            <w:r w:rsidRPr="008956A8">
              <w:rPr>
                <w:rFonts w:ascii="Times New Roman" w:eastAsia="Times New Roman" w:hAnsi="Times New Roman" w:cs="Times New Roman"/>
                <w:b/>
                <w:bCs/>
                <w:color w:val="000000"/>
                <w:sz w:val="20"/>
                <w:szCs w:val="20"/>
                <w:lang w:val="en-US"/>
              </w:rPr>
              <w:t>Nath</w:t>
            </w:r>
            <w:proofErr w:type="spellEnd"/>
            <w:r w:rsidRPr="008956A8">
              <w:rPr>
                <w:rFonts w:ascii="Times New Roman" w:eastAsia="Times New Roman" w:hAnsi="Times New Roman" w:cs="Times New Roman"/>
                <w:b/>
                <w:bCs/>
                <w:color w:val="000000"/>
                <w:sz w:val="20"/>
                <w:szCs w:val="20"/>
                <w:lang w:val="en-US"/>
              </w:rPr>
              <w:t xml:space="preserve"> and </w:t>
            </w:r>
            <w:proofErr w:type="spellStart"/>
            <w:r w:rsidRPr="008956A8">
              <w:rPr>
                <w:rFonts w:ascii="Times New Roman" w:eastAsia="Times New Roman" w:hAnsi="Times New Roman" w:cs="Times New Roman"/>
                <w:b/>
                <w:bCs/>
                <w:color w:val="000000"/>
                <w:sz w:val="20"/>
                <w:szCs w:val="20"/>
                <w:lang w:val="en-US"/>
              </w:rPr>
              <w:t>Thingbaijam</w:t>
            </w:r>
            <w:proofErr w:type="spellEnd"/>
            <w:r w:rsidRPr="008956A8">
              <w:rPr>
                <w:rFonts w:ascii="Times New Roman" w:eastAsia="Times New Roman" w:hAnsi="Times New Roman" w:cs="Times New Roman"/>
                <w:b/>
                <w:bCs/>
                <w:color w:val="000000"/>
                <w:sz w:val="20"/>
                <w:szCs w:val="20"/>
                <w:lang w:val="en-US"/>
              </w:rPr>
              <w:t xml:space="preserve"> (2012)</w:t>
            </w:r>
          </w:p>
        </w:tc>
        <w:tc>
          <w:tcPr>
            <w:tcW w:w="662" w:type="pct"/>
            <w:gridSpan w:val="2"/>
            <w:vMerge w:val="restar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Present Study</w:t>
            </w:r>
          </w:p>
        </w:tc>
        <w:tc>
          <w:tcPr>
            <w:tcW w:w="1326" w:type="pct"/>
            <w:gridSpan w:val="3"/>
            <w:vMerge w:val="restart"/>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Other Studies</w:t>
            </w:r>
          </w:p>
        </w:tc>
        <w:tc>
          <w:tcPr>
            <w:tcW w:w="1327" w:type="pct"/>
            <w:gridSpan w:val="2"/>
            <w:vMerge w:val="restart"/>
            <w:vAlign w:val="center"/>
            <w:hideMark/>
          </w:tcPr>
          <w:p w:rsidR="00D90888" w:rsidRPr="008956A8" w:rsidRDefault="00FA031C" w:rsidP="00FA031C">
            <w:pPr>
              <w:spacing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Reference</w:t>
            </w:r>
          </w:p>
        </w:tc>
      </w:tr>
      <w:tr w:rsidR="00D90888" w:rsidRPr="008956A8" w:rsidTr="00FA031C">
        <w:tblPrEx>
          <w:jc w:val="center"/>
        </w:tblPrEx>
        <w:trPr>
          <w:trHeight w:val="450"/>
          <w:jc w:val="center"/>
        </w:trPr>
        <w:tc>
          <w:tcPr>
            <w:tcW w:w="183" w:type="pct"/>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474"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1028" w:type="pct"/>
            <w:gridSpan w:val="3"/>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662"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1326" w:type="pct"/>
            <w:gridSpan w:val="3"/>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c>
          <w:tcPr>
            <w:tcW w:w="1327" w:type="pct"/>
            <w:gridSpan w:val="2"/>
            <w:vMerge/>
            <w:vAlign w:val="center"/>
            <w:hideMark/>
          </w:tcPr>
          <w:p w:rsidR="00D90888" w:rsidRPr="008956A8" w:rsidRDefault="00D90888" w:rsidP="003B1165">
            <w:pPr>
              <w:spacing w:after="0" w:line="240" w:lineRule="auto"/>
              <w:rPr>
                <w:rFonts w:ascii="Times New Roman" w:eastAsia="Times New Roman" w:hAnsi="Times New Roman" w:cs="Times New Roman"/>
                <w:b/>
                <w:bCs/>
                <w:color w:val="000000"/>
                <w:sz w:val="20"/>
                <w:szCs w:val="20"/>
                <w:lang w:val="en-US"/>
              </w:rPr>
            </w:pPr>
          </w:p>
        </w:tc>
      </w:tr>
      <w:tr w:rsidR="00D90888" w:rsidRPr="008956A8" w:rsidTr="003B1165">
        <w:tblPrEx>
          <w:jc w:val="center"/>
        </w:tblPrEx>
        <w:trPr>
          <w:trHeight w:val="207"/>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Amritsar</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0.40-0.42</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0.25-0.3</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 (2015)</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Bhubaneswar</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0.08-0.20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0.17-0.19</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0.09-0.14</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0.01</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Scaria</w:t>
            </w:r>
            <w:proofErr w:type="spellEnd"/>
            <w:r w:rsidRPr="008956A8">
              <w:rPr>
                <w:rFonts w:ascii="Times New Roman" w:eastAsia="Times New Roman" w:hAnsi="Times New Roman" w:cs="Times New Roman"/>
                <w:color w:val="000000"/>
                <w:sz w:val="20"/>
                <w:szCs w:val="20"/>
                <w:lang w:val="en-US"/>
              </w:rPr>
              <w:t xml:space="preserve"> et al. (2021)</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Huded</w:t>
            </w:r>
            <w:proofErr w:type="spellEnd"/>
            <w:r w:rsidRPr="008956A8">
              <w:rPr>
                <w:rFonts w:ascii="Times New Roman" w:eastAsia="Times New Roman" w:hAnsi="Times New Roman" w:cs="Times New Roman"/>
                <w:color w:val="000000"/>
                <w:sz w:val="20"/>
                <w:szCs w:val="20"/>
                <w:lang w:val="en-US"/>
              </w:rPr>
              <w:t xml:space="preserve"> and Dash (2022)</w:t>
            </w:r>
          </w:p>
        </w:tc>
      </w:tr>
      <w:tr w:rsidR="00D90888" w:rsidRPr="008956A8" w:rsidTr="003B1165">
        <w:tblPrEx>
          <w:jc w:val="center"/>
        </w:tblPrEx>
        <w:trPr>
          <w:trHeight w:val="23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Chandigarh</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0.35-0.70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0.60-0.61</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0.24-0.4</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Puri</w:t>
            </w:r>
            <w:proofErr w:type="spellEnd"/>
            <w:r w:rsidRPr="008956A8">
              <w:rPr>
                <w:rFonts w:ascii="Times New Roman" w:eastAsia="Times New Roman" w:hAnsi="Times New Roman" w:cs="Times New Roman"/>
                <w:color w:val="000000"/>
                <w:sz w:val="20"/>
                <w:szCs w:val="20"/>
                <w:lang w:val="en-US"/>
              </w:rPr>
              <w:t xml:space="preserve"> and Jain (2018)</w:t>
            </w:r>
          </w:p>
        </w:tc>
      </w:tr>
      <w:tr w:rsidR="00D90888" w:rsidRPr="008956A8" w:rsidTr="003B1165">
        <w:tblPrEx>
          <w:jc w:val="center"/>
        </w:tblPrEx>
        <w:trPr>
          <w:trHeight w:val="744"/>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4</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New Delhi</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0.25-0.50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0.42-0.43</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0.51</w:t>
            </w:r>
            <w:r w:rsidRPr="008956A8">
              <w:rPr>
                <w:rFonts w:ascii="Times New Roman" w:eastAsia="Times New Roman" w:hAnsi="Times New Roman" w:cs="Times New Roman"/>
                <w:color w:val="000000"/>
                <w:sz w:val="20"/>
                <w:szCs w:val="20"/>
                <w:lang w:val="en-US"/>
              </w:rPr>
              <w:br/>
              <w:t>0.00-0.64</w:t>
            </w:r>
            <w:r w:rsidRPr="008956A8">
              <w:rPr>
                <w:rFonts w:ascii="Times New Roman" w:eastAsia="Times New Roman" w:hAnsi="Times New Roman" w:cs="Times New Roman"/>
                <w:color w:val="000000"/>
                <w:sz w:val="20"/>
                <w:szCs w:val="20"/>
                <w:lang w:val="en-US"/>
              </w:rPr>
              <w:br/>
              <w:t>0.32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0.12-0.37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Iyengar</w:t>
            </w:r>
            <w:proofErr w:type="spellEnd"/>
            <w:r w:rsidRPr="008956A8">
              <w:rPr>
                <w:rFonts w:ascii="Times New Roman" w:eastAsia="Times New Roman" w:hAnsi="Times New Roman" w:cs="Times New Roman"/>
                <w:color w:val="000000"/>
                <w:sz w:val="20"/>
                <w:szCs w:val="20"/>
                <w:lang w:val="en-US"/>
              </w:rPr>
              <w:t xml:space="preserve"> and Ghosh (2004)</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 (2015)</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Sarkar and </w:t>
            </w:r>
            <w:proofErr w:type="spellStart"/>
            <w:r w:rsidRPr="008956A8">
              <w:rPr>
                <w:rFonts w:ascii="Times New Roman" w:eastAsia="Times New Roman" w:hAnsi="Times New Roman" w:cs="Times New Roman"/>
                <w:color w:val="000000"/>
                <w:sz w:val="20"/>
                <w:szCs w:val="20"/>
                <w:lang w:val="en-US"/>
              </w:rPr>
              <w:t>Shanker</w:t>
            </w:r>
            <w:proofErr w:type="spellEnd"/>
            <w:r w:rsidRPr="008956A8">
              <w:rPr>
                <w:rFonts w:ascii="Times New Roman" w:eastAsia="Times New Roman" w:hAnsi="Times New Roman" w:cs="Times New Roman"/>
                <w:color w:val="000000"/>
                <w:sz w:val="20"/>
                <w:szCs w:val="20"/>
                <w:lang w:val="en-US"/>
              </w:rPr>
              <w:t xml:space="preserve"> (2017)</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Gupta et al. (2021a)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Gupta et al. (2021b)</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5</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Guwahati</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0.70-1.30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0.85-0.87</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0.78</w:t>
            </w:r>
            <w:r w:rsidRPr="008956A8">
              <w:rPr>
                <w:rFonts w:ascii="Times New Roman" w:eastAsia="Times New Roman" w:hAnsi="Times New Roman" w:cs="Times New Roman"/>
                <w:color w:val="000000"/>
                <w:sz w:val="20"/>
                <w:szCs w:val="20"/>
                <w:lang w:val="en-US"/>
              </w:rPr>
              <w:br/>
              <w:t>0.83-0.93</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Bahuguna</w:t>
            </w:r>
            <w:proofErr w:type="spellEnd"/>
            <w:r w:rsidRPr="008956A8">
              <w:rPr>
                <w:rFonts w:ascii="Times New Roman" w:eastAsia="Times New Roman" w:hAnsi="Times New Roman" w:cs="Times New Roman"/>
                <w:color w:val="000000"/>
                <w:sz w:val="20"/>
                <w:szCs w:val="20"/>
                <w:lang w:val="en-US"/>
              </w:rPr>
              <w:t xml:space="preserve"> and </w:t>
            </w: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(2020)</w:t>
            </w:r>
            <w:r w:rsidRPr="008956A8">
              <w:rPr>
                <w:rFonts w:ascii="Times New Roman" w:eastAsia="Times New Roman" w:hAnsi="Times New Roman" w:cs="Times New Roman"/>
                <w:color w:val="000000"/>
                <w:sz w:val="20"/>
                <w:szCs w:val="20"/>
                <w:lang w:val="en-US"/>
              </w:rPr>
              <w:br/>
              <w:t>Agrawal et al. (2021)</w:t>
            </w:r>
          </w:p>
        </w:tc>
      </w:tr>
      <w:tr w:rsidR="00D90888" w:rsidRPr="008956A8" w:rsidTr="003B1165">
        <w:tblPrEx>
          <w:jc w:val="center"/>
        </w:tblPrEx>
        <w:trPr>
          <w:trHeight w:val="267"/>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6</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Kolkata</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0.16-0.30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0.30-0.31</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0.23</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 (2015)</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7</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Lucknow</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0.42-0.43</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0.07-0.13</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et al. (2013)</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314"/>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8</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Ranchi</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0.28-0.30</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0.09-0.14</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Scaria</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9</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Patna</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0.31-0.33</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0.05-0.44</w:t>
            </w:r>
            <w:r w:rsidRPr="008956A8">
              <w:rPr>
                <w:rFonts w:ascii="Times New Roman" w:eastAsia="Times New Roman" w:hAnsi="Times New Roman" w:cs="Times New Roman"/>
                <w:color w:val="000000"/>
                <w:sz w:val="20"/>
                <w:szCs w:val="20"/>
                <w:lang w:val="en-US"/>
              </w:rPr>
              <w:br/>
              <w:t>0.3-0.38</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et al. (2015)</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et al. (2019a)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Srinagar</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0.58-0.60</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0.69-0.70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 xml:space="preserve">0.37-0.47        </w:t>
            </w:r>
            <w:r w:rsidRPr="008956A8">
              <w:rPr>
                <w:rFonts w:ascii="Times New Roman" w:eastAsia="Times New Roman" w:hAnsi="Times New Roman" w:cs="Times New Roman"/>
                <w:color w:val="000000"/>
                <w:sz w:val="20"/>
                <w:szCs w:val="20"/>
                <w:lang w:val="en-US"/>
              </w:rPr>
              <w:br/>
              <w:t>0.08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Sana (2019)</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Jaisal</w:t>
            </w:r>
            <w:proofErr w:type="spellEnd"/>
            <w:r w:rsidRPr="008956A8">
              <w:rPr>
                <w:rFonts w:ascii="Times New Roman" w:eastAsia="Times New Roman" w:hAnsi="Times New Roman" w:cs="Times New Roman"/>
                <w:color w:val="000000"/>
                <w:sz w:val="20"/>
                <w:szCs w:val="20"/>
                <w:lang w:val="en-US"/>
              </w:rPr>
              <w:t xml:space="preserve"> et al. (2020)                                    </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11</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Varanasi</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0.25-0.27</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0.03</w:t>
            </w:r>
          </w:p>
        </w:tc>
        <w:tc>
          <w:tcPr>
            <w:tcW w:w="1327" w:type="pct"/>
            <w:gridSpan w:val="2"/>
            <w:vAlign w:val="center"/>
            <w:hideMark/>
          </w:tcPr>
          <w:p w:rsidR="00D90888" w:rsidRPr="008956A8" w:rsidRDefault="00C466FB"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Raghucharan</w:t>
            </w:r>
            <w:proofErr w:type="spellEnd"/>
            <w:r w:rsidRPr="008956A8">
              <w:rPr>
                <w:rFonts w:ascii="Times New Roman" w:eastAsia="Times New Roman" w:hAnsi="Times New Roman" w:cs="Times New Roman"/>
                <w:color w:val="000000"/>
                <w:sz w:val="20"/>
                <w:szCs w:val="20"/>
                <w:lang w:val="en-US"/>
              </w:rPr>
              <w:t xml:space="preserve"> and </w:t>
            </w:r>
            <w:proofErr w:type="spellStart"/>
            <w:r w:rsidRPr="008956A8">
              <w:rPr>
                <w:rFonts w:ascii="Times New Roman" w:eastAsia="Times New Roman" w:hAnsi="Times New Roman" w:cs="Times New Roman"/>
                <w:color w:val="000000"/>
                <w:sz w:val="20"/>
                <w:szCs w:val="20"/>
                <w:lang w:val="en-US"/>
              </w:rPr>
              <w:t>Somala</w:t>
            </w:r>
            <w:proofErr w:type="spellEnd"/>
            <w:r w:rsidRPr="008956A8">
              <w:rPr>
                <w:rFonts w:ascii="Times New Roman" w:eastAsia="Times New Roman" w:hAnsi="Times New Roman" w:cs="Times New Roman"/>
                <w:color w:val="000000"/>
                <w:sz w:val="20"/>
                <w:szCs w:val="20"/>
                <w:lang w:val="en-US"/>
              </w:rPr>
              <w:t xml:space="preserve"> (2022</w:t>
            </w:r>
            <w:r w:rsidR="00D90888" w:rsidRPr="008956A8">
              <w:rPr>
                <w:rFonts w:ascii="Times New Roman" w:eastAsia="Times New Roman" w:hAnsi="Times New Roman" w:cs="Times New Roman"/>
                <w:color w:val="000000"/>
                <w:sz w:val="20"/>
                <w:szCs w:val="20"/>
                <w:lang w:val="en-US"/>
              </w:rPr>
              <w:t>)</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Dhaka</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0.50-0.60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0.39-0.40</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0.30-0.40</w:t>
            </w:r>
            <w:r w:rsidRPr="008956A8">
              <w:rPr>
                <w:rFonts w:ascii="Times New Roman" w:eastAsia="Times New Roman" w:hAnsi="Times New Roman" w:cs="Times New Roman"/>
                <w:color w:val="000000"/>
                <w:sz w:val="20"/>
                <w:szCs w:val="20"/>
                <w:lang w:val="en-US"/>
              </w:rPr>
              <w:br/>
              <w:t>0.55</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(2020)</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Haque</w:t>
            </w:r>
            <w:proofErr w:type="spellEnd"/>
            <w:r w:rsidRPr="008956A8">
              <w:rPr>
                <w:rFonts w:ascii="Times New Roman" w:eastAsia="Times New Roman" w:hAnsi="Times New Roman" w:cs="Times New Roman"/>
                <w:color w:val="000000"/>
                <w:sz w:val="20"/>
                <w:szCs w:val="20"/>
                <w:lang w:val="en-US"/>
              </w:rPr>
              <w:t xml:space="preserve"> et al. (2020)</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13</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Chittagong</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0.70-0.80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0.49-0.51</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0.9-1.0</w:t>
            </w:r>
            <w:r w:rsidRPr="008956A8">
              <w:rPr>
                <w:rFonts w:ascii="Times New Roman" w:eastAsia="Times New Roman" w:hAnsi="Times New Roman" w:cs="Times New Roman"/>
                <w:color w:val="000000"/>
                <w:sz w:val="20"/>
                <w:szCs w:val="20"/>
                <w:lang w:val="en-US"/>
              </w:rPr>
              <w:br/>
              <w:t>0.84</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(2020)</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Haque</w:t>
            </w:r>
            <w:proofErr w:type="spellEnd"/>
            <w:r w:rsidRPr="008956A8">
              <w:rPr>
                <w:rFonts w:ascii="Times New Roman" w:eastAsia="Times New Roman" w:hAnsi="Times New Roman" w:cs="Times New Roman"/>
                <w:color w:val="000000"/>
                <w:sz w:val="20"/>
                <w:szCs w:val="20"/>
                <w:lang w:val="en-US"/>
              </w:rPr>
              <w:t xml:space="preserve"> et al. (2020)</w:t>
            </w:r>
          </w:p>
        </w:tc>
      </w:tr>
      <w:tr w:rsidR="00D90888" w:rsidRPr="008956A8" w:rsidTr="003B1165">
        <w:tblPrEx>
          <w:jc w:val="center"/>
        </w:tblPrEx>
        <w:trPr>
          <w:trHeight w:val="319"/>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Jammu</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0.60-0.70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0.52-0.54</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0.27-0.37</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Jaisal</w:t>
            </w:r>
            <w:proofErr w:type="spellEnd"/>
            <w:r w:rsidRPr="008956A8">
              <w:rPr>
                <w:rFonts w:ascii="Times New Roman" w:eastAsia="Times New Roman" w:hAnsi="Times New Roman" w:cs="Times New Roman"/>
                <w:color w:val="000000"/>
                <w:sz w:val="20"/>
                <w:szCs w:val="20"/>
                <w:lang w:val="en-US"/>
              </w:rPr>
              <w:t xml:space="preserve"> et al. (2020)</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lastRenderedPageBreak/>
              <w:t>15</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Kathmandu</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0.90-1.00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0.76-0.78</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1.00-1.07</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0.66</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0.81-0.90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Ram and Wang (2013)</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Chaulagain</w:t>
            </w:r>
            <w:proofErr w:type="spellEnd"/>
            <w:r w:rsidRPr="008956A8">
              <w:rPr>
                <w:rFonts w:ascii="Times New Roman" w:eastAsia="Times New Roman" w:hAnsi="Times New Roman" w:cs="Times New Roman"/>
                <w:color w:val="000000"/>
                <w:sz w:val="20"/>
                <w:szCs w:val="20"/>
                <w:lang w:val="en-US"/>
              </w:rPr>
              <w:t xml:space="preserve"> et al. (2015)</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(2018a)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Stevens et al. (2018)</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16</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Aizawl</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1.00-1.10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0.72-0.73</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0.13-0.20</w:t>
            </w:r>
            <w:r w:rsidRPr="008956A8">
              <w:rPr>
                <w:rFonts w:ascii="Times New Roman" w:eastAsia="Times New Roman" w:hAnsi="Times New Roman" w:cs="Times New Roman"/>
                <w:color w:val="000000"/>
                <w:sz w:val="20"/>
                <w:szCs w:val="20"/>
                <w:lang w:val="en-US"/>
              </w:rPr>
              <w:br/>
              <w:t>0.22-0.32</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et al. (2013)</w:t>
            </w:r>
            <w:r w:rsidRPr="008956A8">
              <w:rPr>
                <w:rFonts w:ascii="Times New Roman" w:eastAsia="Times New Roman" w:hAnsi="Times New Roman" w:cs="Times New Roman"/>
                <w:color w:val="000000"/>
                <w:sz w:val="20"/>
                <w:szCs w:val="20"/>
                <w:lang w:val="en-US"/>
              </w:rPr>
              <w:br/>
              <w:t>Agrawal et al. (2021)</w:t>
            </w:r>
          </w:p>
        </w:tc>
      </w:tr>
      <w:tr w:rsidR="00D90888" w:rsidRPr="008956A8" w:rsidTr="003B1165">
        <w:tblPrEx>
          <w:jc w:val="center"/>
        </w:tblPrEx>
        <w:trPr>
          <w:trHeight w:val="780"/>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17</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Imphal</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1.30-1.40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0.97-0.99</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0.3-1.1</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0.14</w:t>
            </w:r>
            <w:r w:rsidRPr="008956A8">
              <w:rPr>
                <w:rFonts w:ascii="Times New Roman" w:eastAsia="Times New Roman" w:hAnsi="Times New Roman" w:cs="Times New Roman"/>
                <w:color w:val="000000"/>
                <w:sz w:val="20"/>
                <w:szCs w:val="20"/>
                <w:lang w:val="en-US"/>
              </w:rPr>
              <w:br/>
              <w:t>0.32-0.42</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Pallav</w:t>
            </w:r>
            <w:proofErr w:type="spellEnd"/>
            <w:r w:rsidRPr="008956A8">
              <w:rPr>
                <w:rFonts w:ascii="Times New Roman" w:eastAsia="Times New Roman" w:hAnsi="Times New Roman" w:cs="Times New Roman"/>
                <w:color w:val="000000"/>
                <w:sz w:val="20"/>
                <w:szCs w:val="20"/>
                <w:lang w:val="en-US"/>
              </w:rPr>
              <w:t xml:space="preserve"> et al. (2012)</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Das et al. (2016)</w:t>
            </w:r>
            <w:r w:rsidRPr="008956A8">
              <w:rPr>
                <w:rFonts w:ascii="Times New Roman" w:eastAsia="Times New Roman" w:hAnsi="Times New Roman" w:cs="Times New Roman"/>
                <w:color w:val="000000"/>
                <w:sz w:val="20"/>
                <w:szCs w:val="20"/>
                <w:lang w:val="en-US"/>
              </w:rPr>
              <w:br/>
              <w:t>Agrawal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Shillong</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1.40-1.50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0.87-0.88</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0.24</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0.73-0.83</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Baro</w:t>
            </w:r>
            <w:proofErr w:type="spellEnd"/>
            <w:r w:rsidRPr="008956A8">
              <w:rPr>
                <w:rFonts w:ascii="Times New Roman" w:eastAsia="Times New Roman" w:hAnsi="Times New Roman" w:cs="Times New Roman"/>
                <w:color w:val="000000"/>
                <w:sz w:val="20"/>
                <w:szCs w:val="20"/>
                <w:lang w:val="en-US"/>
              </w:rPr>
              <w:t xml:space="preserve"> et al. (2020)</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Agrawal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19</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Gangtok</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0.60-0.70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0.69-0.70</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0.62</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0.18</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(2018a)</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Ramkrishnan</w:t>
            </w:r>
            <w:proofErr w:type="spellEnd"/>
            <w:r w:rsidRPr="008956A8">
              <w:rPr>
                <w:rFonts w:ascii="Times New Roman" w:eastAsia="Times New Roman" w:hAnsi="Times New Roman" w:cs="Times New Roman"/>
                <w:color w:val="000000"/>
                <w:sz w:val="20"/>
                <w:szCs w:val="20"/>
                <w:lang w:val="en-US"/>
              </w:rPr>
              <w:t xml:space="preserve"> et al. (2021)</w:t>
            </w:r>
          </w:p>
        </w:tc>
      </w:tr>
      <w:tr w:rsidR="00D90888" w:rsidRPr="008956A8" w:rsidTr="003B1165">
        <w:tblPrEx>
          <w:jc w:val="center"/>
        </w:tblPrEx>
        <w:trPr>
          <w:trHeight w:val="525"/>
          <w:jc w:val="center"/>
        </w:trPr>
        <w:tc>
          <w:tcPr>
            <w:tcW w:w="183" w:type="pct"/>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20</w:t>
            </w:r>
          </w:p>
        </w:tc>
        <w:tc>
          <w:tcPr>
            <w:tcW w:w="474"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Agartala</w:t>
            </w:r>
          </w:p>
        </w:tc>
        <w:tc>
          <w:tcPr>
            <w:tcW w:w="1028"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0.50-0.60</w:t>
            </w:r>
          </w:p>
        </w:tc>
        <w:tc>
          <w:tcPr>
            <w:tcW w:w="662" w:type="pct"/>
            <w:gridSpan w:val="2"/>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0.45-0.46</w:t>
            </w:r>
          </w:p>
        </w:tc>
        <w:tc>
          <w:tcPr>
            <w:tcW w:w="1326" w:type="pct"/>
            <w:gridSpan w:val="3"/>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0.20-0.27</w:t>
            </w:r>
            <w:r w:rsidRPr="008956A8">
              <w:rPr>
                <w:rFonts w:ascii="Times New Roman" w:eastAsia="Times New Roman" w:hAnsi="Times New Roman" w:cs="Times New Roman"/>
                <w:color w:val="000000"/>
                <w:sz w:val="20"/>
                <w:szCs w:val="20"/>
                <w:lang w:val="en-US"/>
              </w:rPr>
              <w:br/>
              <w:t>0.42-0.52</w:t>
            </w:r>
          </w:p>
        </w:tc>
        <w:tc>
          <w:tcPr>
            <w:tcW w:w="1327" w:type="pct"/>
            <w:gridSpan w:val="2"/>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et al. (2013)</w:t>
            </w:r>
            <w:r w:rsidRPr="008956A8">
              <w:rPr>
                <w:rFonts w:ascii="Times New Roman" w:eastAsia="Times New Roman" w:hAnsi="Times New Roman" w:cs="Times New Roman"/>
                <w:color w:val="000000"/>
                <w:sz w:val="20"/>
                <w:szCs w:val="20"/>
                <w:lang w:val="en-US"/>
              </w:rPr>
              <w:br/>
              <w:t>Agrawal et al. (2021)</w:t>
            </w:r>
          </w:p>
        </w:tc>
      </w:tr>
    </w:tbl>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pPr>
    </w:p>
    <w:p w:rsidR="00D90888" w:rsidRPr="008956A8" w:rsidRDefault="00D90888" w:rsidP="00D90888">
      <w:pPr>
        <w:spacing w:after="0" w:line="360" w:lineRule="auto"/>
        <w:rPr>
          <w:rFonts w:ascii="Times New Roman" w:hAnsi="Times New Roman" w:cs="Times New Roman"/>
          <w:color w:val="222222"/>
          <w:sz w:val="20"/>
          <w:szCs w:val="20"/>
          <w:shd w:val="clear" w:color="auto" w:fill="FFFFFF"/>
        </w:rPr>
        <w:sectPr w:rsidR="00D90888" w:rsidRPr="008956A8" w:rsidSect="00D90888">
          <w:pgSz w:w="16838" w:h="11906" w:orient="landscape"/>
          <w:pgMar w:top="1440" w:right="1440" w:bottom="1440" w:left="1440" w:header="708" w:footer="708" w:gutter="0"/>
          <w:cols w:space="720"/>
          <w:docGrid w:linePitch="299"/>
        </w:sectPr>
      </w:pPr>
    </w:p>
    <w:p w:rsidR="00D90888" w:rsidRPr="008956A8" w:rsidRDefault="00D90888" w:rsidP="00FA031C">
      <w:pPr>
        <w:spacing w:after="200" w:line="240" w:lineRule="auto"/>
        <w:ind w:left="846" w:hanging="846"/>
        <w:jc w:val="both"/>
        <w:rPr>
          <w:rFonts w:ascii="Times New Roman" w:hAnsi="Times New Roman" w:cs="Times New Roman"/>
          <w:sz w:val="20"/>
          <w:szCs w:val="20"/>
          <w:lang w:val="en-US"/>
        </w:rPr>
      </w:pPr>
      <w:r w:rsidRPr="008956A8">
        <w:rPr>
          <w:rFonts w:ascii="Times New Roman" w:hAnsi="Times New Roman" w:cs="Times New Roman"/>
          <w:b/>
          <w:sz w:val="20"/>
          <w:szCs w:val="20"/>
          <w:lang w:val="en-US"/>
        </w:rPr>
        <w:lastRenderedPageBreak/>
        <w:t>Table S4</w:t>
      </w:r>
      <w:r w:rsidRPr="008956A8">
        <w:rPr>
          <w:rFonts w:ascii="Times New Roman" w:hAnsi="Times New Roman" w:cs="Times New Roman"/>
          <w:sz w:val="20"/>
          <w:szCs w:val="20"/>
          <w:lang w:val="en-US"/>
        </w:rPr>
        <w:t xml:space="preserve"> </w:t>
      </w:r>
      <w:r w:rsidR="00FC3FA3" w:rsidRPr="008956A8">
        <w:rPr>
          <w:rFonts w:ascii="Times New Roman" w:hAnsi="Times New Roman" w:cs="Times New Roman"/>
          <w:sz w:val="20"/>
          <w:szCs w:val="20"/>
          <w:lang w:val="en-US"/>
        </w:rPr>
        <w:t>Comparison of effective shear wave velocity (V</w:t>
      </w:r>
      <w:r w:rsidR="00FC3FA3" w:rsidRPr="008956A8">
        <w:rPr>
          <w:rFonts w:ascii="Times New Roman" w:hAnsi="Times New Roman" w:cs="Times New Roman"/>
          <w:sz w:val="20"/>
          <w:szCs w:val="20"/>
          <w:vertAlign w:val="subscript"/>
          <w:lang w:val="en-US"/>
        </w:rPr>
        <w:t>S</w:t>
      </w:r>
      <w:r w:rsidR="00FC3FA3" w:rsidRPr="008956A8">
        <w:rPr>
          <w:rFonts w:ascii="Times New Roman" w:hAnsi="Times New Roman" w:cs="Times New Roman"/>
          <w:sz w:val="20"/>
          <w:szCs w:val="20"/>
          <w:vertAlign w:val="superscript"/>
          <w:lang w:val="en-US"/>
        </w:rPr>
        <w:t>30</w:t>
      </w:r>
      <w:r w:rsidR="00FC3FA3" w:rsidRPr="008956A8">
        <w:rPr>
          <w:rFonts w:ascii="Times New Roman" w:hAnsi="Times New Roman" w:cs="Times New Roman"/>
          <w:sz w:val="20"/>
          <w:szCs w:val="20"/>
          <w:lang w:val="en-US"/>
        </w:rPr>
        <w:t>) variation from various li</w:t>
      </w:r>
      <w:r w:rsidR="00F14DB3">
        <w:rPr>
          <w:rFonts w:ascii="Times New Roman" w:hAnsi="Times New Roman" w:cs="Times New Roman"/>
          <w:sz w:val="20"/>
          <w:szCs w:val="20"/>
          <w:lang w:val="en-US"/>
        </w:rPr>
        <w:t>teratures and the present study</w:t>
      </w:r>
    </w:p>
    <w:tbl>
      <w:tblPr>
        <w:tblW w:w="5000" w:type="pct"/>
        <w:jc w:val="center"/>
        <w:tblLook w:val="04A0" w:firstRow="1" w:lastRow="0" w:firstColumn="1" w:lastColumn="0" w:noHBand="0" w:noVBand="1"/>
      </w:tblPr>
      <w:tblGrid>
        <w:gridCol w:w="846"/>
        <w:gridCol w:w="1417"/>
        <w:gridCol w:w="2128"/>
        <w:gridCol w:w="1605"/>
        <w:gridCol w:w="3020"/>
      </w:tblGrid>
      <w:tr w:rsidR="00D90888" w:rsidRPr="008956A8" w:rsidTr="003B1165">
        <w:trPr>
          <w:trHeight w:val="557"/>
          <w:jc w:val="center"/>
        </w:trPr>
        <w:tc>
          <w:tcPr>
            <w:tcW w:w="469" w:type="pct"/>
            <w:tcBorders>
              <w:top w:val="single" w:sz="4" w:space="0" w:color="auto"/>
              <w:left w:val="single" w:sz="4" w:space="0" w:color="auto"/>
              <w:bottom w:val="single" w:sz="4" w:space="0" w:color="auto"/>
              <w:right w:val="single" w:sz="4" w:space="0" w:color="auto"/>
            </w:tcBorders>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rPr>
              <w:t>Sl. No.</w:t>
            </w:r>
          </w:p>
        </w:tc>
        <w:tc>
          <w:tcPr>
            <w:tcW w:w="78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Location</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V</w:t>
            </w:r>
            <w:r w:rsidR="00897814" w:rsidRPr="008956A8">
              <w:rPr>
                <w:rFonts w:ascii="Times New Roman" w:eastAsia="Times New Roman" w:hAnsi="Times New Roman" w:cs="Times New Roman"/>
                <w:b/>
                <w:bCs/>
                <w:color w:val="000000"/>
                <w:sz w:val="20"/>
                <w:szCs w:val="20"/>
                <w:vertAlign w:val="subscript"/>
                <w:lang w:val="en-US"/>
              </w:rPr>
              <w:t>S</w:t>
            </w:r>
            <w:r w:rsidRPr="008956A8">
              <w:rPr>
                <w:rFonts w:ascii="Times New Roman" w:eastAsia="Times New Roman" w:hAnsi="Times New Roman" w:cs="Times New Roman"/>
                <w:b/>
                <w:bCs/>
                <w:color w:val="000000"/>
                <w:sz w:val="20"/>
                <w:szCs w:val="20"/>
                <w:vertAlign w:val="superscript"/>
                <w:lang w:val="en-US"/>
              </w:rPr>
              <w:t>30</w:t>
            </w:r>
            <w:r w:rsidRPr="008956A8">
              <w:rPr>
                <w:rFonts w:ascii="Times New Roman" w:eastAsia="Times New Roman" w:hAnsi="Times New Roman" w:cs="Times New Roman"/>
                <w:b/>
                <w:bCs/>
                <w:color w:val="000000"/>
                <w:sz w:val="20"/>
                <w:szCs w:val="20"/>
                <w:lang w:val="en-US"/>
              </w:rPr>
              <w:t xml:space="preserve"> (m/s)</w:t>
            </w:r>
          </w:p>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Present study</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V</w:t>
            </w:r>
            <w:r w:rsidR="00897814" w:rsidRPr="008956A8">
              <w:rPr>
                <w:rFonts w:ascii="Times New Roman" w:eastAsia="Times New Roman" w:hAnsi="Times New Roman" w:cs="Times New Roman"/>
                <w:b/>
                <w:bCs/>
                <w:color w:val="000000"/>
                <w:sz w:val="20"/>
                <w:szCs w:val="20"/>
                <w:vertAlign w:val="subscript"/>
                <w:lang w:val="en-US"/>
              </w:rPr>
              <w:t>S</w:t>
            </w:r>
            <w:r w:rsidRPr="008956A8">
              <w:rPr>
                <w:rFonts w:ascii="Times New Roman" w:eastAsia="Times New Roman" w:hAnsi="Times New Roman" w:cs="Times New Roman"/>
                <w:b/>
                <w:bCs/>
                <w:color w:val="000000"/>
                <w:sz w:val="20"/>
                <w:szCs w:val="20"/>
                <w:vertAlign w:val="superscript"/>
                <w:lang w:val="en-US"/>
              </w:rPr>
              <w:t>30</w:t>
            </w:r>
            <w:r w:rsidRPr="008956A8">
              <w:rPr>
                <w:rFonts w:ascii="Times New Roman" w:eastAsia="Times New Roman" w:hAnsi="Times New Roman" w:cs="Times New Roman"/>
                <w:b/>
                <w:bCs/>
                <w:color w:val="000000"/>
                <w:sz w:val="20"/>
                <w:szCs w:val="20"/>
                <w:lang w:val="en-US"/>
              </w:rPr>
              <w:t xml:space="preserve"> (m/s)</w:t>
            </w:r>
          </w:p>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Other studies</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jc w:val="center"/>
              <w:rPr>
                <w:rFonts w:ascii="Times New Roman" w:eastAsia="Times New Roman" w:hAnsi="Times New Roman" w:cs="Times New Roman"/>
                <w:b/>
                <w:bCs/>
                <w:color w:val="000000"/>
                <w:sz w:val="20"/>
                <w:szCs w:val="20"/>
                <w:lang w:val="en-US"/>
              </w:rPr>
            </w:pPr>
            <w:r w:rsidRPr="008956A8">
              <w:rPr>
                <w:rFonts w:ascii="Times New Roman" w:eastAsia="Times New Roman" w:hAnsi="Times New Roman" w:cs="Times New Roman"/>
                <w:b/>
                <w:bCs/>
                <w:color w:val="000000"/>
                <w:sz w:val="20"/>
                <w:szCs w:val="20"/>
                <w:lang w:val="en-US"/>
              </w:rPr>
              <w:t>Reference</w:t>
            </w:r>
          </w:p>
        </w:tc>
      </w:tr>
      <w:tr w:rsidR="00D90888" w:rsidRPr="008956A8" w:rsidTr="003B1165">
        <w:trPr>
          <w:trHeight w:val="268"/>
          <w:jc w:val="center"/>
        </w:trPr>
        <w:tc>
          <w:tcPr>
            <w:tcW w:w="469" w:type="pct"/>
            <w:tcBorders>
              <w:top w:val="single" w:sz="4" w:space="0" w:color="auto"/>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w:t>
            </w:r>
          </w:p>
        </w:tc>
        <w:tc>
          <w:tcPr>
            <w:tcW w:w="78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Amritsar</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257-370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180-360</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proofErr w:type="spellStart"/>
            <w:r w:rsidRPr="008956A8">
              <w:rPr>
                <w:rFonts w:ascii="Times New Roman" w:eastAsia="Times New Roman" w:hAnsi="Times New Roman" w:cs="Times New Roman"/>
                <w:bCs/>
                <w:color w:val="000000"/>
                <w:sz w:val="20"/>
                <w:szCs w:val="20"/>
                <w:lang w:val="en-US"/>
              </w:rPr>
              <w:t>Anbazhagan</w:t>
            </w:r>
            <w:proofErr w:type="spellEnd"/>
            <w:r w:rsidRPr="008956A8">
              <w:rPr>
                <w:rFonts w:ascii="Times New Roman" w:eastAsia="Times New Roman" w:hAnsi="Times New Roman" w:cs="Times New Roman"/>
                <w:bCs/>
                <w:color w:val="000000"/>
                <w:sz w:val="20"/>
                <w:szCs w:val="20"/>
                <w:lang w:val="en-US"/>
              </w:rPr>
              <w:t xml:space="preserve"> et al. (2019b)</w:t>
            </w:r>
          </w:p>
        </w:tc>
      </w:tr>
      <w:tr w:rsidR="00D90888" w:rsidRPr="008956A8" w:rsidTr="003B1165">
        <w:trPr>
          <w:trHeight w:val="503"/>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2</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New Delhi</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220-360</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230-350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270-565</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Satyam and Rao (20</w:t>
            </w:r>
            <w:r w:rsidR="00C466FB" w:rsidRPr="008956A8">
              <w:rPr>
                <w:rFonts w:ascii="Times New Roman" w:eastAsia="Times New Roman" w:hAnsi="Times New Roman" w:cs="Times New Roman"/>
                <w:color w:val="000000"/>
                <w:sz w:val="20"/>
                <w:szCs w:val="20"/>
                <w:lang w:val="en-US"/>
              </w:rPr>
              <w:t>10</w:t>
            </w:r>
            <w:r w:rsidRPr="008956A8">
              <w:rPr>
                <w:rFonts w:ascii="Times New Roman" w:eastAsia="Times New Roman" w:hAnsi="Times New Roman" w:cs="Times New Roman"/>
                <w:color w:val="000000"/>
                <w:sz w:val="20"/>
                <w:szCs w:val="20"/>
                <w:lang w:val="en-US"/>
              </w:rPr>
              <w:t>)</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Pandey et al. (2016)</w:t>
            </w:r>
          </w:p>
        </w:tc>
      </w:tr>
      <w:tr w:rsidR="00D90888" w:rsidRPr="008956A8" w:rsidTr="003B1165">
        <w:trPr>
          <w:trHeight w:val="231"/>
          <w:jc w:val="center"/>
        </w:trPr>
        <w:tc>
          <w:tcPr>
            <w:tcW w:w="469" w:type="pct"/>
            <w:tcBorders>
              <w:top w:val="nil"/>
              <w:left w:val="single" w:sz="4" w:space="0" w:color="auto"/>
              <w:bottom w:val="single" w:sz="4" w:space="0" w:color="000000"/>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3</w:t>
            </w:r>
          </w:p>
        </w:tc>
        <w:tc>
          <w:tcPr>
            <w:tcW w:w="786" w:type="pct"/>
            <w:tcBorders>
              <w:top w:val="nil"/>
              <w:left w:val="single" w:sz="4" w:space="0" w:color="auto"/>
              <w:bottom w:val="single" w:sz="4" w:space="0" w:color="000000"/>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Lucknow</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204-391</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230-470</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et al. (2013</w:t>
            </w:r>
            <w:r w:rsidR="005A21F7" w:rsidRPr="008956A8">
              <w:rPr>
                <w:rFonts w:ascii="Times New Roman" w:eastAsia="Times New Roman" w:hAnsi="Times New Roman" w:cs="Times New Roman"/>
                <w:color w:val="000000"/>
                <w:sz w:val="20"/>
                <w:szCs w:val="20"/>
                <w:lang w:val="en-US"/>
              </w:rPr>
              <w:t>b</w:t>
            </w:r>
            <w:r w:rsidRPr="008956A8">
              <w:rPr>
                <w:rFonts w:ascii="Times New Roman" w:eastAsia="Times New Roman" w:hAnsi="Times New Roman" w:cs="Times New Roman"/>
                <w:color w:val="000000"/>
                <w:sz w:val="20"/>
                <w:szCs w:val="20"/>
                <w:lang w:val="en-US"/>
              </w:rPr>
              <w:t>)</w:t>
            </w:r>
          </w:p>
        </w:tc>
      </w:tr>
      <w:tr w:rsidR="00D90888" w:rsidRPr="008956A8" w:rsidTr="003B1165">
        <w:trPr>
          <w:trHeight w:val="365"/>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4</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Patna</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198-356</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180-270</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Anbazhagan</w:t>
            </w:r>
            <w:proofErr w:type="spellEnd"/>
            <w:r w:rsidRPr="008956A8">
              <w:rPr>
                <w:rFonts w:ascii="Times New Roman" w:eastAsia="Times New Roman" w:hAnsi="Times New Roman" w:cs="Times New Roman"/>
                <w:color w:val="000000"/>
                <w:sz w:val="20"/>
                <w:szCs w:val="20"/>
                <w:lang w:val="en-US"/>
              </w:rPr>
              <w:t xml:space="preserve"> et al. (2019b)</w:t>
            </w:r>
          </w:p>
        </w:tc>
      </w:tr>
      <w:tr w:rsidR="00D90888" w:rsidRPr="008956A8" w:rsidTr="003B1165">
        <w:trPr>
          <w:trHeight w:val="315"/>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5</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Varanasi</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191-356</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180-360</w:t>
            </w:r>
          </w:p>
          <w:p w:rsidR="00D90888" w:rsidRPr="008956A8" w:rsidRDefault="00D90888" w:rsidP="003B1165">
            <w:pPr>
              <w:spacing w:after="0" w:line="240" w:lineRule="auto"/>
              <w:jc w:val="center"/>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221-692</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proofErr w:type="spellStart"/>
            <w:r w:rsidRPr="008956A8">
              <w:rPr>
                <w:rFonts w:ascii="Times New Roman" w:eastAsia="Times New Roman" w:hAnsi="Times New Roman" w:cs="Times New Roman"/>
                <w:bCs/>
                <w:color w:val="000000"/>
                <w:sz w:val="20"/>
                <w:szCs w:val="20"/>
                <w:lang w:val="en-US"/>
              </w:rPr>
              <w:t>Anbazhagan</w:t>
            </w:r>
            <w:proofErr w:type="spellEnd"/>
            <w:r w:rsidRPr="008956A8">
              <w:rPr>
                <w:rFonts w:ascii="Times New Roman" w:eastAsia="Times New Roman" w:hAnsi="Times New Roman" w:cs="Times New Roman"/>
                <w:bCs/>
                <w:color w:val="000000"/>
                <w:sz w:val="20"/>
                <w:szCs w:val="20"/>
                <w:lang w:val="en-US"/>
              </w:rPr>
              <w:t xml:space="preserve"> et al. (2019b)</w:t>
            </w:r>
          </w:p>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sz w:val="20"/>
                <w:szCs w:val="20"/>
                <w:lang w:val="en-US"/>
              </w:rPr>
              <w:t>Singh et al. (2021)</w:t>
            </w:r>
          </w:p>
        </w:tc>
      </w:tr>
      <w:tr w:rsidR="00D90888" w:rsidRPr="008956A8" w:rsidTr="003B1165">
        <w:trPr>
          <w:trHeight w:val="293"/>
          <w:jc w:val="center"/>
        </w:trPr>
        <w:tc>
          <w:tcPr>
            <w:tcW w:w="469" w:type="pct"/>
            <w:tcBorders>
              <w:top w:val="nil"/>
              <w:left w:val="single" w:sz="4" w:space="0" w:color="auto"/>
              <w:bottom w:val="single" w:sz="4" w:space="0" w:color="000000"/>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6</w:t>
            </w:r>
          </w:p>
        </w:tc>
        <w:tc>
          <w:tcPr>
            <w:tcW w:w="786" w:type="pct"/>
            <w:tcBorders>
              <w:top w:val="nil"/>
              <w:left w:val="single" w:sz="4" w:space="0" w:color="auto"/>
              <w:bottom w:val="single" w:sz="4" w:space="0" w:color="000000"/>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Kolkata</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160-310</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119-359</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Nath et al. (2014)</w:t>
            </w:r>
          </w:p>
        </w:tc>
      </w:tr>
      <w:tr w:rsidR="00D90888" w:rsidRPr="008956A8" w:rsidTr="003B1165">
        <w:trPr>
          <w:trHeight w:val="271"/>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7</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Dhaka</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114-291</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127-320</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(2018b)</w:t>
            </w:r>
          </w:p>
        </w:tc>
      </w:tr>
      <w:tr w:rsidR="00D90888" w:rsidRPr="008956A8" w:rsidTr="003B1165">
        <w:trPr>
          <w:trHeight w:val="235"/>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8</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Chittagong</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108-304</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123-420</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Rahman et al. (2016)</w:t>
            </w:r>
          </w:p>
        </w:tc>
      </w:tr>
      <w:tr w:rsidR="00D90888" w:rsidRPr="008956A8" w:rsidTr="003B1165">
        <w:trPr>
          <w:trHeight w:val="355"/>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9</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Jammu</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250-470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340-390</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Mahajan et al. (2012)</w:t>
            </w:r>
          </w:p>
        </w:tc>
      </w:tr>
      <w:tr w:rsidR="00D90888" w:rsidRPr="008956A8" w:rsidTr="003B1165">
        <w:trPr>
          <w:trHeight w:val="191"/>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10</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Chandigarh</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180-360</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210-290</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Kandpal</w:t>
            </w:r>
            <w:proofErr w:type="spellEnd"/>
            <w:r w:rsidRPr="008956A8">
              <w:rPr>
                <w:rFonts w:ascii="Times New Roman" w:eastAsia="Times New Roman" w:hAnsi="Times New Roman" w:cs="Times New Roman"/>
                <w:color w:val="000000"/>
                <w:sz w:val="20"/>
                <w:szCs w:val="20"/>
                <w:lang w:val="en-US"/>
              </w:rPr>
              <w:t xml:space="preserve"> et al. (2009)</w:t>
            </w:r>
          </w:p>
        </w:tc>
      </w:tr>
      <w:tr w:rsidR="00D90888" w:rsidRPr="008956A8" w:rsidTr="003B1165">
        <w:trPr>
          <w:trHeight w:val="440"/>
          <w:jc w:val="center"/>
        </w:trPr>
        <w:tc>
          <w:tcPr>
            <w:tcW w:w="469" w:type="pct"/>
            <w:tcBorders>
              <w:top w:val="single" w:sz="4" w:space="0" w:color="auto"/>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11</w:t>
            </w:r>
          </w:p>
        </w:tc>
        <w:tc>
          <w:tcPr>
            <w:tcW w:w="78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Kathmandu</w:t>
            </w:r>
          </w:p>
        </w:tc>
        <w:tc>
          <w:tcPr>
            <w:tcW w:w="1180" w:type="pct"/>
            <w:tcBorders>
              <w:top w:val="single" w:sz="4" w:space="0" w:color="auto"/>
              <w:left w:val="nil"/>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112-368</w:t>
            </w:r>
          </w:p>
        </w:tc>
        <w:tc>
          <w:tcPr>
            <w:tcW w:w="890" w:type="pct"/>
            <w:tcBorders>
              <w:top w:val="single" w:sz="4" w:space="0" w:color="auto"/>
              <w:left w:val="single" w:sz="4" w:space="0" w:color="auto"/>
              <w:bottom w:val="nil"/>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366-490</w:t>
            </w:r>
          </w:p>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148-298</w:t>
            </w:r>
          </w:p>
        </w:tc>
        <w:tc>
          <w:tcPr>
            <w:tcW w:w="1676" w:type="pct"/>
            <w:tcBorders>
              <w:top w:val="single" w:sz="4" w:space="0" w:color="auto"/>
              <w:left w:val="single" w:sz="4" w:space="0" w:color="auto"/>
              <w:bottom w:val="nil"/>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Chen et al. (2017)</w:t>
            </w:r>
          </w:p>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sz w:val="20"/>
                <w:szCs w:val="20"/>
                <w:lang w:val="en-US"/>
              </w:rPr>
              <w:t>Gautam</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Chamlagain</w:t>
            </w:r>
            <w:proofErr w:type="spellEnd"/>
            <w:r w:rsidRPr="008956A8">
              <w:rPr>
                <w:rFonts w:ascii="Times New Roman" w:eastAsia="Times New Roman" w:hAnsi="Times New Roman" w:cs="Times New Roman"/>
                <w:sz w:val="20"/>
                <w:szCs w:val="20"/>
                <w:lang w:val="en-US"/>
              </w:rPr>
              <w:t xml:space="preserve"> (2016)</w:t>
            </w:r>
          </w:p>
        </w:tc>
      </w:tr>
      <w:tr w:rsidR="00D90888" w:rsidRPr="008956A8" w:rsidTr="003B1165">
        <w:trPr>
          <w:trHeight w:val="350"/>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color w:val="000000"/>
                <w:sz w:val="20"/>
                <w:szCs w:val="20"/>
                <w:lang w:val="en-US"/>
              </w:rPr>
              <w:t>Guwahati</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102-300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180-760</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Kumar et al. (2018)</w:t>
            </w:r>
          </w:p>
        </w:tc>
      </w:tr>
      <w:tr w:rsidR="00D90888" w:rsidRPr="008956A8" w:rsidTr="003B1165">
        <w:trPr>
          <w:trHeight w:val="351"/>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13</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Aizawl</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320-620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360-760</w:t>
            </w:r>
            <w:r w:rsidRPr="008956A8">
              <w:rPr>
                <w:rFonts w:ascii="Times New Roman" w:eastAsia="Times New Roman" w:hAnsi="Times New Roman" w:cs="Times New Roman"/>
                <w:color w:val="000000"/>
                <w:sz w:val="20"/>
                <w:szCs w:val="20"/>
                <w:lang w:val="en-US"/>
              </w:rPr>
              <w:br/>
              <w:t>200-950</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and </w:t>
            </w: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(2017)</w:t>
            </w:r>
            <w:r w:rsidRPr="008956A8">
              <w:rPr>
                <w:rFonts w:ascii="Times New Roman" w:eastAsia="Times New Roman" w:hAnsi="Times New Roman" w:cs="Times New Roman"/>
                <w:color w:val="000000"/>
                <w:sz w:val="20"/>
                <w:szCs w:val="20"/>
                <w:lang w:val="en-US"/>
              </w:rPr>
              <w:br/>
              <w:t xml:space="preserve">Rao and </w:t>
            </w:r>
            <w:proofErr w:type="spellStart"/>
            <w:r w:rsidRPr="008956A8">
              <w:rPr>
                <w:rFonts w:ascii="Times New Roman" w:eastAsia="Times New Roman" w:hAnsi="Times New Roman" w:cs="Times New Roman"/>
                <w:color w:val="000000"/>
                <w:sz w:val="20"/>
                <w:szCs w:val="20"/>
                <w:lang w:val="en-US"/>
              </w:rPr>
              <w:t>Ramhmachhuani</w:t>
            </w:r>
            <w:proofErr w:type="spellEnd"/>
            <w:r w:rsidRPr="008956A8">
              <w:rPr>
                <w:rFonts w:ascii="Times New Roman" w:eastAsia="Times New Roman" w:hAnsi="Times New Roman" w:cs="Times New Roman"/>
                <w:color w:val="000000"/>
                <w:sz w:val="20"/>
                <w:szCs w:val="20"/>
                <w:lang w:val="en-US"/>
              </w:rPr>
              <w:t xml:space="preserve"> (2017)</w:t>
            </w:r>
          </w:p>
        </w:tc>
      </w:tr>
      <w:tr w:rsidR="00D90888" w:rsidRPr="008956A8" w:rsidTr="003B1165">
        <w:trPr>
          <w:trHeight w:val="351"/>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Shillong</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248-760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275-375</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Biswas et al. (2018)</w:t>
            </w:r>
          </w:p>
        </w:tc>
      </w:tr>
      <w:tr w:rsidR="00D90888" w:rsidRPr="008956A8" w:rsidTr="003B1165">
        <w:trPr>
          <w:trHeight w:val="329"/>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15</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Agartala</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120-240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180-360</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color w:val="000000"/>
                <w:sz w:val="20"/>
                <w:szCs w:val="20"/>
                <w:lang w:val="en-US"/>
              </w:rPr>
            </w:pPr>
            <w:proofErr w:type="spellStart"/>
            <w:r w:rsidRPr="008956A8">
              <w:rPr>
                <w:rFonts w:ascii="Times New Roman" w:eastAsia="Times New Roman" w:hAnsi="Times New Roman" w:cs="Times New Roman"/>
                <w:color w:val="000000"/>
                <w:sz w:val="20"/>
                <w:szCs w:val="20"/>
                <w:lang w:val="en-US"/>
              </w:rPr>
              <w:t>Sil</w:t>
            </w:r>
            <w:proofErr w:type="spellEnd"/>
            <w:r w:rsidRPr="008956A8">
              <w:rPr>
                <w:rFonts w:ascii="Times New Roman" w:eastAsia="Times New Roman" w:hAnsi="Times New Roman" w:cs="Times New Roman"/>
                <w:color w:val="000000"/>
                <w:sz w:val="20"/>
                <w:szCs w:val="20"/>
                <w:lang w:val="en-US"/>
              </w:rPr>
              <w:t xml:space="preserve"> and </w:t>
            </w:r>
            <w:proofErr w:type="spellStart"/>
            <w:r w:rsidRPr="008956A8">
              <w:rPr>
                <w:rFonts w:ascii="Times New Roman" w:eastAsia="Times New Roman" w:hAnsi="Times New Roman" w:cs="Times New Roman"/>
                <w:color w:val="000000"/>
                <w:sz w:val="20"/>
                <w:szCs w:val="20"/>
                <w:lang w:val="en-US"/>
              </w:rPr>
              <w:t>Sitharam</w:t>
            </w:r>
            <w:proofErr w:type="spellEnd"/>
            <w:r w:rsidRPr="008956A8">
              <w:rPr>
                <w:rFonts w:ascii="Times New Roman" w:eastAsia="Times New Roman" w:hAnsi="Times New Roman" w:cs="Times New Roman"/>
                <w:color w:val="000000"/>
                <w:sz w:val="20"/>
                <w:szCs w:val="20"/>
                <w:lang w:val="en-US"/>
              </w:rPr>
              <w:t xml:space="preserve"> (2017)</w:t>
            </w:r>
          </w:p>
        </w:tc>
      </w:tr>
      <w:tr w:rsidR="00D90888" w:rsidRPr="008956A8" w:rsidTr="003B1165">
        <w:trPr>
          <w:trHeight w:val="247"/>
          <w:jc w:val="center"/>
        </w:trPr>
        <w:tc>
          <w:tcPr>
            <w:tcW w:w="469" w:type="pct"/>
            <w:tcBorders>
              <w:top w:val="nil"/>
              <w:left w:val="single" w:sz="4" w:space="0" w:color="auto"/>
              <w:bottom w:val="single" w:sz="4" w:space="0" w:color="auto"/>
              <w:right w:val="single" w:sz="4" w:space="0" w:color="auto"/>
            </w:tcBorders>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16</w:t>
            </w:r>
          </w:p>
        </w:tc>
        <w:tc>
          <w:tcPr>
            <w:tcW w:w="786" w:type="pct"/>
            <w:tcBorders>
              <w:top w:val="nil"/>
              <w:left w:val="single" w:sz="4" w:space="0" w:color="auto"/>
              <w:bottom w:val="single" w:sz="4" w:space="0" w:color="auto"/>
              <w:right w:val="single" w:sz="4" w:space="0" w:color="auto"/>
            </w:tcBorders>
            <w:noWrap/>
            <w:vAlign w:val="center"/>
            <w:hideMark/>
          </w:tcPr>
          <w:p w:rsidR="00D90888" w:rsidRPr="008956A8" w:rsidRDefault="00D90888" w:rsidP="003B1165">
            <w:pPr>
              <w:spacing w:after="0" w:line="240" w:lineRule="auto"/>
              <w:rPr>
                <w:rFonts w:ascii="Times New Roman" w:eastAsia="Times New Roman" w:hAnsi="Times New Roman" w:cs="Times New Roman"/>
                <w:bCs/>
                <w:color w:val="000000"/>
                <w:sz w:val="20"/>
                <w:szCs w:val="20"/>
                <w:lang w:val="en-US"/>
              </w:rPr>
            </w:pPr>
            <w:r w:rsidRPr="008956A8">
              <w:rPr>
                <w:rFonts w:ascii="Times New Roman" w:eastAsia="Times New Roman" w:hAnsi="Times New Roman" w:cs="Times New Roman"/>
                <w:bCs/>
                <w:color w:val="000000"/>
                <w:sz w:val="20"/>
                <w:szCs w:val="20"/>
                <w:lang w:val="en-US"/>
              </w:rPr>
              <w:t>Srinagar</w:t>
            </w:r>
          </w:p>
        </w:tc>
        <w:tc>
          <w:tcPr>
            <w:tcW w:w="1180" w:type="pct"/>
            <w:tcBorders>
              <w:top w:val="single" w:sz="4" w:space="0" w:color="auto"/>
              <w:left w:val="nil"/>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140-380</w:t>
            </w:r>
          </w:p>
        </w:tc>
        <w:tc>
          <w:tcPr>
            <w:tcW w:w="890"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spacing w:after="0" w:line="240" w:lineRule="auto"/>
              <w:jc w:val="center"/>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&lt;180-360</w:t>
            </w:r>
            <w:r w:rsidRPr="008956A8">
              <w:rPr>
                <w:rFonts w:ascii="Times New Roman" w:eastAsia="Times New Roman" w:hAnsi="Times New Roman" w:cs="Times New Roman"/>
                <w:color w:val="000000"/>
                <w:sz w:val="20"/>
                <w:szCs w:val="20"/>
                <w:lang w:val="en-US"/>
              </w:rPr>
              <w:br/>
              <w:t>139-451</w:t>
            </w:r>
          </w:p>
        </w:tc>
        <w:tc>
          <w:tcPr>
            <w:tcW w:w="1676" w:type="pct"/>
            <w:tcBorders>
              <w:top w:val="single" w:sz="4" w:space="0" w:color="auto"/>
              <w:left w:val="single" w:sz="4" w:space="0" w:color="auto"/>
              <w:bottom w:val="single" w:sz="4" w:space="0" w:color="auto"/>
              <w:right w:val="single" w:sz="4" w:space="0" w:color="auto"/>
            </w:tcBorders>
            <w:noWrap/>
            <w:vAlign w:val="center"/>
            <w:hideMark/>
          </w:tcPr>
          <w:p w:rsidR="00D90888" w:rsidRPr="008956A8" w:rsidRDefault="00D90888" w:rsidP="00C466FB">
            <w:pPr>
              <w:spacing w:after="0" w:line="240" w:lineRule="auto"/>
              <w:rPr>
                <w:rFonts w:ascii="Times New Roman" w:eastAsia="Times New Roman" w:hAnsi="Times New Roman" w:cs="Times New Roman"/>
                <w:color w:val="000000"/>
                <w:sz w:val="20"/>
                <w:szCs w:val="20"/>
                <w:lang w:val="en-US"/>
              </w:rPr>
            </w:pPr>
            <w:r w:rsidRPr="008956A8">
              <w:rPr>
                <w:rFonts w:ascii="Times New Roman" w:eastAsia="Times New Roman" w:hAnsi="Times New Roman" w:cs="Times New Roman"/>
                <w:color w:val="000000"/>
                <w:sz w:val="20"/>
                <w:szCs w:val="20"/>
                <w:lang w:val="en-US"/>
              </w:rPr>
              <w:t>Sana (2018)</w:t>
            </w:r>
            <w:r w:rsidRPr="008956A8">
              <w:rPr>
                <w:rFonts w:ascii="Times New Roman" w:eastAsia="Times New Roman" w:hAnsi="Times New Roman" w:cs="Times New Roman"/>
                <w:color w:val="000000"/>
                <w:sz w:val="20"/>
                <w:szCs w:val="20"/>
                <w:lang w:val="en-US"/>
              </w:rPr>
              <w:br/>
            </w:r>
            <w:proofErr w:type="spellStart"/>
            <w:r w:rsidRPr="008956A8">
              <w:rPr>
                <w:rFonts w:ascii="Times New Roman" w:eastAsia="Times New Roman" w:hAnsi="Times New Roman" w:cs="Times New Roman"/>
                <w:color w:val="000000"/>
                <w:sz w:val="20"/>
                <w:szCs w:val="20"/>
                <w:lang w:val="en-US"/>
              </w:rPr>
              <w:t>Zahoor</w:t>
            </w:r>
            <w:proofErr w:type="spellEnd"/>
            <w:r w:rsidRPr="008956A8">
              <w:rPr>
                <w:rFonts w:ascii="Times New Roman" w:eastAsia="Times New Roman" w:hAnsi="Times New Roman" w:cs="Times New Roman"/>
                <w:color w:val="000000"/>
                <w:sz w:val="20"/>
                <w:szCs w:val="20"/>
                <w:lang w:val="en-US"/>
              </w:rPr>
              <w:t xml:space="preserve"> et al. (20</w:t>
            </w:r>
            <w:r w:rsidR="00C466FB" w:rsidRPr="008956A8">
              <w:rPr>
                <w:rFonts w:ascii="Times New Roman" w:eastAsia="Times New Roman" w:hAnsi="Times New Roman" w:cs="Times New Roman"/>
                <w:color w:val="000000"/>
                <w:sz w:val="20"/>
                <w:szCs w:val="20"/>
                <w:lang w:val="en-US"/>
              </w:rPr>
              <w:t>21</w:t>
            </w:r>
            <w:r w:rsidRPr="008956A8">
              <w:rPr>
                <w:rFonts w:ascii="Times New Roman" w:eastAsia="Times New Roman" w:hAnsi="Times New Roman" w:cs="Times New Roman"/>
                <w:color w:val="000000"/>
                <w:sz w:val="20"/>
                <w:szCs w:val="20"/>
                <w:lang w:val="en-US"/>
              </w:rPr>
              <w:t>)</w:t>
            </w:r>
          </w:p>
        </w:tc>
      </w:tr>
    </w:tbl>
    <w:p w:rsidR="003B3BAF" w:rsidRPr="008956A8" w:rsidRDefault="003B3BAF" w:rsidP="003B3BAF">
      <w:pPr>
        <w:spacing w:after="0" w:line="360" w:lineRule="auto"/>
        <w:ind w:left="826" w:hanging="826"/>
        <w:jc w:val="both"/>
        <w:rPr>
          <w:rFonts w:ascii="Times New Roman" w:eastAsia="Calibri" w:hAnsi="Times New Roman" w:cs="Times New Roman"/>
          <w:b/>
          <w:sz w:val="20"/>
          <w:szCs w:val="20"/>
          <w:lang w:val="en-US"/>
        </w:rPr>
      </w:pPr>
    </w:p>
    <w:p w:rsidR="00427D1A" w:rsidRPr="008956A8" w:rsidRDefault="00427D1A" w:rsidP="003B3BAF">
      <w:pPr>
        <w:spacing w:after="0" w:line="360" w:lineRule="auto"/>
        <w:ind w:left="826" w:hanging="826"/>
        <w:jc w:val="both"/>
        <w:rPr>
          <w:rFonts w:ascii="Times New Roman" w:eastAsia="Calibri" w:hAnsi="Times New Roman" w:cs="Times New Roman"/>
          <w:b/>
          <w:sz w:val="20"/>
          <w:szCs w:val="20"/>
          <w:lang w:val="en-US"/>
        </w:rPr>
      </w:pPr>
      <w:r w:rsidRPr="008956A8">
        <w:rPr>
          <w:rFonts w:ascii="Times New Roman" w:eastAsia="Calibri" w:hAnsi="Times New Roman" w:cs="Times New Roman"/>
          <w:b/>
          <w:noProof/>
          <w:sz w:val="20"/>
          <w:szCs w:val="20"/>
          <w:lang w:eastAsia="en-IN"/>
        </w:rPr>
        <w:drawing>
          <wp:inline distT="0" distB="0" distL="0" distR="0">
            <wp:extent cx="5731510" cy="28028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artile Plot1.tif"/>
                    <pic:cNvPicPr/>
                  </pic:nvPicPr>
                  <pic:blipFill>
                    <a:blip r:embed="rId83">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inline>
        </w:drawing>
      </w:r>
    </w:p>
    <w:p w:rsidR="00427D1A" w:rsidRPr="008956A8" w:rsidRDefault="00745959" w:rsidP="00745959">
      <w:pPr>
        <w:spacing w:after="0" w:line="240" w:lineRule="auto"/>
        <w:ind w:left="630" w:hanging="630"/>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Fig.</w:t>
      </w:r>
      <w:r w:rsidR="00427D1A" w:rsidRPr="008956A8">
        <w:rPr>
          <w:rFonts w:ascii="Times New Roman" w:eastAsia="Calibri" w:hAnsi="Times New Roman" w:cs="Times New Roman"/>
          <w:b/>
          <w:sz w:val="20"/>
          <w:szCs w:val="20"/>
          <w:lang w:val="en-US"/>
        </w:rPr>
        <w:t xml:space="preserve"> S3 </w:t>
      </w:r>
      <w:r w:rsidR="00FC3FA3" w:rsidRPr="008956A8">
        <w:rPr>
          <w:rFonts w:ascii="Times New Roman" w:hAnsi="Times New Roman" w:cs="Times New Roman"/>
          <w:sz w:val="20"/>
          <w:szCs w:val="20"/>
          <w:lang w:val="en-US"/>
        </w:rPr>
        <w:t xml:space="preserve">Quartile plot for </w:t>
      </w:r>
      <w:r w:rsidR="0050722E">
        <w:rPr>
          <w:rFonts w:ascii="Times New Roman" w:hAnsi="Times New Roman" w:cs="Times New Roman"/>
          <w:sz w:val="20"/>
          <w:szCs w:val="20"/>
          <w:lang w:val="en-US"/>
        </w:rPr>
        <w:t>c</w:t>
      </w:r>
      <w:r w:rsidR="00FC3FA3" w:rsidRPr="008956A8">
        <w:rPr>
          <w:rFonts w:ascii="Times New Roman" w:hAnsi="Times New Roman" w:cs="Times New Roman"/>
          <w:sz w:val="20"/>
          <w:szCs w:val="20"/>
          <w:lang w:val="en-US"/>
        </w:rPr>
        <w:t xml:space="preserve">omparison of Absolute Site Amplification obtained from </w:t>
      </w:r>
      <w:r w:rsidR="009112D3">
        <w:rPr>
          <w:rFonts w:ascii="Times New Roman" w:hAnsi="Times New Roman" w:cs="Times New Roman"/>
          <w:sz w:val="20"/>
          <w:szCs w:val="20"/>
          <w:lang w:val="en-US"/>
        </w:rPr>
        <w:t>PLAXIS 2D and DEEPSOIL Analysis</w:t>
      </w:r>
    </w:p>
    <w:p w:rsidR="00FC3FA3" w:rsidRPr="008956A8" w:rsidRDefault="00FC3FA3" w:rsidP="00FA031C">
      <w:pPr>
        <w:spacing w:after="0" w:line="240" w:lineRule="auto"/>
        <w:ind w:left="826" w:hanging="826"/>
        <w:jc w:val="both"/>
        <w:rPr>
          <w:rFonts w:ascii="Times New Roman" w:eastAsia="Calibri" w:hAnsi="Times New Roman" w:cs="Times New Roman"/>
          <w:b/>
          <w:sz w:val="20"/>
          <w:szCs w:val="20"/>
          <w:lang w:val="en-US"/>
        </w:rPr>
      </w:pPr>
    </w:p>
    <w:p w:rsidR="00FC3FA3" w:rsidRPr="008956A8" w:rsidRDefault="00FC3FA3" w:rsidP="00FA031C">
      <w:pPr>
        <w:spacing w:after="0" w:line="240" w:lineRule="auto"/>
        <w:ind w:left="826" w:hanging="826"/>
        <w:jc w:val="both"/>
        <w:rPr>
          <w:rFonts w:ascii="Times New Roman" w:eastAsia="Calibri" w:hAnsi="Times New Roman" w:cs="Times New Roman"/>
          <w:b/>
          <w:sz w:val="20"/>
          <w:szCs w:val="20"/>
          <w:lang w:val="en-US"/>
        </w:rPr>
      </w:pPr>
    </w:p>
    <w:p w:rsidR="00FC3FA3" w:rsidRPr="008956A8" w:rsidRDefault="00FC3FA3" w:rsidP="00FA031C">
      <w:pPr>
        <w:spacing w:after="0" w:line="240" w:lineRule="auto"/>
        <w:ind w:left="826" w:hanging="826"/>
        <w:jc w:val="both"/>
        <w:rPr>
          <w:rFonts w:ascii="Times New Roman" w:eastAsia="Calibri" w:hAnsi="Times New Roman" w:cs="Times New Roman"/>
          <w:b/>
          <w:sz w:val="20"/>
          <w:szCs w:val="20"/>
          <w:lang w:val="en-US"/>
        </w:rPr>
      </w:pPr>
    </w:p>
    <w:p w:rsidR="00FC3FA3" w:rsidRPr="008956A8" w:rsidRDefault="00FC3FA3" w:rsidP="00FA031C">
      <w:pPr>
        <w:spacing w:after="0" w:line="240" w:lineRule="auto"/>
        <w:ind w:left="826" w:hanging="826"/>
        <w:jc w:val="both"/>
        <w:rPr>
          <w:rFonts w:ascii="Times New Roman" w:eastAsia="Calibri" w:hAnsi="Times New Roman" w:cs="Times New Roman"/>
          <w:b/>
          <w:sz w:val="20"/>
          <w:szCs w:val="20"/>
          <w:lang w:val="en-US"/>
        </w:rPr>
      </w:pPr>
    </w:p>
    <w:p w:rsidR="00FC3FA3" w:rsidRPr="008956A8" w:rsidRDefault="00FC3FA3" w:rsidP="00FA031C">
      <w:pPr>
        <w:spacing w:after="0" w:line="240" w:lineRule="auto"/>
        <w:ind w:left="826" w:hanging="826"/>
        <w:jc w:val="both"/>
        <w:rPr>
          <w:rFonts w:ascii="Times New Roman" w:eastAsia="Calibri" w:hAnsi="Times New Roman" w:cs="Times New Roman"/>
          <w:b/>
          <w:sz w:val="20"/>
          <w:szCs w:val="20"/>
          <w:lang w:val="en-US"/>
        </w:rPr>
      </w:pPr>
    </w:p>
    <w:p w:rsidR="00D90888" w:rsidRPr="008956A8" w:rsidRDefault="00D90888" w:rsidP="00FA031C">
      <w:pPr>
        <w:spacing w:after="0" w:line="240" w:lineRule="auto"/>
        <w:ind w:left="826" w:hanging="826"/>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lastRenderedPageBreak/>
        <w:t>Table S5</w:t>
      </w:r>
      <w:r w:rsidRPr="008956A8">
        <w:rPr>
          <w:rFonts w:ascii="Times New Roman" w:eastAsia="Calibri" w:hAnsi="Times New Roman" w:cs="Times New Roman"/>
          <w:sz w:val="20"/>
          <w:szCs w:val="20"/>
          <w:lang w:val="en-US"/>
        </w:rPr>
        <w:t xml:space="preserve"> </w:t>
      </w:r>
      <w:r w:rsidR="00FC3FA3" w:rsidRPr="008956A8">
        <w:rPr>
          <w:rFonts w:ascii="Times New Roman" w:eastAsia="Calibri" w:hAnsi="Times New Roman" w:cs="Times New Roman"/>
          <w:sz w:val="20"/>
          <w:szCs w:val="20"/>
          <w:lang w:val="en-US"/>
        </w:rPr>
        <w:t>Comparison of Surface-consistent Probabilistic Peak Ground Acceleration (PGA) for 10% probability of exceedance in 50 years from various li</w:t>
      </w:r>
      <w:r w:rsidR="00745959">
        <w:rPr>
          <w:rFonts w:ascii="Times New Roman" w:eastAsia="Calibri" w:hAnsi="Times New Roman" w:cs="Times New Roman"/>
          <w:sz w:val="20"/>
          <w:szCs w:val="20"/>
          <w:lang w:val="en-US"/>
        </w:rPr>
        <w:t>teratures and the present study</w:t>
      </w:r>
    </w:p>
    <w:p w:rsidR="005652E5" w:rsidRPr="008956A8" w:rsidRDefault="005652E5" w:rsidP="005652E5">
      <w:pPr>
        <w:spacing w:after="0" w:line="240" w:lineRule="auto"/>
        <w:ind w:left="826" w:hanging="826"/>
        <w:jc w:val="both"/>
        <w:rPr>
          <w:rStyle w:val="apple-converted-space"/>
          <w:rFonts w:ascii="Times New Roman" w:eastAsia="Calibri" w:hAnsi="Times New Roman" w:cs="Times New Roman"/>
          <w:sz w:val="12"/>
          <w:szCs w:val="20"/>
        </w:rPr>
      </w:pPr>
    </w:p>
    <w:tbl>
      <w:tblPr>
        <w:tblStyle w:val="TableGrid"/>
        <w:tblW w:w="5000" w:type="pct"/>
        <w:jc w:val="center"/>
        <w:tblInd w:w="0" w:type="dxa"/>
        <w:tblLook w:val="04A0" w:firstRow="1" w:lastRow="0" w:firstColumn="1" w:lastColumn="0" w:noHBand="0" w:noVBand="1"/>
      </w:tblPr>
      <w:tblGrid>
        <w:gridCol w:w="557"/>
        <w:gridCol w:w="1150"/>
        <w:gridCol w:w="2256"/>
        <w:gridCol w:w="2231"/>
        <w:gridCol w:w="2822"/>
      </w:tblGrid>
      <w:tr w:rsidR="00D90888" w:rsidRPr="008956A8" w:rsidTr="003B1165">
        <w:trPr>
          <w:jc w:val="center"/>
        </w:trPr>
        <w:tc>
          <w:tcPr>
            <w:tcW w:w="309" w:type="pct"/>
            <w:vMerge w:val="restar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Fonts w:ascii="Times New Roman" w:eastAsia="Times New Roman" w:hAnsi="Times New Roman" w:cs="Times New Roman"/>
                <w:b/>
                <w:bCs/>
                <w:color w:val="000000"/>
                <w:sz w:val="20"/>
                <w:szCs w:val="20"/>
              </w:rPr>
              <w:t>Sl. No.</w:t>
            </w:r>
          </w:p>
        </w:tc>
        <w:tc>
          <w:tcPr>
            <w:tcW w:w="638" w:type="pct"/>
            <w:vMerge w:val="restar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Fonts w:ascii="Times New Roman" w:eastAsia="Times New Roman" w:hAnsi="Times New Roman" w:cs="Times New Roman"/>
                <w:b/>
                <w:bCs/>
                <w:color w:val="000000"/>
                <w:sz w:val="20"/>
                <w:szCs w:val="20"/>
              </w:rPr>
              <w:t>City Name</w:t>
            </w:r>
          </w:p>
        </w:tc>
        <w:tc>
          <w:tcPr>
            <w:tcW w:w="2488" w:type="pct"/>
            <w:gridSpan w:val="2"/>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1F2642">
            <w:pPr>
              <w:jc w:val="center"/>
              <w:rPr>
                <w:rStyle w:val="apple-converted-space"/>
                <w:rFonts w:ascii="Times New Roman" w:hAnsi="Times New Roman" w:cs="Times New Roman"/>
                <w:b/>
                <w:color w:val="222222"/>
                <w:sz w:val="20"/>
                <w:szCs w:val="20"/>
                <w:shd w:val="clear" w:color="auto" w:fill="FFFFFF"/>
              </w:rPr>
            </w:pPr>
            <w:r w:rsidRPr="008956A8">
              <w:rPr>
                <w:rStyle w:val="apple-converted-space"/>
                <w:rFonts w:ascii="Times New Roman" w:hAnsi="Times New Roman" w:cs="Times New Roman"/>
                <w:b/>
                <w:color w:val="222222"/>
                <w:sz w:val="20"/>
                <w:szCs w:val="20"/>
                <w:shd w:val="clear" w:color="auto" w:fill="FFFFFF"/>
              </w:rPr>
              <w:t xml:space="preserve">Surface-consistent PGA(g) for 10% probability of exceedance in 50 years </w:t>
            </w:r>
          </w:p>
        </w:tc>
        <w:tc>
          <w:tcPr>
            <w:tcW w:w="1565"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b/>
                <w:color w:val="222222"/>
                <w:sz w:val="20"/>
                <w:szCs w:val="20"/>
                <w:shd w:val="clear" w:color="auto" w:fill="FFFFFF"/>
              </w:rPr>
            </w:pPr>
            <w:r w:rsidRPr="008956A8">
              <w:rPr>
                <w:rStyle w:val="apple-converted-space"/>
                <w:rFonts w:ascii="Times New Roman" w:hAnsi="Times New Roman" w:cs="Times New Roman"/>
                <w:b/>
                <w:color w:val="222222"/>
                <w:sz w:val="20"/>
                <w:szCs w:val="20"/>
                <w:shd w:val="clear" w:color="auto" w:fill="FFFFFF"/>
              </w:rPr>
              <w:t>References</w:t>
            </w:r>
          </w:p>
        </w:tc>
      </w:tr>
      <w:tr w:rsidR="00D90888" w:rsidRPr="008956A8" w:rsidTr="003B11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p>
        </w:tc>
        <w:tc>
          <w:tcPr>
            <w:tcW w:w="638" w:type="pct"/>
            <w:vMerge/>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Fonts w:ascii="Times New Roman" w:eastAsia="Times New Roman" w:hAnsi="Times New Roman" w:cs="Times New Roman"/>
                <w:b/>
                <w:bCs/>
                <w:color w:val="000000"/>
                <w:sz w:val="20"/>
                <w:szCs w:val="20"/>
              </w:rPr>
              <w:t>Present Study</w:t>
            </w:r>
          </w:p>
        </w:tc>
        <w:tc>
          <w:tcPr>
            <w:tcW w:w="1237"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Fonts w:ascii="Times New Roman" w:eastAsia="Times New Roman" w:hAnsi="Times New Roman" w:cs="Times New Roman"/>
                <w:b/>
                <w:bCs/>
                <w:color w:val="000000"/>
                <w:sz w:val="20"/>
                <w:szCs w:val="20"/>
              </w:rPr>
              <w:t>Other Studies</w:t>
            </w:r>
          </w:p>
        </w:tc>
        <w:tc>
          <w:tcPr>
            <w:tcW w:w="1565" w:type="pct"/>
            <w:tcBorders>
              <w:top w:val="single" w:sz="4" w:space="0" w:color="auto"/>
              <w:left w:val="single" w:sz="4" w:space="0" w:color="auto"/>
              <w:bottom w:val="single" w:sz="4" w:space="0" w:color="auto"/>
              <w:right w:val="single" w:sz="4" w:space="0" w:color="auto"/>
            </w:tcBorders>
            <w:vAlign w:val="center"/>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Aizawl</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0.6-0.8</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0.60-0.70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2</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Ambala</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0.299</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0.30-0.40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Puri</w:t>
            </w:r>
            <w:proofErr w:type="spellEnd"/>
            <w:r w:rsidRPr="008956A8">
              <w:rPr>
                <w:rStyle w:val="apple-converted-space"/>
                <w:rFonts w:ascii="Times New Roman" w:hAnsi="Times New Roman" w:cs="Times New Roman"/>
                <w:color w:val="222222"/>
                <w:sz w:val="20"/>
                <w:szCs w:val="20"/>
                <w:shd w:val="clear" w:color="auto" w:fill="FFFFFF"/>
              </w:rPr>
              <w:t xml:space="preserve"> and Jain (2021)</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3</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Chandigarh</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0.20-0.30</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0.30-0.40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Puri</w:t>
            </w:r>
            <w:proofErr w:type="spellEnd"/>
            <w:r w:rsidRPr="008956A8">
              <w:rPr>
                <w:rStyle w:val="apple-converted-space"/>
                <w:rFonts w:ascii="Times New Roman" w:hAnsi="Times New Roman" w:cs="Times New Roman"/>
                <w:color w:val="222222"/>
                <w:sz w:val="20"/>
                <w:szCs w:val="20"/>
                <w:shd w:val="clear" w:color="auto" w:fill="FFFFFF"/>
              </w:rPr>
              <w:t xml:space="preserve"> and Jain (2018)</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4</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Gangtok</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0.4-0.6</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0.70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5</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Imphal</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0.8-1.0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0.30-0.80</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0.63</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Pallav</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6</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Itanagar</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0.4-0.6</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0.60-0.70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7</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Kohima</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0.8-1.0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0.60-0.70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8</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Kolkata</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0.17-0.25</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0.30-0.40</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0.39</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Nath et al. (2014)</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Maiti</w:t>
            </w:r>
            <w:proofErr w:type="spellEnd"/>
            <w:r w:rsidRPr="008956A8">
              <w:rPr>
                <w:rStyle w:val="apple-converted-space"/>
                <w:rFonts w:ascii="Times New Roman" w:hAnsi="Times New Roman" w:cs="Times New Roman"/>
                <w:color w:val="222222"/>
                <w:sz w:val="20"/>
                <w:szCs w:val="20"/>
                <w:shd w:val="clear" w:color="auto" w:fill="FFFFFF"/>
              </w:rPr>
              <w:t xml:space="preserve"> et al. (2017)</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9</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Lucknow</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0.10-0.40</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0.26-0.29</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0.20-0.30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(2013)</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Nath et al. (2019)</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10</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New Delhi</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0.2-0.4</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0.42</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Iyenger</w:t>
            </w:r>
            <w:proofErr w:type="spellEnd"/>
            <w:r w:rsidRPr="008956A8">
              <w:rPr>
                <w:rStyle w:val="apple-converted-space"/>
                <w:rFonts w:ascii="Times New Roman" w:hAnsi="Times New Roman" w:cs="Times New Roman"/>
                <w:color w:val="222222"/>
                <w:sz w:val="20"/>
                <w:szCs w:val="20"/>
                <w:shd w:val="clear" w:color="auto" w:fill="FFFFFF"/>
              </w:rPr>
              <w:t xml:space="preserve"> and Ghosh (2004)</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11</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Panipat</w:t>
            </w:r>
            <w:proofErr w:type="spellEnd"/>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0.145</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0.20-0.30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Puri</w:t>
            </w:r>
            <w:proofErr w:type="spellEnd"/>
            <w:r w:rsidRPr="008956A8">
              <w:rPr>
                <w:rStyle w:val="apple-converted-space"/>
                <w:rFonts w:ascii="Times New Roman" w:hAnsi="Times New Roman" w:cs="Times New Roman"/>
                <w:color w:val="222222"/>
                <w:sz w:val="20"/>
                <w:szCs w:val="20"/>
                <w:shd w:val="clear" w:color="auto" w:fill="FFFFFF"/>
              </w:rPr>
              <w:t xml:space="preserve"> and Jain (2021)</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12</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Patna</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0.20-0.40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0.22-0.24</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0.20-0.30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Nath et al. (2019)</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13</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Srinagar</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0.8-1.0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0.6-0.7</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r w:rsidR="00D90888" w:rsidRPr="008956A8" w:rsidTr="003B1165">
        <w:trPr>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14</w:t>
            </w:r>
          </w:p>
        </w:tc>
        <w:tc>
          <w:tcPr>
            <w:tcW w:w="638"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Varanasi</w:t>
            </w:r>
          </w:p>
        </w:tc>
        <w:tc>
          <w:tcPr>
            <w:tcW w:w="1251" w:type="pct"/>
            <w:tcBorders>
              <w:top w:val="single" w:sz="4" w:space="0" w:color="auto"/>
              <w:left w:val="single" w:sz="4" w:space="0" w:color="auto"/>
              <w:bottom w:val="single" w:sz="4" w:space="0" w:color="auto"/>
              <w:right w:val="single" w:sz="4" w:space="0" w:color="auto"/>
            </w:tcBorders>
            <w:vAlign w:val="center"/>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0.05-0.20</w:t>
            </w:r>
          </w:p>
        </w:tc>
        <w:tc>
          <w:tcPr>
            <w:tcW w:w="1237"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0.14-0.17</w:t>
            </w:r>
          </w:p>
          <w:p w:rsidR="00D90888" w:rsidRPr="008956A8" w:rsidRDefault="00D90888" w:rsidP="003B1165">
            <w:pPr>
              <w:jc w:val="center"/>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0.20-0.30</w:t>
            </w:r>
          </w:p>
        </w:tc>
        <w:tc>
          <w:tcPr>
            <w:tcW w:w="1565" w:type="pct"/>
            <w:tcBorders>
              <w:top w:val="single" w:sz="4" w:space="0" w:color="auto"/>
              <w:left w:val="single" w:sz="4" w:space="0" w:color="auto"/>
              <w:bottom w:val="single" w:sz="4" w:space="0" w:color="auto"/>
              <w:right w:val="single" w:sz="4" w:space="0" w:color="auto"/>
            </w:tcBorders>
            <w:hideMark/>
          </w:tcPr>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r w:rsidRPr="008956A8">
              <w:rPr>
                <w:rStyle w:val="apple-converted-space"/>
                <w:rFonts w:ascii="Times New Roman" w:hAnsi="Times New Roman" w:cs="Times New Roman"/>
                <w:color w:val="222222"/>
                <w:sz w:val="20"/>
                <w:szCs w:val="20"/>
                <w:shd w:val="clear" w:color="auto" w:fill="FFFFFF"/>
              </w:rPr>
              <w:t>Nath et al. (2019)</w:t>
            </w:r>
          </w:p>
          <w:p w:rsidR="00D90888" w:rsidRPr="008956A8" w:rsidRDefault="00D90888" w:rsidP="003B1165">
            <w:pPr>
              <w:jc w:val="both"/>
              <w:rPr>
                <w:rStyle w:val="apple-converted-space"/>
                <w:rFonts w:ascii="Times New Roman" w:hAnsi="Times New Roman" w:cs="Times New Roman"/>
                <w:color w:val="222222"/>
                <w:sz w:val="20"/>
                <w:szCs w:val="20"/>
                <w:shd w:val="clear" w:color="auto" w:fill="FFFFFF"/>
              </w:rPr>
            </w:pPr>
            <w:proofErr w:type="spellStart"/>
            <w:r w:rsidRPr="008956A8">
              <w:rPr>
                <w:rStyle w:val="apple-converted-space"/>
                <w:rFonts w:ascii="Times New Roman" w:hAnsi="Times New Roman" w:cs="Times New Roman"/>
                <w:color w:val="222222"/>
                <w:sz w:val="20"/>
                <w:szCs w:val="20"/>
                <w:shd w:val="clear" w:color="auto" w:fill="FFFFFF"/>
              </w:rPr>
              <w:t>Sitharam</w:t>
            </w:r>
            <w:proofErr w:type="spellEnd"/>
            <w:r w:rsidRPr="008956A8">
              <w:rPr>
                <w:rStyle w:val="apple-converted-space"/>
                <w:rFonts w:ascii="Times New Roman" w:hAnsi="Times New Roman" w:cs="Times New Roman"/>
                <w:color w:val="222222"/>
                <w:sz w:val="20"/>
                <w:szCs w:val="20"/>
                <w:shd w:val="clear" w:color="auto" w:fill="FFFFFF"/>
              </w:rPr>
              <w:t xml:space="preserve"> et al. (2015)</w:t>
            </w:r>
          </w:p>
        </w:tc>
      </w:tr>
    </w:tbl>
    <w:p w:rsidR="00D90888" w:rsidRPr="008956A8" w:rsidRDefault="00D90888" w:rsidP="00894A9E"/>
    <w:p w:rsidR="00427D1A" w:rsidRPr="008956A8" w:rsidRDefault="003949ED" w:rsidP="00E5763F">
      <w:pPr>
        <w:jc w:val="center"/>
      </w:pPr>
      <w:r w:rsidRPr="008956A8">
        <w:rPr>
          <w:noProof/>
          <w:lang w:eastAsia="en-IN"/>
        </w:rPr>
        <w:lastRenderedPageBreak/>
        <w:drawing>
          <wp:inline distT="0" distB="0" distL="0" distR="0">
            <wp:extent cx="5731308" cy="423481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31308" cy="4234815"/>
                    </a:xfrm>
                    <a:prstGeom prst="rect">
                      <a:avLst/>
                    </a:prstGeom>
                  </pic:spPr>
                </pic:pic>
              </a:graphicData>
            </a:graphic>
          </wp:inline>
        </w:drawing>
      </w:r>
    </w:p>
    <w:p w:rsidR="003949ED" w:rsidRPr="008956A8" w:rsidRDefault="00745959" w:rsidP="00745959">
      <w:pPr>
        <w:jc w:val="both"/>
        <w:rPr>
          <w:rFonts w:ascii="Times New Roman" w:eastAsia="Times New Roman" w:hAnsi="Times New Roman" w:cs="Times New Roman"/>
          <w:sz w:val="20"/>
        </w:rPr>
      </w:pPr>
      <w:r>
        <w:rPr>
          <w:rFonts w:ascii="Times New Roman" w:eastAsia="Times New Roman" w:hAnsi="Times New Roman" w:cs="Times New Roman"/>
          <w:b/>
          <w:sz w:val="20"/>
        </w:rPr>
        <w:t>Fig.</w:t>
      </w:r>
      <w:r w:rsidR="003949ED" w:rsidRPr="008956A8">
        <w:rPr>
          <w:rFonts w:ascii="Times New Roman" w:eastAsia="Times New Roman" w:hAnsi="Times New Roman" w:cs="Times New Roman"/>
          <w:b/>
          <w:sz w:val="20"/>
        </w:rPr>
        <w:t xml:space="preserve"> S</w:t>
      </w:r>
      <w:r w:rsidR="006830AA" w:rsidRPr="008956A8">
        <w:rPr>
          <w:rFonts w:ascii="Times New Roman" w:eastAsia="Times New Roman" w:hAnsi="Times New Roman" w:cs="Times New Roman"/>
          <w:b/>
          <w:sz w:val="20"/>
        </w:rPr>
        <w:t>4</w:t>
      </w:r>
      <w:r w:rsidR="003949ED" w:rsidRPr="008956A8">
        <w:rPr>
          <w:rFonts w:ascii="Times New Roman" w:eastAsia="Times New Roman" w:hAnsi="Times New Roman" w:cs="Times New Roman"/>
          <w:sz w:val="20"/>
        </w:rPr>
        <w:t xml:space="preserve"> </w:t>
      </w:r>
      <w:r w:rsidR="00FC3FA3" w:rsidRPr="008956A8">
        <w:rPr>
          <w:rFonts w:ascii="Times New Roman" w:eastAsia="Times New Roman" w:hAnsi="Times New Roman" w:cs="Times New Roman"/>
          <w:sz w:val="20"/>
        </w:rPr>
        <w:t>Computational framework for liquefaction p</w:t>
      </w:r>
      <w:r>
        <w:rPr>
          <w:rFonts w:ascii="Times New Roman" w:eastAsia="Times New Roman" w:hAnsi="Times New Roman" w:cs="Times New Roman"/>
          <w:sz w:val="20"/>
        </w:rPr>
        <w:t>otential analysis of the region</w:t>
      </w:r>
    </w:p>
    <w:p w:rsidR="00894A9E" w:rsidRPr="008956A8" w:rsidRDefault="00EE4081" w:rsidP="00E5763F">
      <w:pPr>
        <w:jc w:val="center"/>
      </w:pPr>
      <w:r w:rsidRPr="008956A8">
        <w:rPr>
          <w:noProof/>
          <w:lang w:eastAsia="en-IN"/>
        </w:rPr>
        <w:drawing>
          <wp:inline distT="0" distB="0" distL="0" distR="0">
            <wp:extent cx="5699220" cy="34010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ilding Typology.ti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699220" cy="3401060"/>
                    </a:xfrm>
                    <a:prstGeom prst="rect">
                      <a:avLst/>
                    </a:prstGeom>
                  </pic:spPr>
                </pic:pic>
              </a:graphicData>
            </a:graphic>
          </wp:inline>
        </w:drawing>
      </w:r>
    </w:p>
    <w:p w:rsidR="00894A9E" w:rsidRPr="008956A8" w:rsidRDefault="00745959" w:rsidP="00745959">
      <w:pPr>
        <w:pStyle w:val="Normal1"/>
        <w:spacing w:after="0" w:line="240" w:lineRule="auto"/>
        <w:ind w:left="720" w:hanging="720"/>
        <w:jc w:val="both"/>
        <w:rPr>
          <w:rFonts w:ascii="Times New Roman" w:eastAsia="Times New Roman" w:hAnsi="Times New Roman" w:cs="Times New Roman"/>
          <w:sz w:val="20"/>
        </w:rPr>
      </w:pPr>
      <w:r>
        <w:rPr>
          <w:rFonts w:ascii="Times New Roman" w:eastAsia="Times New Roman" w:hAnsi="Times New Roman" w:cs="Times New Roman"/>
          <w:b/>
          <w:sz w:val="20"/>
        </w:rPr>
        <w:t>Fig.</w:t>
      </w:r>
      <w:r w:rsidR="00894A9E" w:rsidRPr="008956A8">
        <w:rPr>
          <w:rFonts w:ascii="Times New Roman" w:eastAsia="Times New Roman" w:hAnsi="Times New Roman" w:cs="Times New Roman"/>
          <w:b/>
          <w:sz w:val="20"/>
        </w:rPr>
        <w:t xml:space="preserve"> S</w:t>
      </w:r>
      <w:r w:rsidR="006830AA" w:rsidRPr="008956A8">
        <w:rPr>
          <w:rFonts w:ascii="Times New Roman" w:eastAsia="Times New Roman" w:hAnsi="Times New Roman" w:cs="Times New Roman"/>
          <w:b/>
          <w:sz w:val="20"/>
        </w:rPr>
        <w:t>5</w:t>
      </w:r>
      <w:r w:rsidR="00894A9E" w:rsidRPr="008956A8">
        <w:rPr>
          <w:rFonts w:ascii="Times New Roman" w:eastAsia="Times New Roman" w:hAnsi="Times New Roman" w:cs="Times New Roman"/>
          <w:sz w:val="20"/>
        </w:rPr>
        <w:t xml:space="preserve"> </w:t>
      </w:r>
      <w:r w:rsidR="00FC3FA3" w:rsidRPr="008956A8">
        <w:rPr>
          <w:rFonts w:ascii="Times New Roman" w:eastAsia="Times New Roman" w:hAnsi="Times New Roman" w:cs="Times New Roman"/>
          <w:sz w:val="20"/>
          <w:lang w:val="en-IN"/>
        </w:rPr>
        <w:t>Building typology classification based on hybrid Remote Sensing and Rapid Vi</w:t>
      </w:r>
      <w:r>
        <w:rPr>
          <w:rFonts w:ascii="Times New Roman" w:eastAsia="Times New Roman" w:hAnsi="Times New Roman" w:cs="Times New Roman"/>
          <w:sz w:val="20"/>
          <w:lang w:val="en-IN"/>
        </w:rPr>
        <w:t>sual Screening (RVS) Processing</w:t>
      </w:r>
    </w:p>
    <w:p w:rsidR="00894A9E" w:rsidRPr="008956A8" w:rsidRDefault="00715582" w:rsidP="00E5763F">
      <w:pPr>
        <w:pStyle w:val="Normal1"/>
        <w:spacing w:after="0" w:line="360" w:lineRule="auto"/>
        <w:jc w:val="center"/>
        <w:rPr>
          <w:rFonts w:ascii="Times New Roman" w:eastAsia="Times New Roman" w:hAnsi="Times New Roman" w:cs="Times New Roman"/>
          <w:sz w:val="20"/>
        </w:rPr>
      </w:pPr>
      <w:r w:rsidRPr="008956A8">
        <w:rPr>
          <w:rFonts w:ascii="Times New Roman" w:eastAsia="Times New Roman" w:hAnsi="Times New Roman" w:cs="Times New Roman"/>
          <w:noProof/>
          <w:sz w:val="20"/>
          <w:lang w:val="en-IN" w:eastAsia="en-IN"/>
        </w:rPr>
        <w:lastRenderedPageBreak/>
        <w:drawing>
          <wp:inline distT="0" distB="0" distL="0" distR="0">
            <wp:extent cx="5731510" cy="29991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ight.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31510" cy="2999105"/>
                    </a:xfrm>
                    <a:prstGeom prst="rect">
                      <a:avLst/>
                    </a:prstGeom>
                  </pic:spPr>
                </pic:pic>
              </a:graphicData>
            </a:graphic>
          </wp:inline>
        </w:drawing>
      </w:r>
    </w:p>
    <w:p w:rsidR="002B1681" w:rsidRDefault="002B1681" w:rsidP="002B1681">
      <w:pPr>
        <w:pStyle w:val="Normal1"/>
        <w:spacing w:line="360" w:lineRule="auto"/>
        <w:jc w:val="both"/>
        <w:rPr>
          <w:rFonts w:ascii="Times New Roman" w:eastAsia="Times New Roman" w:hAnsi="Times New Roman" w:cs="Times New Roman"/>
          <w:sz w:val="20"/>
        </w:rPr>
      </w:pPr>
      <w:r>
        <w:rPr>
          <w:rFonts w:ascii="Times New Roman" w:eastAsia="Times New Roman" w:hAnsi="Times New Roman" w:cs="Times New Roman"/>
          <w:b/>
          <w:sz w:val="20"/>
        </w:rPr>
        <w:t>Fig.</w:t>
      </w:r>
      <w:r w:rsidR="00894A9E" w:rsidRPr="008956A8">
        <w:rPr>
          <w:rFonts w:ascii="Times New Roman" w:eastAsia="Times New Roman" w:hAnsi="Times New Roman" w:cs="Times New Roman"/>
          <w:b/>
          <w:sz w:val="20"/>
        </w:rPr>
        <w:t xml:space="preserve"> S</w:t>
      </w:r>
      <w:r w:rsidR="006830AA" w:rsidRPr="008956A8">
        <w:rPr>
          <w:rFonts w:ascii="Times New Roman" w:eastAsia="Times New Roman" w:hAnsi="Times New Roman" w:cs="Times New Roman"/>
          <w:b/>
          <w:sz w:val="20"/>
        </w:rPr>
        <w:t>6</w:t>
      </w:r>
      <w:r w:rsidR="00894A9E" w:rsidRPr="008956A8">
        <w:rPr>
          <w:rFonts w:ascii="Times New Roman" w:eastAsia="Times New Roman" w:hAnsi="Times New Roman" w:cs="Times New Roman"/>
          <w:sz w:val="20"/>
        </w:rPr>
        <w:t xml:space="preserve"> </w:t>
      </w:r>
      <w:r w:rsidR="00FC3FA3" w:rsidRPr="008956A8">
        <w:rPr>
          <w:rFonts w:ascii="Times New Roman" w:eastAsia="Times New Roman" w:hAnsi="Times New Roman" w:cs="Times New Roman"/>
          <w:sz w:val="20"/>
        </w:rPr>
        <w:t>Building sub-classification pr</w:t>
      </w:r>
      <w:r>
        <w:rPr>
          <w:rFonts w:ascii="Times New Roman" w:eastAsia="Times New Roman" w:hAnsi="Times New Roman" w:cs="Times New Roman"/>
          <w:sz w:val="20"/>
        </w:rPr>
        <w:t>otocol based on building height</w:t>
      </w:r>
    </w:p>
    <w:p w:rsidR="00A27DDA" w:rsidRPr="008956A8" w:rsidRDefault="008F0350" w:rsidP="008F0350">
      <w:pPr>
        <w:pStyle w:val="Normal1"/>
        <w:spacing w:line="360" w:lineRule="auto"/>
        <w:jc w:val="center"/>
        <w:rPr>
          <w:rFonts w:ascii="Times New Roman" w:eastAsia="Times New Roman" w:hAnsi="Times New Roman" w:cs="Times New Roman"/>
          <w:sz w:val="20"/>
        </w:rPr>
      </w:pPr>
      <w:r w:rsidRPr="008956A8">
        <w:rPr>
          <w:rFonts w:ascii="Times New Roman" w:hAnsi="Times New Roman" w:cs="Times New Roman"/>
          <w:noProof/>
          <w:sz w:val="20"/>
          <w:lang w:val="en-IN" w:eastAsia="en-IN"/>
        </w:rPr>
        <w:drawing>
          <wp:inline distT="0" distB="0" distL="0" distR="0" wp14:anchorId="6ABB3420" wp14:editId="2ACB9A2D">
            <wp:extent cx="5660711" cy="47145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ammu.tif"/>
                    <pic:cNvPicPr/>
                  </pic:nvPicPr>
                  <pic:blipFill rotWithShape="1">
                    <a:blip r:embed="rId87" cstate="print">
                      <a:extLst>
                        <a:ext uri="{28A0092B-C50C-407E-A947-70E740481C1C}">
                          <a14:useLocalDpi xmlns:a14="http://schemas.microsoft.com/office/drawing/2010/main" val="0"/>
                        </a:ext>
                      </a:extLst>
                    </a:blip>
                    <a:srcRect b="1439"/>
                    <a:stretch/>
                  </pic:blipFill>
                  <pic:spPr bwMode="auto">
                    <a:xfrm>
                      <a:off x="0" y="0"/>
                      <a:ext cx="5668449" cy="4720949"/>
                    </a:xfrm>
                    <a:prstGeom prst="rect">
                      <a:avLst/>
                    </a:prstGeom>
                    <a:ln>
                      <a:noFill/>
                    </a:ln>
                    <a:extLst>
                      <a:ext uri="{53640926-AAD7-44D8-BBD7-CCE9431645EC}">
                        <a14:shadowObscured xmlns:a14="http://schemas.microsoft.com/office/drawing/2010/main"/>
                      </a:ext>
                    </a:extLst>
                  </pic:spPr>
                </pic:pic>
              </a:graphicData>
            </a:graphic>
          </wp:inline>
        </w:drawing>
      </w:r>
    </w:p>
    <w:p w:rsidR="008F0350" w:rsidRPr="008956A8" w:rsidRDefault="008F0350" w:rsidP="008F0350">
      <w:pPr>
        <w:pStyle w:val="Normal1"/>
        <w:spacing w:line="360" w:lineRule="auto"/>
        <w:jc w:val="center"/>
        <w:rPr>
          <w:rFonts w:ascii="Times New Roman" w:eastAsia="Times New Roman" w:hAnsi="Times New Roman" w:cs="Times New Roman"/>
          <w:sz w:val="20"/>
        </w:rPr>
      </w:pPr>
      <w:r w:rsidRPr="008956A8">
        <w:rPr>
          <w:rFonts w:ascii="Times New Roman" w:hAnsi="Times New Roman" w:cs="Times New Roman"/>
          <w:noProof/>
          <w:sz w:val="20"/>
          <w:lang w:val="en-IN" w:eastAsia="en-IN"/>
        </w:rPr>
        <w:lastRenderedPageBreak/>
        <w:drawing>
          <wp:inline distT="0" distB="0" distL="0" distR="0" wp14:anchorId="43C5D44A" wp14:editId="176DF0C1">
            <wp:extent cx="5111750" cy="424542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ndigarh.tif"/>
                    <pic:cNvPicPr/>
                  </pic:nvPicPr>
                  <pic:blipFill rotWithShape="1">
                    <a:blip r:embed="rId88" cstate="print">
                      <a:extLst>
                        <a:ext uri="{28A0092B-C50C-407E-A947-70E740481C1C}">
                          <a14:useLocalDpi xmlns:a14="http://schemas.microsoft.com/office/drawing/2010/main" val="0"/>
                        </a:ext>
                      </a:extLst>
                    </a:blip>
                    <a:srcRect b="1715"/>
                    <a:stretch/>
                  </pic:blipFill>
                  <pic:spPr bwMode="auto">
                    <a:xfrm>
                      <a:off x="0" y="0"/>
                      <a:ext cx="5112344" cy="4245922"/>
                    </a:xfrm>
                    <a:prstGeom prst="rect">
                      <a:avLst/>
                    </a:prstGeom>
                    <a:ln>
                      <a:noFill/>
                    </a:ln>
                    <a:extLst>
                      <a:ext uri="{53640926-AAD7-44D8-BBD7-CCE9431645EC}">
                        <a14:shadowObscured xmlns:a14="http://schemas.microsoft.com/office/drawing/2010/main"/>
                      </a:ext>
                    </a:extLst>
                  </pic:spPr>
                </pic:pic>
              </a:graphicData>
            </a:graphic>
          </wp:inline>
        </w:drawing>
      </w:r>
    </w:p>
    <w:p w:rsidR="00A27DDA" w:rsidRPr="008956A8" w:rsidRDefault="008F0350" w:rsidP="008F0350">
      <w:pPr>
        <w:pStyle w:val="Normal1"/>
        <w:spacing w:line="360" w:lineRule="auto"/>
        <w:jc w:val="center"/>
        <w:rPr>
          <w:rFonts w:ascii="Times New Roman" w:eastAsia="Times New Roman" w:hAnsi="Times New Roman" w:cs="Times New Roman"/>
          <w:sz w:val="20"/>
        </w:rPr>
      </w:pPr>
      <w:r w:rsidRPr="008956A8">
        <w:rPr>
          <w:rFonts w:ascii="Times New Roman" w:hAnsi="Times New Roman" w:cs="Times New Roman"/>
          <w:noProof/>
          <w:sz w:val="20"/>
          <w:lang w:val="en-IN" w:eastAsia="en-IN"/>
        </w:rPr>
        <w:drawing>
          <wp:inline distT="0" distB="0" distL="0" distR="0" wp14:anchorId="6AE2F22D" wp14:editId="1F71863C">
            <wp:extent cx="5111750" cy="4257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hubaneswar.tif"/>
                    <pic:cNvPicPr/>
                  </pic:nvPicPr>
                  <pic:blipFill rotWithShape="1">
                    <a:blip r:embed="rId89" cstate="print">
                      <a:extLst>
                        <a:ext uri="{28A0092B-C50C-407E-A947-70E740481C1C}">
                          <a14:useLocalDpi xmlns:a14="http://schemas.microsoft.com/office/drawing/2010/main" val="0"/>
                        </a:ext>
                      </a:extLst>
                    </a:blip>
                    <a:srcRect b="1439"/>
                    <a:stretch/>
                  </pic:blipFill>
                  <pic:spPr bwMode="auto">
                    <a:xfrm>
                      <a:off x="0" y="0"/>
                      <a:ext cx="5112345" cy="4257800"/>
                    </a:xfrm>
                    <a:prstGeom prst="rect">
                      <a:avLst/>
                    </a:prstGeom>
                    <a:ln>
                      <a:noFill/>
                    </a:ln>
                    <a:extLst>
                      <a:ext uri="{53640926-AAD7-44D8-BBD7-CCE9431645EC}">
                        <a14:shadowObscured xmlns:a14="http://schemas.microsoft.com/office/drawing/2010/main"/>
                      </a:ext>
                    </a:extLst>
                  </pic:spPr>
                </pic:pic>
              </a:graphicData>
            </a:graphic>
          </wp:inline>
        </w:drawing>
      </w:r>
    </w:p>
    <w:p w:rsidR="008F0350" w:rsidRPr="008956A8" w:rsidRDefault="008F0350" w:rsidP="008F0350">
      <w:pPr>
        <w:pStyle w:val="Normal1"/>
        <w:spacing w:line="360" w:lineRule="auto"/>
        <w:jc w:val="center"/>
        <w:rPr>
          <w:rFonts w:ascii="Times New Roman" w:eastAsia="Times New Roman" w:hAnsi="Times New Roman" w:cs="Times New Roman"/>
          <w:sz w:val="20"/>
        </w:rPr>
      </w:pPr>
      <w:r w:rsidRPr="008956A8">
        <w:rPr>
          <w:rFonts w:ascii="Times New Roman" w:hAnsi="Times New Roman" w:cs="Times New Roman"/>
          <w:noProof/>
          <w:sz w:val="20"/>
          <w:lang w:val="en-IN" w:eastAsia="en-IN"/>
        </w:rPr>
        <w:lastRenderedPageBreak/>
        <w:drawing>
          <wp:inline distT="0" distB="0" distL="0" distR="0" wp14:anchorId="619B1D76" wp14:editId="16C62C03">
            <wp:extent cx="4912126" cy="4091049"/>
            <wp:effectExtent l="0" t="0" r="317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aranasi.tif"/>
                    <pic:cNvPicPr/>
                  </pic:nvPicPr>
                  <pic:blipFill rotWithShape="1">
                    <a:blip r:embed="rId90" cstate="print">
                      <a:extLst>
                        <a:ext uri="{28A0092B-C50C-407E-A947-70E740481C1C}">
                          <a14:useLocalDpi xmlns:a14="http://schemas.microsoft.com/office/drawing/2010/main" val="0"/>
                        </a:ext>
                      </a:extLst>
                    </a:blip>
                    <a:srcRect b="1439"/>
                    <a:stretch/>
                  </pic:blipFill>
                  <pic:spPr bwMode="auto">
                    <a:xfrm>
                      <a:off x="0" y="0"/>
                      <a:ext cx="4917121" cy="4095209"/>
                    </a:xfrm>
                    <a:prstGeom prst="rect">
                      <a:avLst/>
                    </a:prstGeom>
                    <a:ln>
                      <a:noFill/>
                    </a:ln>
                    <a:extLst>
                      <a:ext uri="{53640926-AAD7-44D8-BBD7-CCE9431645EC}">
                        <a14:shadowObscured xmlns:a14="http://schemas.microsoft.com/office/drawing/2010/main"/>
                      </a:ext>
                    </a:extLst>
                  </pic:spPr>
                </pic:pic>
              </a:graphicData>
            </a:graphic>
          </wp:inline>
        </w:drawing>
      </w:r>
    </w:p>
    <w:p w:rsidR="00894A9E" w:rsidRPr="008956A8" w:rsidRDefault="008F0350" w:rsidP="00FA031C">
      <w:pPr>
        <w:pStyle w:val="Normal1"/>
        <w:spacing w:after="0" w:line="360" w:lineRule="auto"/>
        <w:jc w:val="center"/>
        <w:rPr>
          <w:rFonts w:ascii="Times New Roman" w:eastAsia="Times New Roman" w:hAnsi="Times New Roman" w:cs="Times New Roman"/>
          <w:sz w:val="20"/>
        </w:rPr>
      </w:pPr>
      <w:r w:rsidRPr="008956A8">
        <w:rPr>
          <w:rFonts w:ascii="Times New Roman" w:hAnsi="Times New Roman" w:cs="Times New Roman"/>
          <w:noProof/>
          <w:sz w:val="20"/>
          <w:lang w:val="en-IN" w:eastAsia="en-IN"/>
        </w:rPr>
        <w:drawing>
          <wp:inline distT="0" distB="0" distL="0" distR="0" wp14:anchorId="016BD003" wp14:editId="2017B931">
            <wp:extent cx="5033218" cy="4186052"/>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wahati.tif"/>
                    <pic:cNvPicPr/>
                  </pic:nvPicPr>
                  <pic:blipFill rotWithShape="1">
                    <a:blip r:embed="rId91" cstate="print">
                      <a:extLst>
                        <a:ext uri="{28A0092B-C50C-407E-A947-70E740481C1C}">
                          <a14:useLocalDpi xmlns:a14="http://schemas.microsoft.com/office/drawing/2010/main" val="0"/>
                        </a:ext>
                      </a:extLst>
                    </a:blip>
                    <a:srcRect b="1577"/>
                    <a:stretch/>
                  </pic:blipFill>
                  <pic:spPr bwMode="auto">
                    <a:xfrm>
                      <a:off x="0" y="0"/>
                      <a:ext cx="5060068" cy="4208383"/>
                    </a:xfrm>
                    <a:prstGeom prst="rect">
                      <a:avLst/>
                    </a:prstGeom>
                    <a:ln>
                      <a:noFill/>
                    </a:ln>
                    <a:extLst>
                      <a:ext uri="{53640926-AAD7-44D8-BBD7-CCE9431645EC}">
                        <a14:shadowObscured xmlns:a14="http://schemas.microsoft.com/office/drawing/2010/main"/>
                      </a:ext>
                    </a:extLst>
                  </pic:spPr>
                </pic:pic>
              </a:graphicData>
            </a:graphic>
          </wp:inline>
        </w:drawing>
      </w:r>
    </w:p>
    <w:p w:rsidR="008F0350" w:rsidRDefault="002B1681" w:rsidP="002B1681">
      <w:pPr>
        <w:spacing w:after="200" w:line="240" w:lineRule="auto"/>
        <w:ind w:left="720" w:hanging="720"/>
        <w:jc w:val="both"/>
        <w:rPr>
          <w:rFonts w:ascii="Times New Roman" w:hAnsi="Times New Roman" w:cs="Times New Roman"/>
          <w:color w:val="222222"/>
          <w:sz w:val="20"/>
          <w:szCs w:val="20"/>
          <w:shd w:val="clear" w:color="auto" w:fill="FFFFFF"/>
          <w:lang w:val="en-US"/>
        </w:rPr>
      </w:pPr>
      <w:r>
        <w:rPr>
          <w:rFonts w:ascii="Times New Roman" w:hAnsi="Times New Roman" w:cs="Times New Roman"/>
          <w:b/>
          <w:color w:val="222222"/>
          <w:sz w:val="20"/>
          <w:szCs w:val="20"/>
          <w:shd w:val="clear" w:color="auto" w:fill="FFFFFF"/>
          <w:lang w:val="en-GB"/>
        </w:rPr>
        <w:t>Fig.</w:t>
      </w:r>
      <w:r w:rsidR="00894A9E" w:rsidRPr="008956A8">
        <w:rPr>
          <w:rFonts w:ascii="Times New Roman" w:hAnsi="Times New Roman" w:cs="Times New Roman"/>
          <w:b/>
          <w:color w:val="222222"/>
          <w:sz w:val="20"/>
          <w:szCs w:val="20"/>
          <w:shd w:val="clear" w:color="auto" w:fill="FFFFFF"/>
          <w:lang w:val="en-GB"/>
        </w:rPr>
        <w:t xml:space="preserve"> S</w:t>
      </w:r>
      <w:r w:rsidR="006830AA" w:rsidRPr="008956A8">
        <w:rPr>
          <w:rFonts w:ascii="Times New Roman" w:hAnsi="Times New Roman" w:cs="Times New Roman"/>
          <w:b/>
          <w:color w:val="222222"/>
          <w:sz w:val="20"/>
          <w:szCs w:val="20"/>
          <w:shd w:val="clear" w:color="auto" w:fill="FFFFFF"/>
          <w:lang w:val="en-GB"/>
        </w:rPr>
        <w:t>7</w:t>
      </w:r>
      <w:r w:rsidR="00894A9E" w:rsidRPr="008956A8">
        <w:rPr>
          <w:rFonts w:ascii="Times New Roman" w:hAnsi="Times New Roman" w:cs="Times New Roman"/>
          <w:color w:val="222222"/>
          <w:sz w:val="20"/>
          <w:szCs w:val="20"/>
          <w:shd w:val="clear" w:color="auto" w:fill="FFFFFF"/>
          <w:lang w:val="en-GB"/>
        </w:rPr>
        <w:t xml:space="preserve"> </w:t>
      </w:r>
      <w:r w:rsidR="00FC3FA3" w:rsidRPr="008956A8">
        <w:rPr>
          <w:rFonts w:ascii="Times New Roman" w:hAnsi="Times New Roman" w:cs="Times New Roman"/>
          <w:color w:val="222222"/>
          <w:sz w:val="20"/>
          <w:szCs w:val="20"/>
          <w:shd w:val="clear" w:color="auto" w:fill="FFFFFF"/>
          <w:lang w:val="en-US"/>
        </w:rPr>
        <w:t>Rapid Visual Screening (RVS) survey for field and satellite imagery comparisons of existing building type and the h</w:t>
      </w:r>
      <w:r>
        <w:rPr>
          <w:rFonts w:ascii="Times New Roman" w:hAnsi="Times New Roman" w:cs="Times New Roman"/>
          <w:color w:val="222222"/>
          <w:sz w:val="20"/>
          <w:szCs w:val="20"/>
          <w:shd w:val="clear" w:color="auto" w:fill="FFFFFF"/>
          <w:lang w:val="en-US"/>
        </w:rPr>
        <w:t>eight in selected urban centers</w:t>
      </w:r>
    </w:p>
    <w:p w:rsidR="002B1681" w:rsidRPr="008956A8" w:rsidRDefault="002B1681" w:rsidP="002B1681">
      <w:pPr>
        <w:spacing w:after="200" w:line="240" w:lineRule="auto"/>
        <w:ind w:left="720" w:hanging="720"/>
        <w:jc w:val="both"/>
        <w:rPr>
          <w:rFonts w:ascii="Times New Roman" w:hAnsi="Times New Roman" w:cs="Times New Roman"/>
          <w:color w:val="222222"/>
          <w:sz w:val="20"/>
          <w:szCs w:val="20"/>
          <w:shd w:val="clear" w:color="auto" w:fill="FFFFFF"/>
          <w:lang w:val="en-US"/>
        </w:rPr>
      </w:pPr>
      <w:r w:rsidRPr="008956A8">
        <w:rPr>
          <w:rFonts w:ascii="Times New Roman" w:eastAsia="Times New Roman" w:hAnsi="Times New Roman" w:cs="Times New Roman"/>
          <w:b/>
          <w:bCs/>
          <w:color w:val="000000"/>
          <w:sz w:val="20"/>
          <w:szCs w:val="20"/>
          <w:lang w:eastAsia="en-IN"/>
        </w:rPr>
        <w:lastRenderedPageBreak/>
        <w:t xml:space="preserve">Table S6 </w:t>
      </w:r>
      <w:r w:rsidRPr="008956A8">
        <w:rPr>
          <w:rFonts w:ascii="Times New Roman" w:eastAsia="Times New Roman" w:hAnsi="Times New Roman" w:cs="Times New Roman"/>
          <w:color w:val="000000"/>
          <w:sz w:val="20"/>
          <w:szCs w:val="20"/>
          <w:lang w:eastAsia="en-IN"/>
        </w:rPr>
        <w:t>Error matrix der</w:t>
      </w:r>
      <w:r>
        <w:rPr>
          <w:rFonts w:ascii="Times New Roman" w:eastAsia="Times New Roman" w:hAnsi="Times New Roman" w:cs="Times New Roman"/>
          <w:color w:val="000000"/>
          <w:sz w:val="20"/>
          <w:szCs w:val="20"/>
          <w:lang w:eastAsia="en-IN"/>
        </w:rPr>
        <w:t>ived for the building typology</w:t>
      </w:r>
    </w:p>
    <w:tbl>
      <w:tblPr>
        <w:tblW w:w="5011" w:type="pct"/>
        <w:tblInd w:w="-10" w:type="dxa"/>
        <w:tblLook w:val="04A0" w:firstRow="1" w:lastRow="0" w:firstColumn="1" w:lastColumn="0" w:noHBand="0" w:noVBand="1"/>
      </w:tblPr>
      <w:tblGrid>
        <w:gridCol w:w="490"/>
        <w:gridCol w:w="1149"/>
        <w:gridCol w:w="383"/>
        <w:gridCol w:w="383"/>
        <w:gridCol w:w="531"/>
        <w:gridCol w:w="531"/>
        <w:gridCol w:w="531"/>
        <w:gridCol w:w="532"/>
        <w:gridCol w:w="533"/>
        <w:gridCol w:w="534"/>
        <w:gridCol w:w="534"/>
        <w:gridCol w:w="534"/>
        <w:gridCol w:w="534"/>
        <w:gridCol w:w="534"/>
        <w:gridCol w:w="540"/>
        <w:gridCol w:w="753"/>
      </w:tblGrid>
      <w:tr w:rsidR="004C34A5" w:rsidRPr="008956A8" w:rsidTr="002B1681">
        <w:trPr>
          <w:trHeight w:val="37"/>
        </w:trPr>
        <w:tc>
          <w:tcPr>
            <w:tcW w:w="271"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4C34A5" w:rsidRPr="008956A8" w:rsidRDefault="004C34A5" w:rsidP="001F2642">
            <w:pPr>
              <w:spacing w:after="0" w:line="240" w:lineRule="auto"/>
              <w:rPr>
                <w:rFonts w:ascii="Calibri" w:eastAsia="Times New Roman" w:hAnsi="Calibri" w:cs="Calibri"/>
                <w:color w:val="000000"/>
                <w:lang w:eastAsia="en-IN"/>
              </w:rPr>
            </w:pPr>
            <w:r w:rsidRPr="008956A8">
              <w:rPr>
                <w:rFonts w:ascii="Calibri" w:eastAsia="Times New Roman" w:hAnsi="Calibri" w:cs="Calibri"/>
                <w:color w:val="000000"/>
                <w:lang w:eastAsia="en-IN"/>
              </w:rPr>
              <w:t> </w:t>
            </w:r>
          </w:p>
        </w:tc>
        <w:tc>
          <w:tcPr>
            <w:tcW w:w="4311" w:type="pct"/>
            <w:gridSpan w:val="14"/>
            <w:vMerge w:val="restart"/>
            <w:tcBorders>
              <w:top w:val="single" w:sz="4" w:space="0" w:color="auto"/>
              <w:left w:val="nil"/>
              <w:right w:val="single" w:sz="8" w:space="0" w:color="000000"/>
            </w:tcBorders>
            <w:shd w:val="clear" w:color="auto" w:fill="auto"/>
            <w:noWrap/>
            <w:vAlign w:val="center"/>
            <w:hideMark/>
          </w:tcPr>
          <w:p w:rsidR="004C34A5" w:rsidRPr="008956A8" w:rsidRDefault="004C34A5" w:rsidP="001F2642">
            <w:pPr>
              <w:spacing w:after="0" w:line="240" w:lineRule="auto"/>
              <w:jc w:val="center"/>
              <w:rPr>
                <w:rFonts w:ascii="Times New Roman" w:eastAsia="Times New Roman" w:hAnsi="Times New Roman" w:cs="Times New Roman"/>
                <w:color w:val="000000"/>
                <w:sz w:val="20"/>
                <w:szCs w:val="20"/>
                <w:lang w:eastAsia="en-IN"/>
              </w:rPr>
            </w:pPr>
            <w:r w:rsidRPr="008956A8">
              <w:rPr>
                <w:rFonts w:ascii="Times New Roman" w:eastAsia="Times New Roman" w:hAnsi="Times New Roman" w:cs="Times New Roman"/>
                <w:color w:val="000000"/>
                <w:sz w:val="20"/>
                <w:szCs w:val="20"/>
                <w:lang w:eastAsia="en-IN"/>
              </w:rPr>
              <w:t>RVS based building typology</w:t>
            </w:r>
          </w:p>
          <w:p w:rsidR="004C34A5" w:rsidRPr="008956A8" w:rsidRDefault="004C34A5" w:rsidP="001F2642">
            <w:pPr>
              <w:spacing w:after="0" w:line="240" w:lineRule="auto"/>
              <w:jc w:val="center"/>
              <w:rPr>
                <w:rFonts w:ascii="Times New Roman" w:eastAsia="Times New Roman" w:hAnsi="Times New Roman" w:cs="Times New Roman"/>
                <w:color w:val="000000"/>
                <w:sz w:val="20"/>
                <w:szCs w:val="20"/>
                <w:lang w:eastAsia="en-IN"/>
              </w:rPr>
            </w:pPr>
            <w:r w:rsidRPr="008956A8">
              <w:rPr>
                <w:rFonts w:ascii="Times New Roman" w:eastAsia="Times New Roman" w:hAnsi="Times New Roman" w:cs="Times New Roman"/>
                <w:color w:val="000000"/>
                <w:sz w:val="20"/>
                <w:szCs w:val="20"/>
                <w:lang w:eastAsia="en-IN"/>
              </w:rPr>
              <w:t>(Reference data)</w:t>
            </w:r>
          </w:p>
        </w:tc>
        <w:tc>
          <w:tcPr>
            <w:tcW w:w="417" w:type="pct"/>
            <w:tcBorders>
              <w:top w:val="single" w:sz="4" w:space="0" w:color="auto"/>
              <w:left w:val="nil"/>
              <w:bottom w:val="nil"/>
              <w:right w:val="single" w:sz="8" w:space="0" w:color="auto"/>
            </w:tcBorders>
            <w:shd w:val="clear" w:color="auto" w:fill="auto"/>
            <w:vAlign w:val="center"/>
            <w:hideMark/>
          </w:tcPr>
          <w:p w:rsidR="004C34A5" w:rsidRPr="008956A8" w:rsidRDefault="004C34A5"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User’s</w:t>
            </w:r>
          </w:p>
        </w:tc>
      </w:tr>
      <w:tr w:rsidR="004C34A5"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4C34A5" w:rsidRPr="008956A8" w:rsidRDefault="004C34A5" w:rsidP="001F2642">
            <w:pPr>
              <w:spacing w:after="0" w:line="240" w:lineRule="auto"/>
              <w:rPr>
                <w:rFonts w:ascii="Calibri" w:eastAsia="Times New Roman" w:hAnsi="Calibri" w:cs="Calibri"/>
                <w:color w:val="000000"/>
                <w:lang w:eastAsia="en-IN"/>
              </w:rPr>
            </w:pPr>
          </w:p>
        </w:tc>
        <w:tc>
          <w:tcPr>
            <w:tcW w:w="4311" w:type="pct"/>
            <w:gridSpan w:val="14"/>
            <w:vMerge/>
            <w:tcBorders>
              <w:left w:val="nil"/>
              <w:bottom w:val="single" w:sz="8" w:space="0" w:color="auto"/>
              <w:right w:val="single" w:sz="8" w:space="0" w:color="000000"/>
            </w:tcBorders>
            <w:shd w:val="clear" w:color="auto" w:fill="auto"/>
            <w:noWrap/>
            <w:vAlign w:val="center"/>
            <w:hideMark/>
          </w:tcPr>
          <w:p w:rsidR="004C34A5" w:rsidRPr="008956A8" w:rsidRDefault="004C34A5" w:rsidP="001F2642">
            <w:pPr>
              <w:spacing w:after="0" w:line="240" w:lineRule="auto"/>
              <w:jc w:val="center"/>
              <w:rPr>
                <w:rFonts w:ascii="Times New Roman" w:eastAsia="Times New Roman" w:hAnsi="Times New Roman" w:cs="Times New Roman"/>
                <w:color w:val="000000"/>
                <w:sz w:val="20"/>
                <w:szCs w:val="20"/>
                <w:lang w:eastAsia="en-IN"/>
              </w:rPr>
            </w:pPr>
          </w:p>
        </w:tc>
        <w:tc>
          <w:tcPr>
            <w:tcW w:w="417" w:type="pct"/>
            <w:tcBorders>
              <w:top w:val="nil"/>
              <w:left w:val="nil"/>
              <w:bottom w:val="single" w:sz="8" w:space="0" w:color="auto"/>
              <w:right w:val="single" w:sz="8" w:space="0" w:color="auto"/>
            </w:tcBorders>
            <w:shd w:val="clear" w:color="auto" w:fill="auto"/>
            <w:vAlign w:val="center"/>
            <w:hideMark/>
          </w:tcPr>
          <w:p w:rsidR="004C34A5" w:rsidRPr="008956A8" w:rsidRDefault="004C34A5"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Accuracy (%)</w:t>
            </w:r>
          </w:p>
        </w:tc>
      </w:tr>
      <w:tr w:rsidR="0030079F" w:rsidRPr="008956A8" w:rsidTr="002B1681">
        <w:trPr>
          <w:trHeight w:val="484"/>
        </w:trPr>
        <w:tc>
          <w:tcPr>
            <w:tcW w:w="271"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Classified building typology</w:t>
            </w: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4C34A5">
            <w:pPr>
              <w:spacing w:after="0" w:line="240" w:lineRule="auto"/>
              <w:jc w:val="center"/>
              <w:rPr>
                <w:rFonts w:ascii="Calibri" w:eastAsia="Times New Roman" w:hAnsi="Calibri" w:cs="Calibri"/>
                <w:color w:val="000000"/>
                <w:lang w:eastAsia="en-IN"/>
              </w:rPr>
            </w:pPr>
          </w:p>
        </w:tc>
        <w:tc>
          <w:tcPr>
            <w:tcW w:w="212" w:type="pct"/>
            <w:tcBorders>
              <w:top w:val="nil"/>
              <w:left w:val="nil"/>
              <w:bottom w:val="single" w:sz="8" w:space="0" w:color="auto"/>
              <w:right w:val="single" w:sz="8" w:space="0" w:color="auto"/>
            </w:tcBorders>
            <w:shd w:val="clear" w:color="auto" w:fill="auto"/>
            <w:noWrap/>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W1</w:t>
            </w:r>
          </w:p>
        </w:tc>
        <w:tc>
          <w:tcPr>
            <w:tcW w:w="212" w:type="pct"/>
            <w:tcBorders>
              <w:top w:val="nil"/>
              <w:left w:val="nil"/>
              <w:bottom w:val="single" w:sz="8" w:space="0" w:color="auto"/>
              <w:right w:val="single" w:sz="8" w:space="0" w:color="auto"/>
            </w:tcBorders>
            <w:shd w:val="clear" w:color="auto" w:fill="auto"/>
            <w:noWrap/>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A1</w:t>
            </w:r>
          </w:p>
        </w:tc>
        <w:tc>
          <w:tcPr>
            <w:tcW w:w="294" w:type="pct"/>
            <w:tcBorders>
              <w:top w:val="nil"/>
              <w:left w:val="nil"/>
              <w:bottom w:val="single" w:sz="8" w:space="0" w:color="auto"/>
              <w:right w:val="single" w:sz="8" w:space="0" w:color="auto"/>
            </w:tcBorders>
            <w:shd w:val="clear" w:color="auto" w:fill="auto"/>
            <w:noWrap/>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RS2</w:t>
            </w:r>
          </w:p>
        </w:tc>
        <w:tc>
          <w:tcPr>
            <w:tcW w:w="294" w:type="pct"/>
            <w:tcBorders>
              <w:top w:val="nil"/>
              <w:left w:val="nil"/>
              <w:bottom w:val="single" w:sz="8" w:space="0" w:color="auto"/>
              <w:right w:val="single" w:sz="8" w:space="0" w:color="auto"/>
            </w:tcBorders>
            <w:shd w:val="clear" w:color="auto" w:fill="auto"/>
            <w:noWrap/>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URMM</w:t>
            </w:r>
          </w:p>
        </w:tc>
        <w:tc>
          <w:tcPr>
            <w:tcW w:w="294" w:type="pct"/>
            <w:tcBorders>
              <w:top w:val="nil"/>
              <w:left w:val="nil"/>
              <w:bottom w:val="single" w:sz="8" w:space="0" w:color="auto"/>
              <w:right w:val="single" w:sz="8" w:space="0" w:color="auto"/>
            </w:tcBorders>
            <w:shd w:val="clear" w:color="auto" w:fill="auto"/>
            <w:noWrap/>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URML</w:t>
            </w:r>
          </w:p>
        </w:tc>
        <w:tc>
          <w:tcPr>
            <w:tcW w:w="295"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C1L</w:t>
            </w:r>
          </w:p>
        </w:tc>
        <w:tc>
          <w:tcPr>
            <w:tcW w:w="295"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C1M</w:t>
            </w:r>
          </w:p>
        </w:tc>
        <w:tc>
          <w:tcPr>
            <w:tcW w:w="296"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C1H</w:t>
            </w:r>
          </w:p>
        </w:tc>
        <w:tc>
          <w:tcPr>
            <w:tcW w:w="296"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C3L</w:t>
            </w:r>
          </w:p>
        </w:tc>
        <w:tc>
          <w:tcPr>
            <w:tcW w:w="296"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C3M</w:t>
            </w:r>
          </w:p>
        </w:tc>
        <w:tc>
          <w:tcPr>
            <w:tcW w:w="296"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C3H</w:t>
            </w:r>
          </w:p>
        </w:tc>
        <w:tc>
          <w:tcPr>
            <w:tcW w:w="296"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HER</w:t>
            </w:r>
          </w:p>
        </w:tc>
        <w:tc>
          <w:tcPr>
            <w:tcW w:w="299" w:type="pct"/>
            <w:tcBorders>
              <w:top w:val="nil"/>
              <w:left w:val="nil"/>
              <w:bottom w:val="single" w:sz="8" w:space="0" w:color="auto"/>
              <w:right w:val="single" w:sz="8" w:space="0" w:color="auto"/>
            </w:tcBorders>
            <w:shd w:val="clear" w:color="auto" w:fill="auto"/>
            <w:textDirection w:val="btLr"/>
            <w:vAlign w:val="center"/>
            <w:hideMark/>
          </w:tcPr>
          <w:p w:rsidR="001F2642" w:rsidRPr="008956A8" w:rsidRDefault="001F2642" w:rsidP="004C34A5">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Total</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4C34A5">
            <w:pPr>
              <w:spacing w:after="0" w:line="240" w:lineRule="auto"/>
              <w:jc w:val="center"/>
              <w:rPr>
                <w:rFonts w:ascii="Calibri" w:eastAsia="Times New Roman" w:hAnsi="Calibri" w:cs="Calibri"/>
                <w:color w:val="000000"/>
                <w:lang w:eastAsia="en-IN"/>
              </w:rPr>
            </w:pP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W1</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3</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60</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A1</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15</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4</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22</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68.18</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RS2</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87</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80.45</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URMM</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17</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142</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70.42</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URML</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3</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43</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189</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243</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77.77</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C1L</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21</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156</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4</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189</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82.53</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C1M</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31</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120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9</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162</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74.07</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C1H</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4</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15</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90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109</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82.56</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C3L</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107</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119</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89.91</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C3M</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22</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109</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73.39</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C3H</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63</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70</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90</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HER</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0</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100</w:t>
            </w:r>
          </w:p>
        </w:tc>
      </w:tr>
      <w:tr w:rsidR="0030079F" w:rsidRPr="008956A8" w:rsidTr="002B1681">
        <w:trPr>
          <w:trHeight w:val="315"/>
        </w:trPr>
        <w:tc>
          <w:tcPr>
            <w:tcW w:w="271" w:type="pct"/>
            <w:vMerge/>
            <w:tcBorders>
              <w:top w:val="nil"/>
              <w:left w:val="single" w:sz="8" w:space="0" w:color="auto"/>
              <w:bottom w:val="single" w:sz="8" w:space="0" w:color="000000"/>
              <w:right w:val="single" w:sz="8" w:space="0" w:color="auto"/>
            </w:tcBorders>
            <w:vAlign w:val="center"/>
            <w:hideMark/>
          </w:tcPr>
          <w:p w:rsidR="001F2642" w:rsidRPr="008956A8" w:rsidRDefault="001F2642" w:rsidP="001F2642">
            <w:pPr>
              <w:spacing w:after="0" w:line="240" w:lineRule="auto"/>
              <w:rPr>
                <w:rFonts w:ascii="Times New Roman" w:eastAsia="Times New Roman" w:hAnsi="Times New Roman" w:cs="Times New Roman"/>
                <w:color w:val="000000"/>
                <w:sz w:val="14"/>
                <w:szCs w:val="14"/>
                <w:lang w:eastAsia="en-IN"/>
              </w:rPr>
            </w:pPr>
          </w:p>
        </w:tc>
        <w:tc>
          <w:tcPr>
            <w:tcW w:w="636"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Total</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31</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95</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157</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233</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199</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139</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109</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114</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89</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85</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1262</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 </w:t>
            </w:r>
          </w:p>
        </w:tc>
      </w:tr>
      <w:tr w:rsidR="001F2642" w:rsidRPr="008956A8" w:rsidTr="002B1681">
        <w:trPr>
          <w:trHeight w:val="315"/>
        </w:trPr>
        <w:tc>
          <w:tcPr>
            <w:tcW w:w="908"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Producer’s Accuracy (%)</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50</w:t>
            </w:r>
          </w:p>
        </w:tc>
        <w:tc>
          <w:tcPr>
            <w:tcW w:w="212"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50</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74.47</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63.29</w:t>
            </w:r>
          </w:p>
        </w:tc>
        <w:tc>
          <w:tcPr>
            <w:tcW w:w="294"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81.47</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78.39</w:t>
            </w:r>
          </w:p>
        </w:tc>
        <w:tc>
          <w:tcPr>
            <w:tcW w:w="295"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86.33</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82.57</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93.86</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83.33</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76.83</w:t>
            </w:r>
          </w:p>
        </w:tc>
        <w:tc>
          <w:tcPr>
            <w:tcW w:w="296"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100</w:t>
            </w:r>
          </w:p>
        </w:tc>
        <w:tc>
          <w:tcPr>
            <w:tcW w:w="299" w:type="pct"/>
            <w:tcBorders>
              <w:top w:val="nil"/>
              <w:left w:val="nil"/>
              <w:bottom w:val="single" w:sz="8" w:space="0" w:color="auto"/>
              <w:right w:val="single" w:sz="8" w:space="0" w:color="auto"/>
            </w:tcBorders>
            <w:shd w:val="clear" w:color="auto" w:fill="auto"/>
            <w:vAlign w:val="center"/>
            <w:hideMark/>
          </w:tcPr>
          <w:p w:rsidR="001F2642" w:rsidRPr="008956A8" w:rsidRDefault="001F2642" w:rsidP="001F2642">
            <w:pPr>
              <w:spacing w:after="0" w:line="240" w:lineRule="auto"/>
              <w:jc w:val="center"/>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 </w:t>
            </w:r>
          </w:p>
        </w:tc>
        <w:tc>
          <w:tcPr>
            <w:tcW w:w="417" w:type="pct"/>
            <w:tcBorders>
              <w:top w:val="nil"/>
              <w:left w:val="nil"/>
              <w:bottom w:val="single" w:sz="8" w:space="0" w:color="auto"/>
              <w:right w:val="single" w:sz="8" w:space="0" w:color="auto"/>
            </w:tcBorders>
            <w:shd w:val="clear" w:color="auto" w:fill="auto"/>
            <w:noWrap/>
            <w:vAlign w:val="center"/>
            <w:hideMark/>
          </w:tcPr>
          <w:p w:rsidR="001F2642" w:rsidRPr="008956A8" w:rsidRDefault="001F2642" w:rsidP="001F2642">
            <w:pPr>
              <w:spacing w:after="0" w:line="240" w:lineRule="auto"/>
              <w:rPr>
                <w:rFonts w:ascii="Calibri" w:eastAsia="Times New Roman" w:hAnsi="Calibri" w:cs="Calibri"/>
                <w:color w:val="000000"/>
                <w:lang w:eastAsia="en-IN"/>
              </w:rPr>
            </w:pPr>
            <w:r w:rsidRPr="008956A8">
              <w:rPr>
                <w:rFonts w:ascii="Calibri" w:eastAsia="Times New Roman" w:hAnsi="Calibri" w:cs="Calibri"/>
                <w:color w:val="000000"/>
                <w:lang w:eastAsia="en-IN"/>
              </w:rPr>
              <w:t> </w:t>
            </w:r>
          </w:p>
        </w:tc>
      </w:tr>
      <w:tr w:rsidR="001F2642" w:rsidRPr="008956A8" w:rsidTr="002B1681">
        <w:trPr>
          <w:trHeight w:val="315"/>
        </w:trPr>
        <w:tc>
          <w:tcPr>
            <w:tcW w:w="908"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642" w:rsidRPr="008956A8" w:rsidRDefault="001F2642" w:rsidP="001F2642">
            <w:pPr>
              <w:spacing w:after="0" w:line="240" w:lineRule="auto"/>
              <w:jc w:val="both"/>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Overall Accuracy (%)</w:t>
            </w:r>
          </w:p>
        </w:tc>
        <w:tc>
          <w:tcPr>
            <w:tcW w:w="4092" w:type="pct"/>
            <w:gridSpan w:val="14"/>
            <w:tcBorders>
              <w:top w:val="single" w:sz="8" w:space="0" w:color="auto"/>
              <w:left w:val="nil"/>
              <w:bottom w:val="single" w:sz="8" w:space="0" w:color="auto"/>
              <w:right w:val="single" w:sz="8" w:space="0" w:color="000000"/>
            </w:tcBorders>
            <w:shd w:val="clear" w:color="auto" w:fill="auto"/>
            <w:noWrap/>
            <w:vAlign w:val="center"/>
            <w:hideMark/>
          </w:tcPr>
          <w:p w:rsidR="001F2642" w:rsidRPr="008956A8" w:rsidRDefault="001F2642" w:rsidP="001F2642">
            <w:pPr>
              <w:spacing w:after="0" w:line="240" w:lineRule="auto"/>
              <w:jc w:val="right"/>
              <w:rPr>
                <w:rFonts w:ascii="Times New Roman" w:eastAsia="Times New Roman" w:hAnsi="Times New Roman" w:cs="Times New Roman"/>
                <w:color w:val="000000"/>
                <w:sz w:val="14"/>
                <w:szCs w:val="14"/>
                <w:lang w:eastAsia="en-IN"/>
              </w:rPr>
            </w:pPr>
            <w:r w:rsidRPr="008956A8">
              <w:rPr>
                <w:rFonts w:ascii="Times New Roman" w:eastAsia="Times New Roman" w:hAnsi="Times New Roman" w:cs="Times New Roman"/>
                <w:color w:val="000000"/>
                <w:sz w:val="14"/>
                <w:szCs w:val="14"/>
                <w:lang w:eastAsia="en-IN"/>
              </w:rPr>
              <w:t>79.08</w:t>
            </w:r>
          </w:p>
        </w:tc>
      </w:tr>
    </w:tbl>
    <w:p w:rsidR="00145D28" w:rsidRPr="008956A8" w:rsidRDefault="00145D28" w:rsidP="00894A9E">
      <w:pPr>
        <w:pStyle w:val="Normal1"/>
        <w:spacing w:after="0" w:line="360" w:lineRule="auto"/>
        <w:jc w:val="both"/>
        <w:rPr>
          <w:rFonts w:ascii="Times New Roman" w:eastAsiaTheme="minorHAnsi" w:hAnsi="Times New Roman" w:cs="Times New Roman"/>
          <w:color w:val="222222"/>
          <w:sz w:val="10"/>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314"/>
        <w:gridCol w:w="805"/>
        <w:gridCol w:w="1062"/>
        <w:gridCol w:w="1069"/>
        <w:gridCol w:w="1097"/>
        <w:gridCol w:w="1183"/>
        <w:gridCol w:w="722"/>
        <w:gridCol w:w="1092"/>
      </w:tblGrid>
      <w:tr w:rsidR="00145D28" w:rsidRPr="008956A8" w:rsidTr="006D1066">
        <w:trPr>
          <w:trHeight w:val="416"/>
          <w:jc w:val="center"/>
        </w:trPr>
        <w:tc>
          <w:tcPr>
            <w:tcW w:w="5000" w:type="pct"/>
            <w:gridSpan w:val="9"/>
            <w:tcBorders>
              <w:top w:val="nil"/>
              <w:left w:val="nil"/>
              <w:right w:val="nil"/>
            </w:tcBorders>
            <w:vAlign w:val="center"/>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b/>
                <w:sz w:val="20"/>
                <w:szCs w:val="20"/>
                <w:lang w:val="en-US"/>
              </w:rPr>
              <w:t xml:space="preserve">Table S7 </w:t>
            </w:r>
            <w:r w:rsidRPr="008956A8">
              <w:rPr>
                <w:rFonts w:ascii="Times New Roman" w:eastAsia="Times New Roman" w:hAnsi="Times New Roman" w:cs="Times New Roman"/>
                <w:sz w:val="20"/>
                <w:szCs w:val="20"/>
                <w:lang w:val="en-US"/>
              </w:rPr>
              <w:t xml:space="preserve">Error matrix derived for </w:t>
            </w:r>
            <w:r w:rsidR="00CF1E2F" w:rsidRPr="008956A8">
              <w:rPr>
                <w:rFonts w:ascii="Times New Roman" w:eastAsia="Times New Roman" w:hAnsi="Times New Roman" w:cs="Times New Roman"/>
                <w:sz w:val="20"/>
                <w:szCs w:val="20"/>
                <w:lang w:val="en-US"/>
              </w:rPr>
              <w:t xml:space="preserve">the </w:t>
            </w:r>
            <w:r w:rsidR="002B1681">
              <w:rPr>
                <w:rFonts w:ascii="Times New Roman" w:eastAsia="Times New Roman" w:hAnsi="Times New Roman" w:cs="Times New Roman"/>
                <w:sz w:val="20"/>
                <w:szCs w:val="20"/>
                <w:lang w:val="en-US"/>
              </w:rPr>
              <w:t>building height</w:t>
            </w:r>
          </w:p>
        </w:tc>
      </w:tr>
      <w:tr w:rsidR="00145D28" w:rsidRPr="008956A8" w:rsidTr="006D1066">
        <w:trPr>
          <w:trHeight w:val="416"/>
          <w:jc w:val="center"/>
        </w:trPr>
        <w:tc>
          <w:tcPr>
            <w:tcW w:w="379" w:type="pct"/>
            <w:vMerge w:val="restart"/>
            <w:textDirection w:val="btLr"/>
            <w:vAlign w:val="center"/>
          </w:tcPr>
          <w:p w:rsidR="00145D28" w:rsidRPr="008956A8" w:rsidRDefault="00145D28" w:rsidP="006D1066">
            <w:pPr>
              <w:spacing w:after="0" w:line="240" w:lineRule="auto"/>
              <w:ind w:right="113"/>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Classified</w:t>
            </w:r>
          </w:p>
          <w:p w:rsidR="00145D28" w:rsidRPr="008956A8" w:rsidRDefault="00145D28" w:rsidP="006D1066">
            <w:pPr>
              <w:spacing w:after="0" w:line="240" w:lineRule="auto"/>
              <w:ind w:right="113"/>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Building Height</w:t>
            </w:r>
          </w:p>
        </w:tc>
        <w:tc>
          <w:tcPr>
            <w:tcW w:w="4011" w:type="pct"/>
            <w:gridSpan w:val="7"/>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RVS based Building Height</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(Reference data)</w:t>
            </w:r>
          </w:p>
        </w:tc>
        <w:tc>
          <w:tcPr>
            <w:tcW w:w="610" w:type="pct"/>
            <w:vMerge w:val="restart"/>
            <w:shd w:val="clear" w:color="auto" w:fill="auto"/>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User’s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Accuracy (%)</w:t>
            </w:r>
          </w:p>
        </w:tc>
      </w:tr>
      <w:tr w:rsidR="00145D28" w:rsidRPr="008956A8" w:rsidTr="006D1066">
        <w:trPr>
          <w:trHeight w:val="495"/>
          <w:jc w:val="center"/>
        </w:trPr>
        <w:tc>
          <w:tcPr>
            <w:tcW w:w="379" w:type="pct"/>
            <w:vMerge/>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bottom w:val="single" w:sz="4" w:space="0" w:color="auto"/>
              <w:right w:val="single" w:sz="4" w:space="0" w:color="auto"/>
            </w:tcBorders>
            <w:shd w:val="clear" w:color="auto" w:fill="auto"/>
            <w:noWrap/>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Houses</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5D28" w:rsidRPr="008956A8" w:rsidRDefault="00145D28" w:rsidP="006D1066">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Buildings</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Tall Buildings</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5D28" w:rsidRPr="008956A8" w:rsidRDefault="00145D28" w:rsidP="006D1066">
            <w:pPr>
              <w:spacing w:after="0" w:line="240" w:lineRule="auto"/>
              <w:ind w:hanging="108"/>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Multistoried Buildings</w:t>
            </w:r>
          </w:p>
        </w:tc>
        <w:tc>
          <w:tcPr>
            <w:tcW w:w="629" w:type="pct"/>
            <w:tcBorders>
              <w:top w:val="nil"/>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Skyscrapers</w:t>
            </w:r>
          </w:p>
        </w:tc>
        <w:tc>
          <w:tcPr>
            <w:tcW w:w="405" w:type="pct"/>
            <w:tcBorders>
              <w:top w:val="nil"/>
              <w:left w:val="single" w:sz="4" w:space="0" w:color="auto"/>
              <w:bottom w:val="single" w:sz="4" w:space="0" w:color="auto"/>
              <w:right w:val="single" w:sz="4" w:space="0" w:color="auto"/>
            </w:tcBorders>
            <w:shd w:val="clear" w:color="auto" w:fill="auto"/>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Total</w:t>
            </w:r>
          </w:p>
        </w:tc>
        <w:tc>
          <w:tcPr>
            <w:tcW w:w="610" w:type="pct"/>
            <w:vMerge/>
            <w:tcBorders>
              <w:top w:val="nil"/>
              <w:left w:val="single" w:sz="4" w:space="0" w:color="auto"/>
              <w:bottom w:val="single" w:sz="4" w:space="0" w:color="auto"/>
              <w:right w:val="single" w:sz="4" w:space="0" w:color="auto"/>
            </w:tcBorders>
            <w:shd w:val="clear" w:color="auto" w:fill="auto"/>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r>
      <w:tr w:rsidR="00145D28" w:rsidRPr="008956A8" w:rsidTr="006D1066">
        <w:trPr>
          <w:trHeight w:val="290"/>
          <w:jc w:val="center"/>
        </w:trPr>
        <w:tc>
          <w:tcPr>
            <w:tcW w:w="379" w:type="pct"/>
            <w:vMerge/>
            <w:tcBorders>
              <w:right w:val="single" w:sz="4" w:space="0" w:color="auto"/>
            </w:tcBorders>
          </w:tcPr>
          <w:p w:rsidR="00145D28" w:rsidRPr="008956A8" w:rsidRDefault="00145D28" w:rsidP="006D1066">
            <w:pPr>
              <w:spacing w:after="0" w:line="240" w:lineRule="auto"/>
              <w:ind w:firstLineChars="100" w:firstLine="200"/>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Houses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 Floor)</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205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47</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252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81.34</w:t>
            </w:r>
          </w:p>
        </w:tc>
      </w:tr>
      <w:tr w:rsidR="00145D28" w:rsidRPr="008956A8" w:rsidTr="006D1066">
        <w:trPr>
          <w:trHeight w:val="265"/>
          <w:jc w:val="center"/>
        </w:trPr>
        <w:tc>
          <w:tcPr>
            <w:tcW w:w="379" w:type="pct"/>
            <w:vMerge/>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Buildings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(2-4 Floors)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149</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189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78.84</w:t>
            </w:r>
          </w:p>
        </w:tc>
      </w:tr>
      <w:tr w:rsidR="00145D28" w:rsidRPr="008956A8" w:rsidTr="006D1066">
        <w:trPr>
          <w:trHeight w:val="528"/>
          <w:jc w:val="center"/>
        </w:trPr>
        <w:tc>
          <w:tcPr>
            <w:tcW w:w="379" w:type="pct"/>
            <w:vMerge/>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Tall Buildings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(5-8 Floors)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105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23</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133</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78.94</w:t>
            </w:r>
          </w:p>
        </w:tc>
      </w:tr>
      <w:tr w:rsidR="00145D28" w:rsidRPr="008956A8" w:rsidTr="006D1066">
        <w:trPr>
          <w:trHeight w:val="648"/>
          <w:jc w:val="center"/>
        </w:trPr>
        <w:tc>
          <w:tcPr>
            <w:tcW w:w="379" w:type="pct"/>
            <w:vMerge/>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Multistoried</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Buildings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(9-10 Floors)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63</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78</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80.76</w:t>
            </w:r>
          </w:p>
        </w:tc>
      </w:tr>
      <w:tr w:rsidR="00145D28" w:rsidRPr="008956A8" w:rsidTr="006D1066">
        <w:trPr>
          <w:trHeight w:val="433"/>
          <w:jc w:val="center"/>
        </w:trPr>
        <w:tc>
          <w:tcPr>
            <w:tcW w:w="379" w:type="pct"/>
            <w:vMerge/>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Skyscrapers</w:t>
            </w:r>
          </w:p>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(&gt;10 Floors)</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0</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 xml:space="preserve">   10</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100</w:t>
            </w:r>
          </w:p>
        </w:tc>
      </w:tr>
      <w:tr w:rsidR="00145D28" w:rsidRPr="008956A8" w:rsidTr="006D1066">
        <w:trPr>
          <w:trHeight w:val="223"/>
          <w:jc w:val="center"/>
        </w:trPr>
        <w:tc>
          <w:tcPr>
            <w:tcW w:w="379" w:type="pct"/>
            <w:vMerge/>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Total</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230</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201</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135</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86</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r>
      <w:tr w:rsidR="00145D28" w:rsidRPr="008956A8" w:rsidTr="006D1066">
        <w:trPr>
          <w:trHeight w:val="528"/>
          <w:jc w:val="center"/>
        </w:trPr>
        <w:tc>
          <w:tcPr>
            <w:tcW w:w="1117" w:type="pct"/>
            <w:gridSpan w:val="2"/>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Producer’s Accuracy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89.13</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74.13</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77.78</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73.26</w:t>
            </w:r>
          </w:p>
        </w:tc>
        <w:tc>
          <w:tcPr>
            <w:tcW w:w="629" w:type="pct"/>
            <w:tcBorders>
              <w:top w:val="single" w:sz="4" w:space="0" w:color="auto"/>
              <w:left w:val="single" w:sz="4" w:space="0" w:color="auto"/>
              <w:bottom w:val="single" w:sz="4" w:space="0" w:color="auto"/>
              <w:right w:val="single" w:sz="4" w:space="0" w:color="auto"/>
            </w:tcBorders>
            <w:vAlign w:val="center"/>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100</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D28" w:rsidRPr="008956A8" w:rsidRDefault="00145D28" w:rsidP="006D1066">
            <w:pPr>
              <w:spacing w:after="0" w:line="240" w:lineRule="auto"/>
              <w:jc w:val="center"/>
              <w:rPr>
                <w:rFonts w:ascii="Times New Roman" w:eastAsia="Times New Roman" w:hAnsi="Times New Roman" w:cs="Times New Roman"/>
                <w:sz w:val="20"/>
                <w:szCs w:val="20"/>
                <w:lang w:val="en-US"/>
              </w:rPr>
            </w:pPr>
          </w:p>
        </w:tc>
      </w:tr>
      <w:tr w:rsidR="00145D28" w:rsidRPr="008956A8" w:rsidTr="006D1066">
        <w:trPr>
          <w:trHeight w:val="70"/>
          <w:jc w:val="center"/>
        </w:trPr>
        <w:tc>
          <w:tcPr>
            <w:tcW w:w="1565" w:type="pct"/>
            <w:gridSpan w:val="3"/>
            <w:tcBorders>
              <w:right w:val="single" w:sz="4" w:space="0" w:color="auto"/>
            </w:tcBorders>
          </w:tcPr>
          <w:p w:rsidR="00145D28" w:rsidRPr="008956A8" w:rsidRDefault="00145D28" w:rsidP="006D1066">
            <w:pPr>
              <w:spacing w:after="0" w:line="240" w:lineRule="auto"/>
              <w:jc w:val="both"/>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Overall Accuracy (%)</w:t>
            </w:r>
          </w:p>
        </w:tc>
        <w:tc>
          <w:tcPr>
            <w:tcW w:w="3435" w:type="pct"/>
            <w:gridSpan w:val="6"/>
            <w:tcBorders>
              <w:right w:val="single" w:sz="4" w:space="0" w:color="auto"/>
            </w:tcBorders>
          </w:tcPr>
          <w:p w:rsidR="00145D28" w:rsidRPr="008956A8" w:rsidRDefault="00145D28" w:rsidP="006D1066">
            <w:pPr>
              <w:spacing w:after="0" w:line="240" w:lineRule="auto"/>
              <w:jc w:val="right"/>
              <w:rPr>
                <w:rFonts w:ascii="Times New Roman" w:eastAsia="Times New Roman" w:hAnsi="Times New Roman" w:cs="Times New Roman"/>
                <w:sz w:val="20"/>
                <w:szCs w:val="20"/>
                <w:lang w:val="en-US"/>
              </w:rPr>
            </w:pPr>
            <w:r w:rsidRPr="008956A8">
              <w:rPr>
                <w:rFonts w:ascii="Times New Roman" w:eastAsia="Times New Roman" w:hAnsi="Times New Roman" w:cs="Times New Roman"/>
                <w:sz w:val="20"/>
                <w:szCs w:val="20"/>
                <w:lang w:val="en-US"/>
              </w:rPr>
              <w:t>80.36</w:t>
            </w:r>
          </w:p>
        </w:tc>
      </w:tr>
    </w:tbl>
    <w:p w:rsidR="00241720" w:rsidRPr="008956A8" w:rsidRDefault="00241720" w:rsidP="00894A9E">
      <w:pPr>
        <w:pStyle w:val="Normal1"/>
        <w:spacing w:after="0" w:line="360" w:lineRule="auto"/>
        <w:jc w:val="both"/>
        <w:rPr>
          <w:rFonts w:ascii="Times New Roman" w:eastAsia="Times New Roman" w:hAnsi="Times New Roman" w:cs="Times New Roman"/>
          <w:sz w:val="14"/>
        </w:rPr>
      </w:pPr>
    </w:p>
    <w:p w:rsidR="00894A9E" w:rsidRPr="008956A8" w:rsidRDefault="00894A9E" w:rsidP="004C34A5">
      <w:pPr>
        <w:pStyle w:val="Normal1"/>
        <w:spacing w:line="240" w:lineRule="auto"/>
        <w:ind w:left="855" w:hanging="855"/>
        <w:jc w:val="both"/>
        <w:rPr>
          <w:rFonts w:ascii="Times New Roman" w:hAnsi="Times New Roman" w:cs="Times New Roman"/>
          <w:color w:val="auto"/>
          <w:sz w:val="20"/>
        </w:rPr>
      </w:pPr>
      <w:r w:rsidRPr="008956A8">
        <w:rPr>
          <w:rFonts w:ascii="Times New Roman" w:eastAsia="Times New Roman" w:hAnsi="Times New Roman" w:cs="Times New Roman"/>
          <w:sz w:val="20"/>
        </w:rPr>
        <w:t xml:space="preserve"> </w:t>
      </w:r>
      <w:r w:rsidRPr="008956A8">
        <w:rPr>
          <w:rFonts w:ascii="Times New Roman" w:hAnsi="Times New Roman" w:cs="Times New Roman"/>
          <w:b/>
          <w:color w:val="auto"/>
          <w:sz w:val="20"/>
        </w:rPr>
        <w:t>Table S</w:t>
      </w:r>
      <w:r w:rsidR="00D90888" w:rsidRPr="008956A8">
        <w:rPr>
          <w:rFonts w:ascii="Times New Roman" w:hAnsi="Times New Roman" w:cs="Times New Roman"/>
          <w:b/>
          <w:color w:val="auto"/>
          <w:sz w:val="20"/>
        </w:rPr>
        <w:t>8</w:t>
      </w:r>
      <w:r w:rsidRPr="008956A8">
        <w:rPr>
          <w:rFonts w:ascii="Times New Roman" w:hAnsi="Times New Roman" w:cs="Times New Roman"/>
          <w:b/>
          <w:color w:val="auto"/>
          <w:sz w:val="20"/>
        </w:rPr>
        <w:t xml:space="preserve"> </w:t>
      </w:r>
      <w:r w:rsidR="00FC3FA3" w:rsidRPr="008956A8">
        <w:rPr>
          <w:rFonts w:ascii="Times New Roman" w:hAnsi="Times New Roman" w:cs="Times New Roman"/>
          <w:color w:val="auto"/>
          <w:sz w:val="20"/>
        </w:rPr>
        <w:t>Different model building types used in the present study (adopted from FEMA 2000; WHE-PAGER</w:t>
      </w:r>
      <w:r w:rsidR="00F5312D">
        <w:rPr>
          <w:rFonts w:ascii="Times New Roman" w:hAnsi="Times New Roman" w:cs="Times New Roman"/>
          <w:color w:val="auto"/>
          <w:sz w:val="20"/>
        </w:rPr>
        <w:t xml:space="preserve"> 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857"/>
        <w:gridCol w:w="5006"/>
        <w:gridCol w:w="1205"/>
        <w:gridCol w:w="948"/>
      </w:tblGrid>
      <w:tr w:rsidR="00894A9E" w:rsidRPr="008956A8" w:rsidTr="00145D28">
        <w:trPr>
          <w:trHeight w:val="129"/>
          <w:jc w:val="center"/>
        </w:trPr>
        <w:tc>
          <w:tcPr>
            <w:tcW w:w="103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64" w:type="dxa"/>
              <w:bottom w:w="0" w:type="dxa"/>
              <w:right w:w="64" w:type="dxa"/>
            </w:tcMar>
            <w:hideMark/>
          </w:tcPr>
          <w:p w:rsidR="00894A9E" w:rsidRPr="008956A8" w:rsidRDefault="00894A9E" w:rsidP="003B1165">
            <w:pPr>
              <w:spacing w:after="0" w:line="240" w:lineRule="auto"/>
              <w:jc w:val="center"/>
              <w:rPr>
                <w:rFonts w:ascii="Times New Roman" w:eastAsiaTheme="minorEastAsia" w:hAnsi="Times New Roman" w:cs="Times New Roman"/>
                <w:sz w:val="20"/>
                <w:szCs w:val="20"/>
              </w:rPr>
            </w:pPr>
            <w:r w:rsidRPr="008956A8">
              <w:rPr>
                <w:rFonts w:ascii="Times New Roman" w:hAnsi="Times New Roman" w:cs="Times New Roman"/>
                <w:b/>
                <w:bCs/>
                <w:sz w:val="20"/>
                <w:szCs w:val="20"/>
              </w:rPr>
              <w:t>Model Building Type</w:t>
            </w:r>
          </w:p>
        </w:tc>
        <w:tc>
          <w:tcPr>
            <w:tcW w:w="27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b/>
                <w:bCs/>
                <w:sz w:val="20"/>
                <w:szCs w:val="20"/>
              </w:rPr>
              <w:t>Description</w:t>
            </w:r>
          </w:p>
        </w:tc>
        <w:tc>
          <w:tcPr>
            <w:tcW w:w="66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b/>
                <w:bCs/>
                <w:sz w:val="20"/>
                <w:szCs w:val="20"/>
              </w:rPr>
              <w:t>Height</w:t>
            </w:r>
          </w:p>
        </w:tc>
        <w:tc>
          <w:tcPr>
            <w:tcW w:w="5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b/>
                <w:bCs/>
                <w:sz w:val="20"/>
                <w:szCs w:val="20"/>
              </w:rPr>
              <w:t>Stories</w:t>
            </w:r>
          </w:p>
        </w:tc>
      </w:tr>
      <w:tr w:rsidR="00894A9E" w:rsidRPr="008956A8" w:rsidTr="00145D28">
        <w:trPr>
          <w:trHeight w:val="138"/>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HER</w:t>
            </w:r>
          </w:p>
        </w:tc>
        <w:tc>
          <w:tcPr>
            <w:tcW w:w="277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Heritage building</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p>
        </w:tc>
      </w:tr>
      <w:tr w:rsidR="00894A9E" w:rsidRPr="008956A8" w:rsidTr="00145D28">
        <w:trPr>
          <w:trHeight w:val="138"/>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C1L</w:t>
            </w:r>
          </w:p>
        </w:tc>
        <w:tc>
          <w:tcPr>
            <w:tcW w:w="2776" w:type="pct"/>
            <w:vMerge w:val="restar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eastAsiaTheme="minorEastAsia" w:hAnsi="Times New Roman" w:cs="Times New Roman"/>
                <w:sz w:val="20"/>
                <w:szCs w:val="20"/>
              </w:rPr>
              <w:t>Ductile reinforced concrete frame with or without infill</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1 – 3</w:t>
            </w:r>
          </w:p>
        </w:tc>
      </w:tr>
      <w:tr w:rsidR="00894A9E" w:rsidRPr="008956A8" w:rsidTr="00145D28">
        <w:trPr>
          <w:trHeight w:val="66"/>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lastRenderedPageBreak/>
              <w:t>C1M</w:t>
            </w:r>
          </w:p>
        </w:tc>
        <w:tc>
          <w:tcPr>
            <w:tcW w:w="2776" w:type="pct"/>
            <w:vMerge/>
            <w:tcBorders>
              <w:top w:val="single" w:sz="4" w:space="0" w:color="auto"/>
              <w:left w:val="single" w:sz="4" w:space="0" w:color="auto"/>
              <w:bottom w:val="single" w:sz="4" w:space="0" w:color="auto"/>
              <w:right w:val="single" w:sz="4" w:space="0" w:color="auto"/>
            </w:tcBorders>
            <w:vAlign w:val="center"/>
            <w:hideMark/>
          </w:tcPr>
          <w:p w:rsidR="00894A9E" w:rsidRPr="008956A8" w:rsidRDefault="00894A9E" w:rsidP="003B1165">
            <w:pPr>
              <w:spacing w:after="0" w:line="240" w:lineRule="auto"/>
              <w:jc w:val="center"/>
              <w:rPr>
                <w:rFonts w:ascii="Times New Roman" w:eastAsiaTheme="minorEastAsia" w:hAnsi="Times New Roman" w:cs="Times New Roman"/>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Mid-Rise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4 - 6</w:t>
            </w:r>
          </w:p>
        </w:tc>
      </w:tr>
      <w:tr w:rsidR="00894A9E" w:rsidRPr="008956A8" w:rsidTr="00145D28">
        <w:trPr>
          <w:trHeight w:val="131"/>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C1H</w:t>
            </w:r>
          </w:p>
        </w:tc>
        <w:tc>
          <w:tcPr>
            <w:tcW w:w="2776" w:type="pct"/>
            <w:vMerge/>
            <w:tcBorders>
              <w:top w:val="single" w:sz="4" w:space="0" w:color="auto"/>
              <w:left w:val="single" w:sz="4" w:space="0" w:color="auto"/>
              <w:bottom w:val="single" w:sz="4" w:space="0" w:color="auto"/>
              <w:right w:val="single" w:sz="4" w:space="0" w:color="auto"/>
            </w:tcBorders>
            <w:vAlign w:val="center"/>
            <w:hideMark/>
          </w:tcPr>
          <w:p w:rsidR="00894A9E" w:rsidRPr="008956A8" w:rsidRDefault="00894A9E" w:rsidP="003B1165">
            <w:pPr>
              <w:spacing w:after="0" w:line="240" w:lineRule="auto"/>
              <w:jc w:val="center"/>
              <w:rPr>
                <w:rFonts w:ascii="Times New Roman" w:eastAsiaTheme="minorEastAsia" w:hAnsi="Times New Roman" w:cs="Times New Roman"/>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High-Rise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7+</w:t>
            </w:r>
          </w:p>
        </w:tc>
      </w:tr>
      <w:tr w:rsidR="00894A9E" w:rsidRPr="008956A8" w:rsidTr="00145D28">
        <w:trPr>
          <w:trHeight w:val="66"/>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C3L</w:t>
            </w:r>
          </w:p>
        </w:tc>
        <w:tc>
          <w:tcPr>
            <w:tcW w:w="2776" w:type="pct"/>
            <w:vMerge w:val="restar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Non-ductile reinforced concrete frame with masonry infill walls</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1 - 3</w:t>
            </w:r>
          </w:p>
        </w:tc>
      </w:tr>
      <w:tr w:rsidR="00894A9E" w:rsidRPr="008956A8" w:rsidTr="00145D28">
        <w:trPr>
          <w:trHeight w:val="66"/>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C3M</w:t>
            </w:r>
          </w:p>
        </w:tc>
        <w:tc>
          <w:tcPr>
            <w:tcW w:w="2776" w:type="pct"/>
            <w:vMerge/>
            <w:tcBorders>
              <w:top w:val="single" w:sz="4" w:space="0" w:color="auto"/>
              <w:left w:val="single" w:sz="4" w:space="0" w:color="auto"/>
              <w:bottom w:val="single" w:sz="4" w:space="0" w:color="auto"/>
              <w:right w:val="single" w:sz="4" w:space="0" w:color="auto"/>
            </w:tcBorders>
            <w:vAlign w:val="center"/>
            <w:hideMark/>
          </w:tcPr>
          <w:p w:rsidR="00894A9E" w:rsidRPr="008956A8" w:rsidRDefault="00894A9E" w:rsidP="003B1165">
            <w:pPr>
              <w:spacing w:after="0" w:line="240" w:lineRule="auto"/>
              <w:jc w:val="center"/>
              <w:rPr>
                <w:rFonts w:ascii="Times New Roman" w:eastAsiaTheme="minorEastAsia" w:hAnsi="Times New Roman" w:cs="Times New Roman"/>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Mid-Rise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4 - 6</w:t>
            </w:r>
          </w:p>
        </w:tc>
      </w:tr>
      <w:tr w:rsidR="00894A9E" w:rsidRPr="008956A8" w:rsidTr="00145D28">
        <w:trPr>
          <w:trHeight w:val="66"/>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C3H</w:t>
            </w:r>
          </w:p>
        </w:tc>
        <w:tc>
          <w:tcPr>
            <w:tcW w:w="2776" w:type="pct"/>
            <w:vMerge/>
            <w:tcBorders>
              <w:top w:val="single" w:sz="4" w:space="0" w:color="auto"/>
              <w:left w:val="single" w:sz="4" w:space="0" w:color="auto"/>
              <w:bottom w:val="single" w:sz="4" w:space="0" w:color="auto"/>
              <w:right w:val="single" w:sz="4" w:space="0" w:color="auto"/>
            </w:tcBorders>
            <w:vAlign w:val="center"/>
            <w:hideMark/>
          </w:tcPr>
          <w:p w:rsidR="00894A9E" w:rsidRPr="008956A8" w:rsidRDefault="00894A9E" w:rsidP="003B1165">
            <w:pPr>
              <w:spacing w:after="0" w:line="240" w:lineRule="auto"/>
              <w:jc w:val="center"/>
              <w:rPr>
                <w:rFonts w:ascii="Times New Roman" w:eastAsiaTheme="minorEastAsia" w:hAnsi="Times New Roman" w:cs="Times New Roman"/>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High-Rise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7+</w:t>
            </w:r>
          </w:p>
        </w:tc>
      </w:tr>
      <w:tr w:rsidR="00894A9E" w:rsidRPr="008956A8" w:rsidTr="00145D28">
        <w:trPr>
          <w:trHeight w:val="282"/>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894A9E" w:rsidRPr="008956A8" w:rsidRDefault="00894A9E" w:rsidP="003B1165">
            <w:pPr>
              <w:spacing w:after="0" w:line="240" w:lineRule="auto"/>
              <w:ind w:left="720" w:hanging="720"/>
              <w:rPr>
                <w:rFonts w:ascii="Times New Roman" w:eastAsiaTheme="minorEastAsia" w:hAnsi="Times New Roman" w:cs="Times New Roman"/>
                <w:sz w:val="20"/>
                <w:szCs w:val="20"/>
              </w:rPr>
            </w:pPr>
            <w:r w:rsidRPr="008956A8">
              <w:rPr>
                <w:rFonts w:ascii="Times New Roman" w:hAnsi="Times New Roman" w:cs="Times New Roman"/>
                <w:sz w:val="20"/>
                <w:szCs w:val="20"/>
              </w:rPr>
              <w:t xml:space="preserve">                A1</w:t>
            </w:r>
          </w:p>
        </w:tc>
        <w:tc>
          <w:tcPr>
            <w:tcW w:w="277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Adobe Block, Mud Mortar, Wood Roof and Floors</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894A9E" w:rsidRPr="008956A8" w:rsidRDefault="00894A9E" w:rsidP="003B1165">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1-2</w:t>
            </w:r>
          </w:p>
        </w:tc>
      </w:tr>
      <w:tr w:rsidR="00D33770" w:rsidRPr="008956A8" w:rsidTr="00145D28">
        <w:trPr>
          <w:trHeight w:val="282"/>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tcPr>
          <w:p w:rsidR="00D33770" w:rsidRPr="008956A8" w:rsidRDefault="00D33770" w:rsidP="00D33770">
            <w:pPr>
              <w:spacing w:after="0" w:line="240" w:lineRule="auto"/>
              <w:ind w:left="720" w:hanging="720"/>
              <w:jc w:val="center"/>
              <w:rPr>
                <w:rFonts w:ascii="Times New Roman" w:hAnsi="Times New Roman" w:cs="Times New Roman"/>
                <w:sz w:val="20"/>
                <w:szCs w:val="20"/>
              </w:rPr>
            </w:pPr>
            <w:r w:rsidRPr="008956A8">
              <w:rPr>
                <w:rFonts w:ascii="Times New Roman" w:hAnsi="Times New Roman" w:cs="Times New Roman"/>
                <w:sz w:val="20"/>
                <w:szCs w:val="20"/>
              </w:rPr>
              <w:t>W1</w:t>
            </w:r>
          </w:p>
        </w:tc>
        <w:tc>
          <w:tcPr>
            <w:tcW w:w="277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tbl>
            <w:tblPr>
              <w:tblW w:w="0" w:type="auto"/>
              <w:jc w:val="center"/>
              <w:tblBorders>
                <w:top w:val="nil"/>
                <w:left w:val="nil"/>
                <w:bottom w:val="nil"/>
                <w:right w:val="nil"/>
              </w:tblBorders>
              <w:tblLook w:val="0000" w:firstRow="0" w:lastRow="0" w:firstColumn="0" w:lastColumn="0" w:noHBand="0" w:noVBand="0"/>
            </w:tblPr>
            <w:tblGrid>
              <w:gridCol w:w="3027"/>
            </w:tblGrid>
            <w:tr w:rsidR="00D33770" w:rsidRPr="008956A8" w:rsidTr="00D33770">
              <w:trPr>
                <w:trHeight w:val="121"/>
                <w:jc w:val="center"/>
              </w:trPr>
              <w:tc>
                <w:tcPr>
                  <w:tcW w:w="0" w:type="auto"/>
                </w:tcPr>
                <w:p w:rsidR="00D33770" w:rsidRPr="008956A8" w:rsidRDefault="00D33770" w:rsidP="00D33770">
                  <w:pPr>
                    <w:spacing w:after="0" w:line="240" w:lineRule="auto"/>
                    <w:ind w:left="720" w:hanging="720"/>
                    <w:jc w:val="center"/>
                    <w:rPr>
                      <w:rFonts w:ascii="Times New Roman" w:hAnsi="Times New Roman" w:cs="Times New Roman"/>
                      <w:sz w:val="20"/>
                      <w:szCs w:val="20"/>
                    </w:rPr>
                  </w:pPr>
                  <w:r w:rsidRPr="008956A8">
                    <w:rPr>
                      <w:rFonts w:ascii="Times New Roman" w:hAnsi="Times New Roman" w:cs="Times New Roman"/>
                      <w:sz w:val="20"/>
                      <w:szCs w:val="20"/>
                    </w:rPr>
                    <w:t xml:space="preserve">Adobe block, wood roof and floors </w:t>
                  </w:r>
                </w:p>
              </w:tc>
            </w:tr>
          </w:tbl>
          <w:p w:rsidR="00D33770" w:rsidRPr="008956A8" w:rsidRDefault="00D33770" w:rsidP="00D33770">
            <w:pPr>
              <w:spacing w:after="0" w:line="240" w:lineRule="auto"/>
              <w:ind w:left="720" w:hanging="720"/>
              <w:jc w:val="center"/>
              <w:rPr>
                <w:rFonts w:ascii="Times New Roman" w:hAnsi="Times New Roman" w:cs="Times New Roman"/>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1-2</w:t>
            </w:r>
          </w:p>
        </w:tc>
      </w:tr>
      <w:tr w:rsidR="00D33770" w:rsidRPr="008956A8" w:rsidTr="00145D28">
        <w:trPr>
          <w:trHeight w:val="282"/>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RS2</w:t>
            </w:r>
          </w:p>
        </w:tc>
        <w:tc>
          <w:tcPr>
            <w:tcW w:w="277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jc w:val="center"/>
              <w:rPr>
                <w:rFonts w:ascii="Times New Roman" w:hAnsi="Times New Roman" w:cs="Times New Roman"/>
                <w:sz w:val="20"/>
                <w:szCs w:val="20"/>
              </w:rPr>
            </w:pPr>
            <w:r w:rsidRPr="008956A8">
              <w:rPr>
                <w:rFonts w:ascii="Times New Roman" w:hAnsi="Times New Roman" w:cs="Times New Roman"/>
                <w:color w:val="000000"/>
                <w:sz w:val="20"/>
                <w:szCs w:val="20"/>
              </w:rPr>
              <w:t>Rubble stone masonry walls with timber frame and roof</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tcPr>
          <w:p w:rsidR="00D33770" w:rsidRPr="008956A8" w:rsidRDefault="00D33770" w:rsidP="00D33770">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1-2</w:t>
            </w:r>
          </w:p>
        </w:tc>
      </w:tr>
      <w:tr w:rsidR="00D33770" w:rsidRPr="008956A8" w:rsidTr="00145D28">
        <w:trPr>
          <w:trHeight w:val="92"/>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URML</w:t>
            </w:r>
          </w:p>
        </w:tc>
        <w:tc>
          <w:tcPr>
            <w:tcW w:w="2776" w:type="pct"/>
            <w:vMerge w:val="restart"/>
            <w:tcBorders>
              <w:top w:val="single" w:sz="4" w:space="0" w:color="auto"/>
              <w:left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Unreinforced masonry bearing wall</w:t>
            </w: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Low-Rise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1-3</w:t>
            </w:r>
          </w:p>
        </w:tc>
      </w:tr>
      <w:tr w:rsidR="00D33770" w:rsidRPr="008956A8" w:rsidTr="00145D28">
        <w:trPr>
          <w:trHeight w:val="335"/>
          <w:jc w:val="center"/>
        </w:trPr>
        <w:tc>
          <w:tcPr>
            <w:tcW w:w="1030"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URMM</w:t>
            </w:r>
          </w:p>
        </w:tc>
        <w:tc>
          <w:tcPr>
            <w:tcW w:w="2776" w:type="pct"/>
            <w:vMerge/>
            <w:tcBorders>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pStyle w:val="Heading4"/>
              <w:shd w:val="clear" w:color="auto" w:fill="FFFFFF"/>
              <w:spacing w:before="0" w:line="240" w:lineRule="auto"/>
              <w:jc w:val="center"/>
              <w:textAlignment w:val="baseline"/>
              <w:rPr>
                <w:rFonts w:ascii="Times New Roman" w:hAnsi="Times New Roman" w:cs="Times New Roman"/>
                <w:b w:val="0"/>
                <w:i w:val="0"/>
                <w:color w:val="000000"/>
                <w:sz w:val="20"/>
                <w:szCs w:val="20"/>
              </w:rPr>
            </w:pPr>
          </w:p>
        </w:tc>
        <w:tc>
          <w:tcPr>
            <w:tcW w:w="668"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Mid-Rise</w:t>
            </w:r>
          </w:p>
        </w:tc>
        <w:tc>
          <w:tcPr>
            <w:tcW w:w="526" w:type="pct"/>
            <w:tcBorders>
              <w:top w:val="single" w:sz="4" w:space="0" w:color="auto"/>
              <w:left w:val="single" w:sz="4" w:space="0" w:color="auto"/>
              <w:bottom w:val="single" w:sz="4" w:space="0" w:color="auto"/>
              <w:right w:val="single" w:sz="4" w:space="0" w:color="auto"/>
            </w:tcBorders>
            <w:tcMar>
              <w:top w:w="15" w:type="dxa"/>
              <w:left w:w="64" w:type="dxa"/>
              <w:bottom w:w="0" w:type="dxa"/>
              <w:right w:w="64" w:type="dxa"/>
            </w:tcMar>
            <w:vAlign w:val="center"/>
            <w:hideMark/>
          </w:tcPr>
          <w:p w:rsidR="00D33770" w:rsidRPr="008956A8" w:rsidRDefault="00D33770" w:rsidP="00D33770">
            <w:pPr>
              <w:spacing w:after="0" w:line="240" w:lineRule="auto"/>
              <w:ind w:left="720" w:hanging="720"/>
              <w:jc w:val="center"/>
              <w:rPr>
                <w:rFonts w:ascii="Times New Roman" w:eastAsiaTheme="minorEastAsia" w:hAnsi="Times New Roman" w:cs="Times New Roman"/>
                <w:sz w:val="20"/>
                <w:szCs w:val="20"/>
              </w:rPr>
            </w:pPr>
            <w:r w:rsidRPr="008956A8">
              <w:rPr>
                <w:rFonts w:ascii="Times New Roman" w:hAnsi="Times New Roman" w:cs="Times New Roman"/>
                <w:sz w:val="20"/>
                <w:szCs w:val="20"/>
              </w:rPr>
              <w:t>3+</w:t>
            </w:r>
          </w:p>
        </w:tc>
      </w:tr>
    </w:tbl>
    <w:p w:rsidR="00894A9E" w:rsidRPr="008956A8" w:rsidRDefault="00894A9E" w:rsidP="00052C2F">
      <w:pPr>
        <w:spacing w:after="0" w:line="240" w:lineRule="auto"/>
        <w:rPr>
          <w:rFonts w:ascii="Times New Roman" w:eastAsia="Times New Roman" w:hAnsi="Times New Roman" w:cs="Times New Roman"/>
          <w:sz w:val="20"/>
          <w:szCs w:val="20"/>
          <w:lang w:val="en-US"/>
        </w:rPr>
      </w:pPr>
    </w:p>
    <w:p w:rsidR="00034A4C" w:rsidRPr="008956A8" w:rsidRDefault="00034A4C" w:rsidP="004C34A5">
      <w:pPr>
        <w:spacing w:line="360" w:lineRule="auto"/>
        <w:jc w:val="center"/>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1D039E8A" wp14:editId="2EE5C297">
            <wp:extent cx="5355772" cy="700408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363302" cy="7013932"/>
                    </a:xfrm>
                    <a:prstGeom prst="rect">
                      <a:avLst/>
                    </a:prstGeom>
                  </pic:spPr>
                </pic:pic>
              </a:graphicData>
            </a:graphic>
          </wp:inline>
        </w:drawing>
      </w:r>
    </w:p>
    <w:p w:rsidR="00034A4C" w:rsidRPr="008956A8" w:rsidRDefault="00034A4C" w:rsidP="00FC3FA3">
      <w:pPr>
        <w:spacing w:after="0" w:line="360" w:lineRule="auto"/>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3F66E602" wp14:editId="6992BBAE">
            <wp:extent cx="5687669" cy="5274860"/>
            <wp:effectExtent l="0" t="0" r="889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691333" cy="5278258"/>
                    </a:xfrm>
                    <a:prstGeom prst="rect">
                      <a:avLst/>
                    </a:prstGeom>
                  </pic:spPr>
                </pic:pic>
              </a:graphicData>
            </a:graphic>
          </wp:inline>
        </w:drawing>
      </w:r>
    </w:p>
    <w:p w:rsidR="00034A4C" w:rsidRPr="008956A8" w:rsidRDefault="00F5312D" w:rsidP="00F5312D">
      <w:pPr>
        <w:spacing w:line="240"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w:t>
      </w:r>
      <w:r w:rsidR="00034A4C" w:rsidRPr="008956A8">
        <w:rPr>
          <w:rFonts w:ascii="Times New Roman" w:hAnsi="Times New Roman" w:cs="Times New Roman"/>
          <w:b/>
          <w:sz w:val="20"/>
          <w:szCs w:val="20"/>
        </w:rPr>
        <w:t xml:space="preserve"> S</w:t>
      </w:r>
      <w:r w:rsidR="006830AA" w:rsidRPr="008956A8">
        <w:rPr>
          <w:rFonts w:ascii="Times New Roman" w:hAnsi="Times New Roman" w:cs="Times New Roman"/>
          <w:b/>
          <w:sz w:val="20"/>
          <w:szCs w:val="20"/>
        </w:rPr>
        <w:t>8</w:t>
      </w:r>
      <w:r w:rsidR="00034A4C" w:rsidRPr="008956A8">
        <w:rPr>
          <w:rFonts w:ascii="Times New Roman" w:hAnsi="Times New Roman" w:cs="Times New Roman"/>
          <w:sz w:val="20"/>
          <w:szCs w:val="20"/>
        </w:rPr>
        <w:t xml:space="preserve"> </w:t>
      </w:r>
      <w:r w:rsidR="00FC3FA3" w:rsidRPr="008956A8">
        <w:rPr>
          <w:rFonts w:ascii="Times New Roman" w:hAnsi="Times New Roman" w:cs="Times New Roman"/>
          <w:sz w:val="20"/>
          <w:szCs w:val="20"/>
        </w:rPr>
        <w:t>Peak Ground Acceleration (PGA) with respect to fault distance for corresponding seismogenic sources for the Tectonic Provinces of (</w:t>
      </w:r>
      <w:r w:rsidR="00FC3FA3" w:rsidRPr="00C33A42">
        <w:rPr>
          <w:rFonts w:ascii="Times New Roman" w:hAnsi="Times New Roman" w:cs="Times New Roman"/>
          <w:b/>
          <w:sz w:val="20"/>
          <w:szCs w:val="20"/>
        </w:rPr>
        <w:t>a</w:t>
      </w:r>
      <w:r w:rsidR="00FC3FA3" w:rsidRPr="008956A8">
        <w:rPr>
          <w:rFonts w:ascii="Times New Roman" w:hAnsi="Times New Roman" w:cs="Times New Roman"/>
          <w:sz w:val="20"/>
          <w:szCs w:val="20"/>
        </w:rPr>
        <w:t>) Kashmir Himalaya, (</w:t>
      </w:r>
      <w:r w:rsidR="00FC3FA3" w:rsidRPr="00C33A42">
        <w:rPr>
          <w:rFonts w:ascii="Times New Roman" w:hAnsi="Times New Roman" w:cs="Times New Roman"/>
          <w:b/>
          <w:sz w:val="20"/>
          <w:szCs w:val="20"/>
        </w:rPr>
        <w:t>b</w:t>
      </w:r>
      <w:r w:rsidR="00FC3FA3" w:rsidRPr="008956A8">
        <w:rPr>
          <w:rFonts w:ascii="Times New Roman" w:hAnsi="Times New Roman" w:cs="Times New Roman"/>
          <w:sz w:val="20"/>
          <w:szCs w:val="20"/>
        </w:rPr>
        <w:t xml:space="preserve">) Northwest </w:t>
      </w:r>
      <w:r>
        <w:rPr>
          <w:rFonts w:ascii="Times New Roman" w:hAnsi="Times New Roman" w:cs="Times New Roman"/>
          <w:sz w:val="20"/>
          <w:szCs w:val="20"/>
        </w:rPr>
        <w:t>India</w:t>
      </w:r>
      <w:r w:rsidR="00FC3FA3" w:rsidRPr="008956A8">
        <w:rPr>
          <w:rFonts w:ascii="Times New Roman" w:hAnsi="Times New Roman" w:cs="Times New Roman"/>
          <w:sz w:val="20"/>
          <w:szCs w:val="20"/>
        </w:rPr>
        <w:t xml:space="preserve"> including Nepal, (</w:t>
      </w:r>
      <w:r w:rsidR="00FC3FA3" w:rsidRPr="00C33A42">
        <w:rPr>
          <w:rFonts w:ascii="Times New Roman" w:hAnsi="Times New Roman" w:cs="Times New Roman"/>
          <w:b/>
          <w:sz w:val="20"/>
          <w:szCs w:val="20"/>
        </w:rPr>
        <w:t>c</w:t>
      </w:r>
      <w:r w:rsidR="00FC3FA3" w:rsidRPr="008956A8">
        <w:rPr>
          <w:rFonts w:ascii="Times New Roman" w:hAnsi="Times New Roman" w:cs="Times New Roman"/>
          <w:sz w:val="20"/>
          <w:szCs w:val="20"/>
        </w:rPr>
        <w:t>) Indo-Gangetic Foredeep (Nath et al. 2019), (</w:t>
      </w:r>
      <w:r w:rsidR="00FC3FA3" w:rsidRPr="00C33A42">
        <w:rPr>
          <w:rFonts w:ascii="Times New Roman" w:hAnsi="Times New Roman" w:cs="Times New Roman"/>
          <w:b/>
          <w:sz w:val="20"/>
          <w:szCs w:val="20"/>
        </w:rPr>
        <w:t>d</w:t>
      </w:r>
      <w:r w:rsidR="00FC3FA3" w:rsidRPr="008956A8">
        <w:rPr>
          <w:rFonts w:ascii="Times New Roman" w:hAnsi="Times New Roman" w:cs="Times New Roman"/>
          <w:sz w:val="20"/>
          <w:szCs w:val="20"/>
        </w:rPr>
        <w:t>) Bengal Basin including Bangladesh (Nath et al. 2014), (</w:t>
      </w:r>
      <w:r w:rsidR="00FC3FA3" w:rsidRPr="00C33A42">
        <w:rPr>
          <w:rFonts w:ascii="Times New Roman" w:hAnsi="Times New Roman" w:cs="Times New Roman"/>
          <w:b/>
          <w:sz w:val="20"/>
          <w:szCs w:val="20"/>
        </w:rPr>
        <w:t>e</w:t>
      </w:r>
      <w:r w:rsidR="00FC3FA3" w:rsidRPr="008956A8">
        <w:rPr>
          <w:rFonts w:ascii="Times New Roman" w:hAnsi="Times New Roman" w:cs="Times New Roman"/>
          <w:sz w:val="20"/>
          <w:szCs w:val="20"/>
        </w:rPr>
        <w:t>) Darjeeling-Sikkim Himalaya and (</w:t>
      </w:r>
      <w:r w:rsidR="00FC3FA3" w:rsidRPr="00C33A42">
        <w:rPr>
          <w:rFonts w:ascii="Times New Roman" w:hAnsi="Times New Roman" w:cs="Times New Roman"/>
          <w:b/>
          <w:sz w:val="20"/>
          <w:szCs w:val="20"/>
        </w:rPr>
        <w:t>f</w:t>
      </w:r>
      <w:r w:rsidR="00FC3FA3" w:rsidRPr="008956A8">
        <w:rPr>
          <w:rFonts w:ascii="Times New Roman" w:hAnsi="Times New Roman" w:cs="Times New Roman"/>
          <w:sz w:val="20"/>
          <w:szCs w:val="20"/>
        </w:rPr>
        <w:t>) Northeast India including Bhutan. The blue dots represent the simulated PGA; the red dots represent the estimated PGA from predicted NGA mode</w:t>
      </w:r>
      <w:r>
        <w:rPr>
          <w:rFonts w:ascii="Times New Roman" w:hAnsi="Times New Roman" w:cs="Times New Roman"/>
          <w:sz w:val="20"/>
          <w:szCs w:val="20"/>
        </w:rPr>
        <w:t xml:space="preserve">ls of Atkinson and </w:t>
      </w:r>
      <w:proofErr w:type="spellStart"/>
      <w:r>
        <w:rPr>
          <w:rFonts w:ascii="Times New Roman" w:hAnsi="Times New Roman" w:cs="Times New Roman"/>
          <w:sz w:val="20"/>
          <w:szCs w:val="20"/>
        </w:rPr>
        <w:t>Boore</w:t>
      </w:r>
      <w:proofErr w:type="spellEnd"/>
      <w:r>
        <w:rPr>
          <w:rFonts w:ascii="Times New Roman" w:hAnsi="Times New Roman" w:cs="Times New Roman"/>
          <w:sz w:val="20"/>
          <w:szCs w:val="20"/>
        </w:rPr>
        <w:t xml:space="preserve"> (2006)</w:t>
      </w:r>
    </w:p>
    <w:p w:rsidR="006016B8" w:rsidRPr="008956A8" w:rsidRDefault="006016B8" w:rsidP="00FC3FA3">
      <w:pPr>
        <w:spacing w:after="0"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053F07AA" wp14:editId="5E15BE27">
            <wp:extent cx="5735544" cy="75467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A1.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37723" cy="7549636"/>
                    </a:xfrm>
                    <a:prstGeom prst="rect">
                      <a:avLst/>
                    </a:prstGeom>
                  </pic:spPr>
                </pic:pic>
              </a:graphicData>
            </a:graphic>
          </wp:inline>
        </w:drawing>
      </w:r>
    </w:p>
    <w:p w:rsidR="006016B8" w:rsidRPr="008956A8" w:rsidRDefault="000E29C0" w:rsidP="000E29C0">
      <w:pPr>
        <w:spacing w:line="240"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w:t>
      </w:r>
      <w:r w:rsidR="00C02965" w:rsidRPr="008956A8">
        <w:rPr>
          <w:rFonts w:ascii="Times New Roman" w:hAnsi="Times New Roman" w:cs="Times New Roman"/>
          <w:b/>
          <w:sz w:val="20"/>
          <w:szCs w:val="20"/>
        </w:rPr>
        <w:t xml:space="preserve"> S</w:t>
      </w:r>
      <w:r w:rsidR="006830AA" w:rsidRPr="008956A8">
        <w:rPr>
          <w:rFonts w:ascii="Times New Roman" w:hAnsi="Times New Roman" w:cs="Times New Roman"/>
          <w:b/>
          <w:sz w:val="20"/>
          <w:szCs w:val="20"/>
        </w:rPr>
        <w:t>9</w:t>
      </w:r>
      <w:r w:rsidR="006016B8" w:rsidRPr="008956A8">
        <w:rPr>
          <w:rFonts w:ascii="Times New Roman" w:hAnsi="Times New Roman" w:cs="Times New Roman"/>
          <w:sz w:val="20"/>
          <w:szCs w:val="20"/>
        </w:rPr>
        <w:t xml:space="preserve"> </w:t>
      </w:r>
      <w:r w:rsidR="00FC3FA3" w:rsidRPr="008956A8">
        <w:rPr>
          <w:rFonts w:ascii="Times New Roman" w:hAnsi="Times New Roman" w:cs="Times New Roman"/>
          <w:sz w:val="20"/>
          <w:szCs w:val="20"/>
        </w:rPr>
        <w:t>Representative Pseudo Spectral Acceleration (PSA) at 0.2sec (left), 0.3sec (middle) and 1.0sec (right) with respect to fault distance for seismogenic source zones of (</w:t>
      </w:r>
      <w:r w:rsidR="00FC3FA3" w:rsidRPr="00C33A42">
        <w:rPr>
          <w:rFonts w:ascii="Times New Roman" w:hAnsi="Times New Roman" w:cs="Times New Roman"/>
          <w:b/>
          <w:sz w:val="20"/>
          <w:szCs w:val="20"/>
        </w:rPr>
        <w:t>a</w:t>
      </w:r>
      <w:r w:rsidR="00FC3FA3" w:rsidRPr="008956A8">
        <w:rPr>
          <w:rFonts w:ascii="Times New Roman" w:hAnsi="Times New Roman" w:cs="Times New Roman"/>
          <w:sz w:val="20"/>
          <w:szCs w:val="20"/>
        </w:rPr>
        <w:t>) Kashmir Himalaya, (</w:t>
      </w:r>
      <w:r w:rsidR="00FC3FA3" w:rsidRPr="00C33A42">
        <w:rPr>
          <w:rFonts w:ascii="Times New Roman" w:hAnsi="Times New Roman" w:cs="Times New Roman"/>
          <w:b/>
          <w:sz w:val="20"/>
          <w:szCs w:val="20"/>
        </w:rPr>
        <w:t>b</w:t>
      </w:r>
      <w:r w:rsidR="00FC3FA3" w:rsidRPr="008956A8">
        <w:rPr>
          <w:rFonts w:ascii="Times New Roman" w:hAnsi="Times New Roman" w:cs="Times New Roman"/>
          <w:sz w:val="20"/>
          <w:szCs w:val="20"/>
        </w:rPr>
        <w:t xml:space="preserve">) Northwest </w:t>
      </w:r>
      <w:r>
        <w:rPr>
          <w:rFonts w:ascii="Times New Roman" w:hAnsi="Times New Roman" w:cs="Times New Roman"/>
          <w:sz w:val="20"/>
          <w:szCs w:val="20"/>
        </w:rPr>
        <w:t>India</w:t>
      </w:r>
      <w:r w:rsidR="00FC3FA3" w:rsidRPr="008956A8">
        <w:rPr>
          <w:rFonts w:ascii="Times New Roman" w:hAnsi="Times New Roman" w:cs="Times New Roman"/>
          <w:sz w:val="20"/>
          <w:szCs w:val="20"/>
        </w:rPr>
        <w:t>, (</w:t>
      </w:r>
      <w:r w:rsidR="00FC3FA3" w:rsidRPr="00C33A42">
        <w:rPr>
          <w:rFonts w:ascii="Times New Roman" w:hAnsi="Times New Roman" w:cs="Times New Roman"/>
          <w:b/>
          <w:sz w:val="20"/>
          <w:szCs w:val="20"/>
        </w:rPr>
        <w:t>c</w:t>
      </w:r>
      <w:r w:rsidR="00FC3FA3" w:rsidRPr="008956A8">
        <w:rPr>
          <w:rFonts w:ascii="Times New Roman" w:hAnsi="Times New Roman" w:cs="Times New Roman"/>
          <w:sz w:val="20"/>
          <w:szCs w:val="20"/>
        </w:rPr>
        <w:t>) Indo-Gangetic Foredeep and (</w:t>
      </w:r>
      <w:r w:rsidR="00FC3FA3" w:rsidRPr="00C33A42">
        <w:rPr>
          <w:rFonts w:ascii="Times New Roman" w:hAnsi="Times New Roman" w:cs="Times New Roman"/>
          <w:b/>
          <w:sz w:val="20"/>
          <w:szCs w:val="20"/>
        </w:rPr>
        <w:t>d</w:t>
      </w:r>
      <w:r w:rsidR="00FC3FA3" w:rsidRPr="008956A8">
        <w:rPr>
          <w:rFonts w:ascii="Times New Roman" w:hAnsi="Times New Roman" w:cs="Times New Roman"/>
          <w:sz w:val="20"/>
          <w:szCs w:val="20"/>
        </w:rPr>
        <w:t xml:space="preserve">) Northeast India (Shillong Zone). The green dots represent the simulated PSA and the red dots represent the estimated PSA from predicted NGA models of Atkinson and </w:t>
      </w:r>
      <w:proofErr w:type="spellStart"/>
      <w:r w:rsidR="00FC3FA3" w:rsidRPr="008956A8">
        <w:rPr>
          <w:rFonts w:ascii="Times New Roman" w:hAnsi="Times New Roman" w:cs="Times New Roman"/>
          <w:sz w:val="20"/>
          <w:szCs w:val="20"/>
        </w:rPr>
        <w:t>Boore</w:t>
      </w:r>
      <w:proofErr w:type="spellEnd"/>
      <w:r w:rsidR="00FC3FA3" w:rsidRPr="008956A8">
        <w:rPr>
          <w:rFonts w:ascii="Times New Roman" w:hAnsi="Times New Roman" w:cs="Times New Roman"/>
          <w:sz w:val="20"/>
          <w:szCs w:val="20"/>
        </w:rPr>
        <w:t xml:space="preserve"> (200</w:t>
      </w:r>
      <w:r>
        <w:rPr>
          <w:rFonts w:ascii="Times New Roman" w:hAnsi="Times New Roman" w:cs="Times New Roman"/>
          <w:sz w:val="20"/>
          <w:szCs w:val="20"/>
        </w:rPr>
        <w:t>6) for each seismogenic sources</w:t>
      </w:r>
    </w:p>
    <w:p w:rsidR="006016B8" w:rsidRPr="008956A8" w:rsidRDefault="006016B8" w:rsidP="00E014B4">
      <w:pPr>
        <w:spacing w:after="0"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032CBD42" wp14:editId="66652D58">
            <wp:extent cx="5731510" cy="3910042"/>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amp;B.tif"/>
                    <pic:cNvPicPr/>
                  </pic:nvPicPr>
                  <pic:blipFill rotWithShape="1">
                    <a:blip r:embed="rId95" cstate="print">
                      <a:extLst>
                        <a:ext uri="{28A0092B-C50C-407E-A947-70E740481C1C}">
                          <a14:useLocalDpi xmlns:a14="http://schemas.microsoft.com/office/drawing/2010/main" val="0"/>
                        </a:ext>
                      </a:extLst>
                    </a:blip>
                    <a:srcRect b="1950"/>
                    <a:stretch/>
                  </pic:blipFill>
                  <pic:spPr bwMode="auto">
                    <a:xfrm>
                      <a:off x="0" y="0"/>
                      <a:ext cx="5731510" cy="3910042"/>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6016B8" w:rsidP="006016B8">
      <w:pPr>
        <w:spacing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drawing>
          <wp:inline distT="0" distB="0" distL="0" distR="0" wp14:anchorId="528974CB" wp14:editId="7E5268D5">
            <wp:extent cx="5691226" cy="3536126"/>
            <wp:effectExtent l="0" t="0" r="508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mp;D.tif"/>
                    <pic:cNvPicPr/>
                  </pic:nvPicPr>
                  <pic:blipFill rotWithShape="1">
                    <a:blip r:embed="rId96" cstate="print">
                      <a:extLst>
                        <a:ext uri="{28A0092B-C50C-407E-A947-70E740481C1C}">
                          <a14:useLocalDpi xmlns:a14="http://schemas.microsoft.com/office/drawing/2010/main" val="0"/>
                        </a:ext>
                      </a:extLst>
                    </a:blip>
                    <a:srcRect r="1731"/>
                    <a:stretch/>
                  </pic:blipFill>
                  <pic:spPr bwMode="auto">
                    <a:xfrm>
                      <a:off x="0" y="0"/>
                      <a:ext cx="5693166" cy="3537331"/>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6016B8" w:rsidP="006016B8">
      <w:pPr>
        <w:spacing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3A8CB275" wp14:editId="42A70EBE">
            <wp:extent cx="5731510" cy="5581767"/>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1.tif"/>
                    <pic:cNvPicPr/>
                  </pic:nvPicPr>
                  <pic:blipFill rotWithShape="1">
                    <a:blip r:embed="rId97" cstate="print">
                      <a:extLst>
                        <a:ext uri="{28A0092B-C50C-407E-A947-70E740481C1C}">
                          <a14:useLocalDpi xmlns:a14="http://schemas.microsoft.com/office/drawing/2010/main" val="0"/>
                        </a:ext>
                      </a:extLst>
                    </a:blip>
                    <a:srcRect b="2255"/>
                    <a:stretch/>
                  </pic:blipFill>
                  <pic:spPr bwMode="auto">
                    <a:xfrm>
                      <a:off x="0" y="0"/>
                      <a:ext cx="5731510" cy="5581767"/>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0E29C0" w:rsidP="00FA4236">
      <w:pPr>
        <w:spacing w:line="240" w:lineRule="auto"/>
        <w:ind w:left="810" w:hanging="810"/>
        <w:jc w:val="both"/>
        <w:rPr>
          <w:rFonts w:ascii="Times New Roman" w:hAnsi="Times New Roman" w:cs="Times New Roman"/>
          <w:sz w:val="20"/>
          <w:szCs w:val="20"/>
        </w:rPr>
      </w:pPr>
      <w:r>
        <w:rPr>
          <w:rFonts w:ascii="Times New Roman" w:hAnsi="Times New Roman" w:cs="Times New Roman"/>
          <w:b/>
          <w:sz w:val="20"/>
          <w:szCs w:val="20"/>
        </w:rPr>
        <w:t>Fig.</w:t>
      </w:r>
      <w:r w:rsidR="008237EA" w:rsidRPr="008956A8">
        <w:rPr>
          <w:rFonts w:ascii="Times New Roman" w:hAnsi="Times New Roman" w:cs="Times New Roman"/>
          <w:b/>
          <w:sz w:val="20"/>
          <w:szCs w:val="20"/>
        </w:rPr>
        <w:t xml:space="preserve"> S</w:t>
      </w:r>
      <w:r w:rsidR="006830AA" w:rsidRPr="008956A8">
        <w:rPr>
          <w:rFonts w:ascii="Times New Roman" w:hAnsi="Times New Roman" w:cs="Times New Roman"/>
          <w:b/>
          <w:sz w:val="20"/>
          <w:szCs w:val="20"/>
        </w:rPr>
        <w:t>10</w:t>
      </w:r>
      <w:r w:rsidR="006016B8" w:rsidRPr="008956A8">
        <w:rPr>
          <w:rFonts w:ascii="Times New Roman" w:hAnsi="Times New Roman" w:cs="Times New Roman"/>
          <w:sz w:val="20"/>
          <w:szCs w:val="20"/>
        </w:rPr>
        <w:t xml:space="preserve"> </w:t>
      </w:r>
      <w:r w:rsidR="00FC3FA3" w:rsidRPr="008956A8">
        <w:rPr>
          <w:rFonts w:ascii="Times New Roman" w:hAnsi="Times New Roman" w:cs="Times New Roman"/>
          <w:sz w:val="20"/>
          <w:szCs w:val="20"/>
        </w:rPr>
        <w:t>Residuals of PGA with respect to fault distance for corresponding seismogenic sources for the Tectonic Provinces of (</w:t>
      </w:r>
      <w:r w:rsidR="00FC3FA3" w:rsidRPr="000E29C0">
        <w:rPr>
          <w:rFonts w:ascii="Times New Roman" w:hAnsi="Times New Roman" w:cs="Times New Roman"/>
          <w:b/>
          <w:sz w:val="20"/>
          <w:szCs w:val="20"/>
        </w:rPr>
        <w:t>a</w:t>
      </w:r>
      <w:r w:rsidR="00FC3FA3" w:rsidRPr="008956A8">
        <w:rPr>
          <w:rFonts w:ascii="Times New Roman" w:hAnsi="Times New Roman" w:cs="Times New Roman"/>
          <w:sz w:val="20"/>
          <w:szCs w:val="20"/>
        </w:rPr>
        <w:t>) Kashmir Himalaya, (</w:t>
      </w:r>
      <w:r w:rsidR="00FC3FA3" w:rsidRPr="000E29C0">
        <w:rPr>
          <w:rFonts w:ascii="Times New Roman" w:hAnsi="Times New Roman" w:cs="Times New Roman"/>
          <w:b/>
          <w:sz w:val="20"/>
          <w:szCs w:val="20"/>
        </w:rPr>
        <w:t>b</w:t>
      </w:r>
      <w:r w:rsidR="00FC3FA3" w:rsidRPr="008956A8">
        <w:rPr>
          <w:rFonts w:ascii="Times New Roman" w:hAnsi="Times New Roman" w:cs="Times New Roman"/>
          <w:sz w:val="20"/>
          <w:szCs w:val="20"/>
        </w:rPr>
        <w:t>) Northwest India, (</w:t>
      </w:r>
      <w:r w:rsidR="00FC3FA3" w:rsidRPr="000E29C0">
        <w:rPr>
          <w:rFonts w:ascii="Times New Roman" w:hAnsi="Times New Roman" w:cs="Times New Roman"/>
          <w:b/>
          <w:sz w:val="20"/>
          <w:szCs w:val="20"/>
        </w:rPr>
        <w:t>c</w:t>
      </w:r>
      <w:r w:rsidR="00FC3FA3" w:rsidRPr="008956A8">
        <w:rPr>
          <w:rFonts w:ascii="Times New Roman" w:hAnsi="Times New Roman" w:cs="Times New Roman"/>
          <w:sz w:val="20"/>
          <w:szCs w:val="20"/>
        </w:rPr>
        <w:t>) Indo-Gange</w:t>
      </w:r>
      <w:r>
        <w:rPr>
          <w:rFonts w:ascii="Times New Roman" w:hAnsi="Times New Roman" w:cs="Times New Roman"/>
          <w:sz w:val="20"/>
          <w:szCs w:val="20"/>
        </w:rPr>
        <w:t>tic Foredeep (Nath et al.</w:t>
      </w:r>
      <w:r w:rsidR="00FC3FA3" w:rsidRPr="008956A8">
        <w:rPr>
          <w:rFonts w:ascii="Times New Roman" w:hAnsi="Times New Roman" w:cs="Times New Roman"/>
          <w:sz w:val="20"/>
          <w:szCs w:val="20"/>
        </w:rPr>
        <w:t xml:space="preserve"> 2019), (</w:t>
      </w:r>
      <w:r w:rsidR="00FC3FA3" w:rsidRPr="000E29C0">
        <w:rPr>
          <w:rFonts w:ascii="Times New Roman" w:hAnsi="Times New Roman" w:cs="Times New Roman"/>
          <w:b/>
          <w:sz w:val="20"/>
          <w:szCs w:val="20"/>
        </w:rPr>
        <w:t>d</w:t>
      </w:r>
      <w:r>
        <w:rPr>
          <w:rFonts w:ascii="Times New Roman" w:hAnsi="Times New Roman" w:cs="Times New Roman"/>
          <w:sz w:val="20"/>
          <w:szCs w:val="20"/>
        </w:rPr>
        <w:t>) Bengal Basin (Nath et al.</w:t>
      </w:r>
      <w:r w:rsidR="00FC3FA3" w:rsidRPr="008956A8">
        <w:rPr>
          <w:rFonts w:ascii="Times New Roman" w:hAnsi="Times New Roman" w:cs="Times New Roman"/>
          <w:sz w:val="20"/>
          <w:szCs w:val="20"/>
        </w:rPr>
        <w:t xml:space="preserve"> 2014), (</w:t>
      </w:r>
      <w:r w:rsidR="00FC3FA3" w:rsidRPr="000E29C0">
        <w:rPr>
          <w:rFonts w:ascii="Times New Roman" w:hAnsi="Times New Roman" w:cs="Times New Roman"/>
          <w:b/>
          <w:sz w:val="20"/>
          <w:szCs w:val="20"/>
        </w:rPr>
        <w:t>e</w:t>
      </w:r>
      <w:r w:rsidR="00FC3FA3" w:rsidRPr="008956A8">
        <w:rPr>
          <w:rFonts w:ascii="Times New Roman" w:hAnsi="Times New Roman" w:cs="Times New Roman"/>
          <w:sz w:val="20"/>
          <w:szCs w:val="20"/>
        </w:rPr>
        <w:t>) Darjeeling-Sikkim Himalaya and (</w:t>
      </w:r>
      <w:r w:rsidR="00FC3FA3" w:rsidRPr="000E29C0">
        <w:rPr>
          <w:rFonts w:ascii="Times New Roman" w:hAnsi="Times New Roman" w:cs="Times New Roman"/>
          <w:b/>
          <w:sz w:val="20"/>
          <w:szCs w:val="20"/>
        </w:rPr>
        <w:t>f</w:t>
      </w:r>
      <w:r>
        <w:rPr>
          <w:rFonts w:ascii="Times New Roman" w:hAnsi="Times New Roman" w:cs="Times New Roman"/>
          <w:sz w:val="20"/>
          <w:szCs w:val="20"/>
        </w:rPr>
        <w:t>) Northeast India (Nath et al.</w:t>
      </w:r>
      <w:r w:rsidR="00FC3FA3" w:rsidRPr="008956A8">
        <w:rPr>
          <w:rFonts w:ascii="Times New Roman" w:hAnsi="Times New Roman" w:cs="Times New Roman"/>
          <w:sz w:val="20"/>
          <w:szCs w:val="20"/>
        </w:rPr>
        <w:t xml:space="preserve"> 2009) considering NGA mod</w:t>
      </w:r>
      <w:r>
        <w:rPr>
          <w:rFonts w:ascii="Times New Roman" w:hAnsi="Times New Roman" w:cs="Times New Roman"/>
          <w:sz w:val="20"/>
          <w:szCs w:val="20"/>
        </w:rPr>
        <w:t xml:space="preserve">el of Atkinson and </w:t>
      </w:r>
      <w:proofErr w:type="spellStart"/>
      <w:r>
        <w:rPr>
          <w:rFonts w:ascii="Times New Roman" w:hAnsi="Times New Roman" w:cs="Times New Roman"/>
          <w:sz w:val="20"/>
          <w:szCs w:val="20"/>
        </w:rPr>
        <w:t>Boore</w:t>
      </w:r>
      <w:proofErr w:type="spellEnd"/>
      <w:r>
        <w:rPr>
          <w:rFonts w:ascii="Times New Roman" w:hAnsi="Times New Roman" w:cs="Times New Roman"/>
          <w:sz w:val="20"/>
          <w:szCs w:val="20"/>
        </w:rPr>
        <w:t xml:space="preserve"> (2006)</w:t>
      </w:r>
    </w:p>
    <w:p w:rsidR="006016B8" w:rsidRPr="008956A8" w:rsidRDefault="006016B8" w:rsidP="006016B8">
      <w:pPr>
        <w:spacing w:line="360" w:lineRule="auto"/>
        <w:ind w:firstLine="426"/>
        <w:jc w:val="both"/>
        <w:rPr>
          <w:rFonts w:ascii="Times New Roman" w:hAnsi="Times New Roman" w:cs="Times New Roman"/>
          <w:sz w:val="20"/>
          <w:szCs w:val="20"/>
        </w:rPr>
      </w:pPr>
    </w:p>
    <w:p w:rsidR="006016B8" w:rsidRPr="008956A8" w:rsidRDefault="006016B8" w:rsidP="006016B8">
      <w:pPr>
        <w:spacing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1DED5981" wp14:editId="358F7278">
            <wp:extent cx="5710793" cy="5039585"/>
            <wp:effectExtent l="0" t="0" r="444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ntitled-1.tif"/>
                    <pic:cNvPicPr/>
                  </pic:nvPicPr>
                  <pic:blipFill rotWithShape="1">
                    <a:blip r:embed="rId98" cstate="print">
                      <a:extLst>
                        <a:ext uri="{28A0092B-C50C-407E-A947-70E740481C1C}">
                          <a14:useLocalDpi xmlns:a14="http://schemas.microsoft.com/office/drawing/2010/main" val="0"/>
                        </a:ext>
                      </a:extLst>
                    </a:blip>
                    <a:srcRect r="1346"/>
                    <a:stretch/>
                  </pic:blipFill>
                  <pic:spPr bwMode="auto">
                    <a:xfrm>
                      <a:off x="0" y="0"/>
                      <a:ext cx="5711264" cy="5040000"/>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6016B8" w:rsidP="006016B8">
      <w:pPr>
        <w:spacing w:line="360" w:lineRule="auto"/>
        <w:jc w:val="both"/>
        <w:rPr>
          <w:rFonts w:ascii="Times New Roman" w:hAnsi="Times New Roman" w:cs="Times New Roman"/>
          <w:sz w:val="20"/>
          <w:szCs w:val="20"/>
        </w:rPr>
      </w:pPr>
      <w:r w:rsidRPr="008956A8">
        <w:rPr>
          <w:rFonts w:ascii="Times New Roman" w:hAnsi="Times New Roman" w:cs="Times New Roman"/>
          <w:noProof/>
          <w:sz w:val="20"/>
          <w:szCs w:val="20"/>
          <w:lang w:eastAsia="en-IN"/>
        </w:rPr>
        <w:drawing>
          <wp:inline distT="0" distB="0" distL="0" distR="0" wp14:anchorId="5B273FCE" wp14:editId="0BC7B65A">
            <wp:extent cx="5676900" cy="2456597"/>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2.tif"/>
                    <pic:cNvPicPr/>
                  </pic:nvPicPr>
                  <pic:blipFill rotWithShape="1">
                    <a:blip r:embed="rId99" cstate="print">
                      <a:extLst>
                        <a:ext uri="{28A0092B-C50C-407E-A947-70E740481C1C}">
                          <a14:useLocalDpi xmlns:a14="http://schemas.microsoft.com/office/drawing/2010/main" val="0"/>
                        </a:ext>
                      </a:extLst>
                    </a:blip>
                    <a:srcRect r="949" b="50766"/>
                    <a:stretch/>
                  </pic:blipFill>
                  <pic:spPr bwMode="auto">
                    <a:xfrm>
                      <a:off x="0" y="0"/>
                      <a:ext cx="5677134" cy="2456698"/>
                    </a:xfrm>
                    <a:prstGeom prst="rect">
                      <a:avLst/>
                    </a:prstGeom>
                    <a:ln>
                      <a:noFill/>
                    </a:ln>
                    <a:extLst>
                      <a:ext uri="{53640926-AAD7-44D8-BBD7-CCE9431645EC}">
                        <a14:shadowObscured xmlns:a14="http://schemas.microsoft.com/office/drawing/2010/main"/>
                      </a:ext>
                    </a:extLst>
                  </pic:spPr>
                </pic:pic>
              </a:graphicData>
            </a:graphic>
          </wp:inline>
        </w:drawing>
      </w:r>
    </w:p>
    <w:p w:rsidR="003A1159" w:rsidRPr="008956A8" w:rsidRDefault="003A1159" w:rsidP="006016B8">
      <w:pPr>
        <w:spacing w:line="360" w:lineRule="auto"/>
        <w:jc w:val="both"/>
        <w:rPr>
          <w:rFonts w:ascii="Times New Roman" w:hAnsi="Times New Roman" w:cs="Times New Roman"/>
          <w:sz w:val="20"/>
          <w:szCs w:val="20"/>
        </w:rPr>
      </w:pPr>
    </w:p>
    <w:p w:rsidR="003A1159" w:rsidRPr="008956A8" w:rsidRDefault="003A1159" w:rsidP="006016B8">
      <w:pPr>
        <w:spacing w:line="360" w:lineRule="auto"/>
        <w:jc w:val="both"/>
        <w:rPr>
          <w:rFonts w:ascii="Times New Roman" w:hAnsi="Times New Roman" w:cs="Times New Roman"/>
          <w:sz w:val="20"/>
          <w:szCs w:val="20"/>
        </w:rPr>
      </w:pPr>
    </w:p>
    <w:p w:rsidR="003A1159" w:rsidRPr="008956A8" w:rsidRDefault="003A1159" w:rsidP="006016B8">
      <w:pPr>
        <w:spacing w:line="360" w:lineRule="auto"/>
        <w:jc w:val="both"/>
        <w:rPr>
          <w:rFonts w:ascii="Times New Roman" w:hAnsi="Times New Roman" w:cs="Times New Roman"/>
          <w:sz w:val="20"/>
          <w:szCs w:val="20"/>
        </w:rPr>
      </w:pPr>
    </w:p>
    <w:p w:rsidR="003A1159" w:rsidRPr="008956A8" w:rsidRDefault="003A1159" w:rsidP="004C34A5">
      <w:pPr>
        <w:spacing w:line="360" w:lineRule="auto"/>
        <w:jc w:val="center"/>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2D700744" wp14:editId="3DD3795F">
            <wp:extent cx="5219205" cy="2316256"/>
            <wp:effectExtent l="0" t="0" r="635"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2.tif"/>
                    <pic:cNvPicPr/>
                  </pic:nvPicPr>
                  <pic:blipFill rotWithShape="1">
                    <a:blip r:embed="rId100" cstate="print">
                      <a:extLst>
                        <a:ext uri="{28A0092B-C50C-407E-A947-70E740481C1C}">
                          <a14:useLocalDpi xmlns:a14="http://schemas.microsoft.com/office/drawing/2010/main" val="0"/>
                        </a:ext>
                      </a:extLst>
                    </a:blip>
                    <a:srcRect t="49508" r="949"/>
                    <a:stretch/>
                  </pic:blipFill>
                  <pic:spPr bwMode="auto">
                    <a:xfrm>
                      <a:off x="0" y="0"/>
                      <a:ext cx="5224634" cy="2318665"/>
                    </a:xfrm>
                    <a:prstGeom prst="rect">
                      <a:avLst/>
                    </a:prstGeom>
                    <a:ln>
                      <a:noFill/>
                    </a:ln>
                    <a:extLst>
                      <a:ext uri="{53640926-AAD7-44D8-BBD7-CCE9431645EC}">
                        <a14:shadowObscured xmlns:a14="http://schemas.microsoft.com/office/drawing/2010/main"/>
                      </a:ext>
                    </a:extLst>
                  </pic:spPr>
                </pic:pic>
              </a:graphicData>
            </a:graphic>
          </wp:inline>
        </w:drawing>
      </w:r>
    </w:p>
    <w:p w:rsidR="003A1159" w:rsidRPr="008956A8" w:rsidRDefault="006016B8" w:rsidP="004C34A5">
      <w:pPr>
        <w:spacing w:after="0" w:line="360" w:lineRule="auto"/>
        <w:jc w:val="center"/>
        <w:rPr>
          <w:rFonts w:ascii="Times New Roman" w:hAnsi="Times New Roman" w:cs="Times New Roman"/>
          <w:sz w:val="20"/>
          <w:szCs w:val="20"/>
        </w:rPr>
      </w:pPr>
      <w:r w:rsidRPr="008956A8">
        <w:rPr>
          <w:rFonts w:ascii="Times New Roman" w:hAnsi="Times New Roman" w:cs="Times New Roman"/>
          <w:noProof/>
          <w:sz w:val="20"/>
          <w:szCs w:val="20"/>
          <w:lang w:eastAsia="en-IN"/>
        </w:rPr>
        <w:drawing>
          <wp:inline distT="0" distB="0" distL="0" distR="0" wp14:anchorId="07AB5F7C" wp14:editId="547AC1C8">
            <wp:extent cx="5136078" cy="4213859"/>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tif"/>
                    <pic:cNvPicPr/>
                  </pic:nvPicPr>
                  <pic:blipFill rotWithShape="1">
                    <a:blip r:embed="rId101">
                      <a:extLst>
                        <a:ext uri="{28A0092B-C50C-407E-A947-70E740481C1C}">
                          <a14:useLocalDpi xmlns:a14="http://schemas.microsoft.com/office/drawing/2010/main" val="0"/>
                        </a:ext>
                      </a:extLst>
                    </a:blip>
                    <a:srcRect l="1679" r="3479" b="33566"/>
                    <a:stretch/>
                  </pic:blipFill>
                  <pic:spPr bwMode="auto">
                    <a:xfrm>
                      <a:off x="0" y="0"/>
                      <a:ext cx="5158858" cy="4232549"/>
                    </a:xfrm>
                    <a:prstGeom prst="rect">
                      <a:avLst/>
                    </a:prstGeom>
                    <a:ln>
                      <a:noFill/>
                    </a:ln>
                    <a:extLst>
                      <a:ext uri="{53640926-AAD7-44D8-BBD7-CCE9431645EC}">
                        <a14:shadowObscured xmlns:a14="http://schemas.microsoft.com/office/drawing/2010/main"/>
                      </a:ext>
                    </a:extLst>
                  </pic:spPr>
                </pic:pic>
              </a:graphicData>
            </a:graphic>
          </wp:inline>
        </w:drawing>
      </w:r>
    </w:p>
    <w:p w:rsidR="003A1159" w:rsidRPr="008956A8" w:rsidRDefault="003A1159" w:rsidP="003A1159">
      <w:pPr>
        <w:spacing w:line="360" w:lineRule="auto"/>
        <w:jc w:val="center"/>
        <w:rPr>
          <w:rFonts w:ascii="Times New Roman" w:hAnsi="Times New Roman" w:cs="Times New Roman"/>
          <w:sz w:val="20"/>
          <w:szCs w:val="20"/>
        </w:rPr>
      </w:pPr>
      <w:r w:rsidRPr="008956A8">
        <w:rPr>
          <w:rFonts w:ascii="Times New Roman" w:hAnsi="Times New Roman" w:cs="Times New Roman"/>
          <w:noProof/>
          <w:sz w:val="20"/>
          <w:szCs w:val="20"/>
          <w:lang w:eastAsia="en-IN"/>
        </w:rPr>
        <w:drawing>
          <wp:inline distT="0" distB="0" distL="0" distR="0" wp14:anchorId="57B62B69" wp14:editId="02AC3C08">
            <wp:extent cx="4744192" cy="18345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tif"/>
                    <pic:cNvPicPr/>
                  </pic:nvPicPr>
                  <pic:blipFill rotWithShape="1">
                    <a:blip r:embed="rId101">
                      <a:extLst>
                        <a:ext uri="{28A0092B-C50C-407E-A947-70E740481C1C}">
                          <a14:useLocalDpi xmlns:a14="http://schemas.microsoft.com/office/drawing/2010/main" val="0"/>
                        </a:ext>
                      </a:extLst>
                    </a:blip>
                    <a:srcRect t="66229" r="1076" b="1112"/>
                    <a:stretch/>
                  </pic:blipFill>
                  <pic:spPr bwMode="auto">
                    <a:xfrm>
                      <a:off x="0" y="0"/>
                      <a:ext cx="4752209" cy="1837660"/>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3A1159" w:rsidP="003A1159">
      <w:pPr>
        <w:spacing w:line="360" w:lineRule="auto"/>
        <w:jc w:val="center"/>
        <w:rPr>
          <w:rFonts w:ascii="Times New Roman" w:hAnsi="Times New Roman" w:cs="Times New Roman"/>
          <w:sz w:val="20"/>
          <w:szCs w:val="20"/>
        </w:rPr>
      </w:pPr>
      <w:r w:rsidRPr="008956A8">
        <w:rPr>
          <w:rFonts w:ascii="Times New Roman" w:hAnsi="Times New Roman" w:cs="Times New Roman"/>
          <w:noProof/>
          <w:sz w:val="20"/>
          <w:szCs w:val="20"/>
          <w:lang w:eastAsia="en-IN"/>
        </w:rPr>
        <w:lastRenderedPageBreak/>
        <w:drawing>
          <wp:inline distT="0" distB="0" distL="0" distR="0" wp14:anchorId="003AABBD" wp14:editId="65DB3505">
            <wp:extent cx="4595268" cy="541514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tif"/>
                    <pic:cNvPicPr/>
                  </pic:nvPicPr>
                  <pic:blipFill rotWithShape="1">
                    <a:blip r:embed="rId102">
                      <a:extLst>
                        <a:ext uri="{28A0092B-C50C-407E-A947-70E740481C1C}">
                          <a14:useLocalDpi xmlns:a14="http://schemas.microsoft.com/office/drawing/2010/main" val="0"/>
                        </a:ext>
                      </a:extLst>
                    </a:blip>
                    <a:srcRect l="1330" r="620"/>
                    <a:stretch/>
                  </pic:blipFill>
                  <pic:spPr bwMode="auto">
                    <a:xfrm>
                      <a:off x="0" y="0"/>
                      <a:ext cx="4622446" cy="5447175"/>
                    </a:xfrm>
                    <a:prstGeom prst="rect">
                      <a:avLst/>
                    </a:prstGeom>
                    <a:ln>
                      <a:noFill/>
                    </a:ln>
                    <a:extLst>
                      <a:ext uri="{53640926-AAD7-44D8-BBD7-CCE9431645EC}">
                        <a14:shadowObscured xmlns:a14="http://schemas.microsoft.com/office/drawing/2010/main"/>
                      </a:ext>
                    </a:extLst>
                  </pic:spPr>
                </pic:pic>
              </a:graphicData>
            </a:graphic>
          </wp:inline>
        </w:drawing>
      </w:r>
    </w:p>
    <w:p w:rsidR="006016B8" w:rsidRPr="008956A8" w:rsidRDefault="001A5A30" w:rsidP="00C33A42">
      <w:pPr>
        <w:spacing w:line="240" w:lineRule="auto"/>
        <w:ind w:left="810" w:hanging="810"/>
        <w:jc w:val="both"/>
        <w:rPr>
          <w:rFonts w:ascii="Times New Roman" w:hAnsi="Times New Roman" w:cs="Times New Roman"/>
          <w:sz w:val="20"/>
          <w:szCs w:val="20"/>
        </w:rPr>
      </w:pPr>
      <w:r>
        <w:rPr>
          <w:rFonts w:ascii="Times New Roman" w:hAnsi="Times New Roman" w:cs="Times New Roman"/>
          <w:b/>
          <w:sz w:val="20"/>
          <w:szCs w:val="20"/>
        </w:rPr>
        <w:t>Fig.</w:t>
      </w:r>
      <w:r w:rsidR="008237EA" w:rsidRPr="008956A8">
        <w:rPr>
          <w:rFonts w:ascii="Times New Roman" w:hAnsi="Times New Roman" w:cs="Times New Roman"/>
          <w:b/>
          <w:sz w:val="20"/>
          <w:szCs w:val="20"/>
        </w:rPr>
        <w:t xml:space="preserve"> S</w:t>
      </w:r>
      <w:r w:rsidR="003949ED" w:rsidRPr="008956A8">
        <w:rPr>
          <w:rFonts w:ascii="Times New Roman" w:hAnsi="Times New Roman" w:cs="Times New Roman"/>
          <w:b/>
          <w:sz w:val="20"/>
          <w:szCs w:val="20"/>
        </w:rPr>
        <w:t>1</w:t>
      </w:r>
      <w:r w:rsidR="006830AA" w:rsidRPr="008956A8">
        <w:rPr>
          <w:rFonts w:ascii="Times New Roman" w:hAnsi="Times New Roman" w:cs="Times New Roman"/>
          <w:b/>
          <w:sz w:val="20"/>
          <w:szCs w:val="20"/>
        </w:rPr>
        <w:t>1</w:t>
      </w:r>
      <w:r w:rsidR="006016B8" w:rsidRPr="008956A8">
        <w:rPr>
          <w:rFonts w:ascii="Times New Roman" w:hAnsi="Times New Roman" w:cs="Times New Roman"/>
          <w:sz w:val="20"/>
          <w:szCs w:val="20"/>
        </w:rPr>
        <w:t xml:space="preserve"> </w:t>
      </w:r>
      <w:r w:rsidR="00FC3FA3" w:rsidRPr="008956A8">
        <w:rPr>
          <w:rFonts w:ascii="Times New Roman" w:hAnsi="Times New Roman" w:cs="Times New Roman"/>
          <w:sz w:val="20"/>
          <w:szCs w:val="20"/>
        </w:rPr>
        <w:t>The intensity as a function of fault distance for the indicated earthquakes derived from the Ground Motion Prediction Equations for suitability testing of GMPEs for the Tectonic Provinces of (</w:t>
      </w:r>
      <w:r w:rsidR="00FC3FA3" w:rsidRPr="001A5A30">
        <w:rPr>
          <w:rFonts w:ascii="Times New Roman" w:hAnsi="Times New Roman" w:cs="Times New Roman"/>
          <w:b/>
          <w:sz w:val="20"/>
          <w:szCs w:val="20"/>
        </w:rPr>
        <w:t>a</w:t>
      </w:r>
      <w:r w:rsidR="00FC3FA3" w:rsidRPr="008956A8">
        <w:rPr>
          <w:rFonts w:ascii="Times New Roman" w:hAnsi="Times New Roman" w:cs="Times New Roman"/>
          <w:sz w:val="20"/>
          <w:szCs w:val="20"/>
        </w:rPr>
        <w:t>) Kashmir Himalaya, (</w:t>
      </w:r>
      <w:r w:rsidR="00FC3FA3" w:rsidRPr="001A5A30">
        <w:rPr>
          <w:rFonts w:ascii="Times New Roman" w:hAnsi="Times New Roman" w:cs="Times New Roman"/>
          <w:b/>
          <w:sz w:val="20"/>
          <w:szCs w:val="20"/>
        </w:rPr>
        <w:t>b</w:t>
      </w:r>
      <w:r w:rsidR="00FC3FA3" w:rsidRPr="008956A8">
        <w:rPr>
          <w:rFonts w:ascii="Times New Roman" w:hAnsi="Times New Roman" w:cs="Times New Roman"/>
          <w:sz w:val="20"/>
          <w:szCs w:val="20"/>
        </w:rPr>
        <w:t>) Northwest India, (</w:t>
      </w:r>
      <w:r w:rsidR="00FC3FA3" w:rsidRPr="001A5A30">
        <w:rPr>
          <w:rFonts w:ascii="Times New Roman" w:hAnsi="Times New Roman" w:cs="Times New Roman"/>
          <w:b/>
          <w:sz w:val="20"/>
          <w:szCs w:val="20"/>
        </w:rPr>
        <w:t>c</w:t>
      </w:r>
      <w:r w:rsidR="00FC3FA3" w:rsidRPr="008956A8">
        <w:rPr>
          <w:rFonts w:ascii="Times New Roman" w:hAnsi="Times New Roman" w:cs="Times New Roman"/>
          <w:sz w:val="20"/>
          <w:szCs w:val="20"/>
        </w:rPr>
        <w:t>) Indo-Gangetic Foredeep (Nath et al. 2019), (</w:t>
      </w:r>
      <w:r w:rsidR="00FC3FA3" w:rsidRPr="001A5A30">
        <w:rPr>
          <w:rFonts w:ascii="Times New Roman" w:hAnsi="Times New Roman" w:cs="Times New Roman"/>
          <w:b/>
          <w:sz w:val="20"/>
          <w:szCs w:val="20"/>
        </w:rPr>
        <w:t>d</w:t>
      </w:r>
      <w:r w:rsidR="00FC3FA3" w:rsidRPr="008956A8">
        <w:rPr>
          <w:rFonts w:ascii="Times New Roman" w:hAnsi="Times New Roman" w:cs="Times New Roman"/>
          <w:sz w:val="20"/>
          <w:szCs w:val="20"/>
        </w:rPr>
        <w:t xml:space="preserve">) </w:t>
      </w:r>
      <w:r>
        <w:rPr>
          <w:rFonts w:ascii="Times New Roman" w:hAnsi="Times New Roman" w:cs="Times New Roman"/>
          <w:sz w:val="20"/>
          <w:szCs w:val="20"/>
        </w:rPr>
        <w:t xml:space="preserve">Bengal Basin (Nath et al. 2014; </w:t>
      </w:r>
      <w:proofErr w:type="spellStart"/>
      <w:r>
        <w:rPr>
          <w:rFonts w:ascii="Times New Roman" w:hAnsi="Times New Roman" w:cs="Times New Roman"/>
          <w:sz w:val="20"/>
          <w:szCs w:val="20"/>
        </w:rPr>
        <w:t>Maiti</w:t>
      </w:r>
      <w:proofErr w:type="spellEnd"/>
      <w:r>
        <w:rPr>
          <w:rFonts w:ascii="Times New Roman" w:hAnsi="Times New Roman" w:cs="Times New Roman"/>
          <w:sz w:val="20"/>
          <w:szCs w:val="20"/>
        </w:rPr>
        <w:t xml:space="preserve"> et</w:t>
      </w:r>
      <w:r w:rsidR="00FC3FA3" w:rsidRPr="008956A8">
        <w:rPr>
          <w:rFonts w:ascii="Times New Roman" w:hAnsi="Times New Roman" w:cs="Times New Roman"/>
          <w:sz w:val="20"/>
          <w:szCs w:val="20"/>
        </w:rPr>
        <w:t xml:space="preserve"> al</w:t>
      </w:r>
      <w:r>
        <w:rPr>
          <w:rFonts w:ascii="Times New Roman" w:hAnsi="Times New Roman" w:cs="Times New Roman"/>
          <w:sz w:val="20"/>
          <w:szCs w:val="20"/>
        </w:rPr>
        <w:t>.</w:t>
      </w:r>
      <w:r w:rsidR="00FC3FA3" w:rsidRPr="008956A8">
        <w:rPr>
          <w:rFonts w:ascii="Times New Roman" w:hAnsi="Times New Roman" w:cs="Times New Roman"/>
          <w:sz w:val="20"/>
          <w:szCs w:val="20"/>
        </w:rPr>
        <w:t xml:space="preserve"> 2017), (</w:t>
      </w:r>
      <w:r w:rsidR="00FC3FA3" w:rsidRPr="001A5A30">
        <w:rPr>
          <w:rFonts w:ascii="Times New Roman" w:hAnsi="Times New Roman" w:cs="Times New Roman"/>
          <w:b/>
          <w:sz w:val="20"/>
          <w:szCs w:val="20"/>
        </w:rPr>
        <w:t>e</w:t>
      </w:r>
      <w:r w:rsidR="00FC3FA3" w:rsidRPr="008956A8">
        <w:rPr>
          <w:rFonts w:ascii="Times New Roman" w:hAnsi="Times New Roman" w:cs="Times New Roman"/>
          <w:sz w:val="20"/>
          <w:szCs w:val="20"/>
        </w:rPr>
        <w:t>) Darjeeling-Sikkim H</w:t>
      </w:r>
      <w:r>
        <w:rPr>
          <w:rFonts w:ascii="Times New Roman" w:hAnsi="Times New Roman" w:cs="Times New Roman"/>
          <w:sz w:val="20"/>
          <w:szCs w:val="20"/>
        </w:rPr>
        <w:t>imalaya and (</w:t>
      </w:r>
      <w:r w:rsidRPr="001A5A30">
        <w:rPr>
          <w:rFonts w:ascii="Times New Roman" w:hAnsi="Times New Roman" w:cs="Times New Roman"/>
          <w:b/>
          <w:sz w:val="20"/>
          <w:szCs w:val="20"/>
        </w:rPr>
        <w:t>f</w:t>
      </w:r>
      <w:r>
        <w:rPr>
          <w:rFonts w:ascii="Times New Roman" w:hAnsi="Times New Roman" w:cs="Times New Roman"/>
          <w:sz w:val="20"/>
          <w:szCs w:val="20"/>
        </w:rPr>
        <w:t>) Northeast India</w:t>
      </w:r>
    </w:p>
    <w:p w:rsidR="006016B8" w:rsidRPr="008956A8" w:rsidRDefault="008237EA" w:rsidP="004C34A5">
      <w:pPr>
        <w:spacing w:after="240" w:line="240" w:lineRule="auto"/>
        <w:ind w:left="851" w:hanging="851"/>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Table S</w:t>
      </w:r>
      <w:r w:rsidR="00D90888" w:rsidRPr="008956A8">
        <w:rPr>
          <w:rFonts w:ascii="Times New Roman" w:eastAsia="Calibri" w:hAnsi="Times New Roman" w:cs="Times New Roman"/>
          <w:b/>
          <w:sz w:val="20"/>
          <w:szCs w:val="20"/>
          <w:lang w:val="en-US"/>
        </w:rPr>
        <w:t>9</w:t>
      </w:r>
      <w:r w:rsidR="006016B8" w:rsidRPr="008956A8">
        <w:rPr>
          <w:rFonts w:ascii="Times New Roman" w:eastAsia="Calibri" w:hAnsi="Times New Roman" w:cs="Times New Roman"/>
          <w:b/>
          <w:sz w:val="20"/>
          <w:szCs w:val="20"/>
          <w:lang w:val="en-US"/>
        </w:rPr>
        <w:t xml:space="preserve"> </w:t>
      </w:r>
      <w:r w:rsidR="00FC3FA3" w:rsidRPr="008956A8">
        <w:rPr>
          <w:rFonts w:ascii="Times New Roman" w:eastAsia="Calibri" w:hAnsi="Times New Roman" w:cs="Times New Roman"/>
          <w:sz w:val="20"/>
          <w:szCs w:val="20"/>
          <w:lang w:val="en-US"/>
        </w:rPr>
        <w:t>The weights and ranks assigned to respective GMPEs based on the average LLH ranking in the three seismogenic source zones for Kashmir Him</w:t>
      </w:r>
      <w:r w:rsidR="001A5A30">
        <w:rPr>
          <w:rFonts w:ascii="Times New Roman" w:eastAsia="Calibri" w:hAnsi="Times New Roman" w:cs="Times New Roman"/>
          <w:sz w:val="20"/>
          <w:szCs w:val="20"/>
          <w:lang w:val="en-US"/>
        </w:rPr>
        <w:t>alaya Tectonic Province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Kashmir Himalaya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2.1279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2.1408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Sharma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2.1505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2.2669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2.4501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sz w:val="20"/>
                <w:szCs w:val="20"/>
              </w:rPr>
              <w:t>Northwest India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2.1020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2.1599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Harbindu</w:t>
            </w:r>
            <w:proofErr w:type="spellEnd"/>
            <w:r w:rsidRPr="008956A8">
              <w:rPr>
                <w:rFonts w:ascii="Times New Roman" w:eastAsia="Calibri" w:hAnsi="Times New Roman" w:cs="Times New Roman"/>
                <w:sz w:val="20"/>
                <w:szCs w:val="20"/>
                <w:lang w:val="en-US"/>
              </w:rPr>
              <w:t xml:space="preserve"> et al.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2.2276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2.2561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2.2733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rPr>
          <w:trHeight w:val="267"/>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lastRenderedPageBreak/>
              <w:t>Hindu Kush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00145D28" w:rsidRPr="008956A8">
              <w:rPr>
                <w:rFonts w:ascii="Times New Roman" w:eastAsia="Calibri" w:hAnsi="Times New Roman" w:cs="Times New Roman"/>
                <w:sz w:val="20"/>
                <w:szCs w:val="20"/>
                <w:lang w:val="en-US"/>
              </w:rPr>
              <w:t>Bozorgnia</w:t>
            </w:r>
            <w:proofErr w:type="spellEnd"/>
            <w:r w:rsidR="00145D28" w:rsidRPr="008956A8">
              <w:rPr>
                <w:rFonts w:ascii="Times New Roman" w:eastAsia="Calibri" w:hAnsi="Times New Roman" w:cs="Times New Roman"/>
                <w:sz w:val="20"/>
                <w:szCs w:val="20"/>
                <w:lang w:val="en-US"/>
              </w:rPr>
              <w:t xml:space="preserve"> (2003);</w:t>
            </w:r>
            <w:r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2.2503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2.2648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20361C"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2.2791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2.4293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2.6283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bl>
    <w:p w:rsidR="006016B8" w:rsidRPr="008956A8" w:rsidRDefault="006016B8" w:rsidP="008237EA">
      <w:pPr>
        <w:spacing w:after="0" w:line="240" w:lineRule="auto"/>
        <w:ind w:left="882" w:hanging="882"/>
        <w:jc w:val="both"/>
        <w:rPr>
          <w:rFonts w:ascii="Times New Roman" w:eastAsia="Calibri" w:hAnsi="Times New Roman" w:cs="Times New Roman"/>
          <w:b/>
          <w:sz w:val="20"/>
          <w:szCs w:val="20"/>
          <w:lang w:val="en-US"/>
        </w:rPr>
      </w:pPr>
    </w:p>
    <w:p w:rsidR="006016B8" w:rsidRPr="008956A8" w:rsidRDefault="008237EA" w:rsidP="004C34A5">
      <w:pPr>
        <w:spacing w:after="240" w:line="240" w:lineRule="auto"/>
        <w:ind w:left="882" w:hanging="882"/>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Table S</w:t>
      </w:r>
      <w:r w:rsidR="00D90888" w:rsidRPr="008956A8">
        <w:rPr>
          <w:rFonts w:ascii="Times New Roman" w:eastAsia="Calibri" w:hAnsi="Times New Roman" w:cs="Times New Roman"/>
          <w:b/>
          <w:sz w:val="20"/>
          <w:szCs w:val="20"/>
          <w:lang w:val="en-US"/>
        </w:rPr>
        <w:t>10</w:t>
      </w:r>
      <w:r w:rsidR="006016B8" w:rsidRPr="008956A8">
        <w:rPr>
          <w:rFonts w:ascii="Times New Roman" w:eastAsia="Calibri" w:hAnsi="Times New Roman" w:cs="Times New Roman"/>
          <w:b/>
          <w:sz w:val="20"/>
          <w:szCs w:val="20"/>
          <w:lang w:val="en-US"/>
        </w:rPr>
        <w:t xml:space="preserve"> </w:t>
      </w:r>
      <w:r w:rsidR="00171F94" w:rsidRPr="008956A8">
        <w:rPr>
          <w:rFonts w:ascii="Times New Roman" w:eastAsia="Calibri" w:hAnsi="Times New Roman" w:cs="Times New Roman"/>
          <w:sz w:val="20"/>
          <w:szCs w:val="20"/>
          <w:lang w:val="en-US"/>
        </w:rPr>
        <w:t>The weights and ranks assigned to respective GMPEs based on the average LLH ranking in the three seismogenic source zones for No</w:t>
      </w:r>
      <w:r w:rsidR="001A5A30">
        <w:rPr>
          <w:rFonts w:ascii="Times New Roman" w:eastAsia="Calibri" w:hAnsi="Times New Roman" w:cs="Times New Roman"/>
          <w:sz w:val="20"/>
          <w:szCs w:val="20"/>
          <w:lang w:val="en-US"/>
        </w:rPr>
        <w:t>rthwest India Tectonic Province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Kashmir Himalaya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2.1279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2.1408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Sharma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2.1505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2.2669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2.4501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sz w:val="20"/>
                <w:szCs w:val="20"/>
              </w:rPr>
              <w:t>Northwest India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2.1020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2.1599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Harbindu</w:t>
            </w:r>
            <w:proofErr w:type="spellEnd"/>
            <w:r w:rsidRPr="008956A8">
              <w:rPr>
                <w:rFonts w:ascii="Times New Roman" w:eastAsia="Calibri" w:hAnsi="Times New Roman" w:cs="Times New Roman"/>
                <w:sz w:val="20"/>
                <w:szCs w:val="20"/>
                <w:lang w:val="en-US"/>
              </w:rPr>
              <w:t xml:space="preserve"> et al.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2.2276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2.2561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2.2733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rPr>
          <w:trHeight w:val="161"/>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Hindu Kush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2.2503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2.2648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2.2791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Kavitha</w:t>
            </w:r>
            <w:proofErr w:type="spellEnd"/>
            <w:r w:rsidRPr="008956A8">
              <w:rPr>
                <w:rFonts w:ascii="Times New Roman" w:eastAsia="Calibri"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2.4293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2.6283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bl>
    <w:p w:rsidR="008237EA" w:rsidRPr="008956A8" w:rsidRDefault="008237EA" w:rsidP="008237EA">
      <w:pPr>
        <w:spacing w:after="0" w:line="240" w:lineRule="auto"/>
        <w:ind w:left="851" w:hanging="851"/>
        <w:jc w:val="both"/>
        <w:rPr>
          <w:rFonts w:ascii="Times New Roman" w:eastAsia="Calibri" w:hAnsi="Times New Roman" w:cs="Times New Roman"/>
          <w:b/>
          <w:sz w:val="20"/>
          <w:szCs w:val="20"/>
          <w:lang w:val="en-US"/>
        </w:rPr>
      </w:pPr>
    </w:p>
    <w:p w:rsidR="006016B8" w:rsidRPr="008956A8" w:rsidRDefault="008237EA" w:rsidP="009D0337">
      <w:pPr>
        <w:spacing w:after="120" w:line="240" w:lineRule="auto"/>
        <w:ind w:left="893" w:hanging="893"/>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Table S</w:t>
      </w:r>
      <w:r w:rsidR="00D90888" w:rsidRPr="008956A8">
        <w:rPr>
          <w:rFonts w:ascii="Times New Roman" w:eastAsia="Calibri" w:hAnsi="Times New Roman" w:cs="Times New Roman"/>
          <w:b/>
          <w:sz w:val="20"/>
          <w:szCs w:val="20"/>
          <w:lang w:val="en-US"/>
        </w:rPr>
        <w:t>11</w:t>
      </w:r>
      <w:r w:rsidR="006016B8" w:rsidRPr="008956A8">
        <w:rPr>
          <w:rFonts w:ascii="Times New Roman" w:eastAsia="Calibri" w:hAnsi="Times New Roman" w:cs="Times New Roman"/>
          <w:b/>
          <w:sz w:val="20"/>
          <w:szCs w:val="20"/>
          <w:lang w:val="en-US"/>
        </w:rPr>
        <w:t xml:space="preserve"> </w:t>
      </w:r>
      <w:r w:rsidR="00171F94" w:rsidRPr="008956A8">
        <w:rPr>
          <w:rFonts w:ascii="Times New Roman" w:eastAsia="Calibri" w:hAnsi="Times New Roman" w:cs="Times New Roman"/>
          <w:sz w:val="20"/>
          <w:szCs w:val="20"/>
          <w:lang w:val="en-US"/>
        </w:rPr>
        <w:t>The weights and ranks assigned to respective GMPEs based on the average LLH ranking in the three seismogenic source zones for Indo-Gang</w:t>
      </w:r>
      <w:r w:rsidR="009D0337">
        <w:rPr>
          <w:rFonts w:ascii="Times New Roman" w:eastAsia="Calibri" w:hAnsi="Times New Roman" w:cs="Times New Roman"/>
          <w:sz w:val="20"/>
          <w:szCs w:val="20"/>
          <w:lang w:val="en-US"/>
        </w:rPr>
        <w:t>etic Foredeep Tectonic Province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Indo-Gangetic</w:t>
            </w:r>
            <w:r w:rsidR="009D0337">
              <w:rPr>
                <w:rFonts w:ascii="Times New Roman" w:eastAsia="Calibri" w:hAnsi="Times New Roman" w:cs="Times New Roman"/>
                <w:b/>
                <w:sz w:val="20"/>
                <w:szCs w:val="20"/>
                <w:lang w:val="en-US"/>
              </w:rPr>
              <w:t xml:space="preserve"> </w:t>
            </w:r>
            <w:r w:rsidRPr="008956A8">
              <w:rPr>
                <w:rFonts w:ascii="Times New Roman" w:eastAsia="Calibri" w:hAnsi="Times New Roman" w:cs="Times New Roman"/>
                <w:b/>
                <w:sz w:val="20"/>
                <w:szCs w:val="20"/>
                <w:lang w:val="en-US"/>
              </w:rPr>
              <w:t>Foredeep Seismogenic Source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2.144</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2.346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Times New Roman" w:hAnsi="Times New Roman" w:cs="Times New Roman"/>
                <w:sz w:val="20"/>
                <w:szCs w:val="20"/>
                <w:lang w:val="en-US"/>
              </w:rPr>
              <w:t>NDMA (2010)</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2.386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Times New Roman" w:hAnsi="Times New Roman" w:cs="Times New Roman"/>
                <w:sz w:val="20"/>
                <w:szCs w:val="20"/>
                <w:lang w:val="en-US"/>
              </w:rPr>
              <w:t>Abrahamson and Silva (2008)</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2.510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Times New Roman" w:hAnsi="Times New Roman" w:cs="Times New Roman"/>
                <w:sz w:val="20"/>
                <w:szCs w:val="20"/>
                <w:lang w:val="en-US"/>
              </w:rPr>
              <w:t>Raghukanth</w:t>
            </w:r>
            <w:proofErr w:type="spellEnd"/>
            <w:r w:rsidRPr="008956A8">
              <w:rPr>
                <w:rFonts w:ascii="Times New Roman" w:eastAsia="Times New Roman" w:hAnsi="Times New Roman" w:cs="Times New Roman"/>
                <w:sz w:val="20"/>
                <w:szCs w:val="20"/>
                <w:lang w:val="en-US"/>
              </w:rPr>
              <w:t xml:space="preserve"> and </w:t>
            </w:r>
            <w:proofErr w:type="spellStart"/>
            <w:r w:rsidRPr="008956A8">
              <w:rPr>
                <w:rFonts w:ascii="Times New Roman" w:eastAsia="Times New Roman" w:hAnsi="Times New Roman" w:cs="Times New Roman"/>
                <w:sz w:val="20"/>
                <w:szCs w:val="20"/>
                <w:lang w:val="en-US"/>
              </w:rPr>
              <w:t>Kavitha</w:t>
            </w:r>
            <w:proofErr w:type="spellEnd"/>
            <w:r w:rsidRPr="008956A8">
              <w:rPr>
                <w:rFonts w:ascii="Times New Roman" w:eastAsia="Times New Roman" w:hAnsi="Times New Roman" w:cs="Times New Roman"/>
                <w:sz w:val="20"/>
                <w:szCs w:val="20"/>
                <w:lang w:val="en-US"/>
              </w:rPr>
              <w:t xml:space="preserve"> (2014)</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2.511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sz w:val="20"/>
                <w:szCs w:val="20"/>
              </w:rPr>
              <w:t>Central Himalaya Seismogenic Source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2.482</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2.546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Sharma et al. (2009)</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2.552 </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2.577</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rPr>
          <w:trHeight w:val="260"/>
        </w:trPr>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Chiou</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(2008)</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2.892</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rPr>
          <w:trHeight w:val="253"/>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Central India Seismogenic Source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2.201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2.219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Toro (2002)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2.225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NDMA (2010)</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2.303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Iyengar</w:t>
            </w:r>
            <w:proofErr w:type="spellEnd"/>
            <w:r w:rsidRPr="008956A8">
              <w:rPr>
                <w:rFonts w:ascii="Times New Roman" w:eastAsia="Calibri" w:hAnsi="Times New Roman" w:cs="Times New Roman"/>
                <w:sz w:val="20"/>
                <w:szCs w:val="20"/>
                <w:lang w:val="en-US"/>
              </w:rPr>
              <w:t xml:space="preserve"> (2007)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2.389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bl>
    <w:p w:rsidR="006016B8" w:rsidRPr="008956A8" w:rsidRDefault="006016B8" w:rsidP="008237EA">
      <w:pPr>
        <w:spacing w:after="0" w:line="240" w:lineRule="auto"/>
        <w:ind w:left="882" w:hanging="882"/>
        <w:jc w:val="both"/>
        <w:rPr>
          <w:rFonts w:ascii="Times New Roman" w:eastAsia="Calibri" w:hAnsi="Times New Roman" w:cs="Times New Roman"/>
          <w:b/>
          <w:sz w:val="20"/>
          <w:szCs w:val="20"/>
          <w:lang w:val="en-US"/>
        </w:rPr>
      </w:pPr>
    </w:p>
    <w:p w:rsidR="006016B8" w:rsidRPr="008956A8" w:rsidRDefault="008237EA" w:rsidP="009D0337">
      <w:pPr>
        <w:spacing w:after="120" w:line="240" w:lineRule="auto"/>
        <w:ind w:left="878" w:hanging="878"/>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lastRenderedPageBreak/>
        <w:t>Table S</w:t>
      </w:r>
      <w:r w:rsidR="00D90888" w:rsidRPr="008956A8">
        <w:rPr>
          <w:rFonts w:ascii="Times New Roman" w:eastAsia="Calibri" w:hAnsi="Times New Roman" w:cs="Times New Roman"/>
          <w:b/>
          <w:sz w:val="20"/>
          <w:szCs w:val="20"/>
          <w:lang w:val="en-US"/>
        </w:rPr>
        <w:t>12</w:t>
      </w:r>
      <w:r w:rsidR="006016B8" w:rsidRPr="008956A8">
        <w:rPr>
          <w:rFonts w:ascii="Times New Roman" w:eastAsia="Calibri" w:hAnsi="Times New Roman" w:cs="Times New Roman"/>
          <w:b/>
          <w:sz w:val="20"/>
          <w:szCs w:val="20"/>
          <w:lang w:val="en-US"/>
        </w:rPr>
        <w:t xml:space="preserve"> </w:t>
      </w:r>
      <w:r w:rsidR="006016B8" w:rsidRPr="008956A8">
        <w:rPr>
          <w:rFonts w:ascii="Times New Roman" w:eastAsia="Calibri" w:hAnsi="Times New Roman" w:cs="Times New Roman"/>
          <w:sz w:val="20"/>
          <w:szCs w:val="20"/>
          <w:lang w:val="en-US"/>
        </w:rPr>
        <w:t>The weights and ranks assigned to respective GMPEs based on the average LLH ranking in the three seismogenic source zones for Bengal Basin Tectonic Province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Bengal Basin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2.169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0.4</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2.189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Raghukanth</w:t>
            </w:r>
            <w:proofErr w:type="spellEnd"/>
            <w:r w:rsidRPr="008956A8">
              <w:rPr>
                <w:rFonts w:ascii="Times New Roman" w:eastAsia="Calibri" w:hAnsi="Times New Roman" w:cs="Times New Roman"/>
                <w:sz w:val="20"/>
                <w:szCs w:val="20"/>
                <w:lang w:val="en-US"/>
              </w:rPr>
              <w:t xml:space="preserve"> and </w:t>
            </w:r>
            <w:proofErr w:type="spellStart"/>
            <w:r w:rsidRPr="008956A8">
              <w:rPr>
                <w:rFonts w:ascii="Times New Roman" w:eastAsia="Calibri" w:hAnsi="Times New Roman" w:cs="Times New Roman"/>
                <w:sz w:val="20"/>
                <w:szCs w:val="20"/>
                <w:lang w:val="en-US"/>
              </w:rPr>
              <w:t>Iyengar</w:t>
            </w:r>
            <w:proofErr w:type="spellEnd"/>
            <w:r w:rsidRPr="008956A8">
              <w:rPr>
                <w:rFonts w:ascii="Times New Roman" w:eastAsia="Calibri" w:hAnsi="Times New Roman" w:cs="Times New Roman"/>
                <w:sz w:val="20"/>
                <w:szCs w:val="20"/>
                <w:lang w:val="en-US"/>
              </w:rPr>
              <w:t xml:space="preserve"> (2007)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2.368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Toro (2002)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2.397</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w:t>
            </w:r>
          </w:p>
        </w:tc>
      </w:tr>
      <w:tr w:rsidR="006016B8" w:rsidRPr="008956A8" w:rsidTr="000F4369">
        <w:trPr>
          <w:trHeight w:val="145"/>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sz w:val="20"/>
                <w:szCs w:val="20"/>
              </w:rPr>
              <w:t>Northeast India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2.306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2.331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Nath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2.370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(2008)</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2.545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2.670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rPr>
          <w:trHeight w:val="169"/>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East-Central Himalaya Seismogenic Source regime</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2.264</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2.296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Toro (2002)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2.371</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Sharma et al. (2009)</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2.412</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(2008)</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2.712</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bl>
    <w:p w:rsidR="008237EA" w:rsidRPr="008956A8" w:rsidRDefault="008237EA" w:rsidP="008237EA">
      <w:pPr>
        <w:spacing w:after="0" w:line="240" w:lineRule="auto"/>
        <w:ind w:left="851" w:hanging="851"/>
        <w:jc w:val="both"/>
        <w:rPr>
          <w:rFonts w:ascii="Times New Roman" w:eastAsia="Calibri" w:hAnsi="Times New Roman" w:cs="Times New Roman"/>
          <w:b/>
          <w:sz w:val="20"/>
          <w:szCs w:val="20"/>
          <w:lang w:val="en-US"/>
        </w:rPr>
      </w:pPr>
    </w:p>
    <w:p w:rsidR="006016B8" w:rsidRPr="008956A8" w:rsidRDefault="008237EA" w:rsidP="004C34A5">
      <w:pPr>
        <w:spacing w:after="240" w:line="240" w:lineRule="auto"/>
        <w:ind w:left="891" w:hanging="891"/>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Table S</w:t>
      </w:r>
      <w:r w:rsidR="00D90888" w:rsidRPr="008956A8">
        <w:rPr>
          <w:rFonts w:ascii="Times New Roman" w:eastAsia="Calibri" w:hAnsi="Times New Roman" w:cs="Times New Roman"/>
          <w:b/>
          <w:sz w:val="20"/>
          <w:szCs w:val="20"/>
          <w:lang w:val="en-US"/>
        </w:rPr>
        <w:t>13</w:t>
      </w:r>
      <w:r w:rsidR="006016B8" w:rsidRPr="008956A8">
        <w:rPr>
          <w:rFonts w:ascii="Times New Roman" w:eastAsia="Calibri" w:hAnsi="Times New Roman" w:cs="Times New Roman"/>
          <w:b/>
          <w:sz w:val="20"/>
          <w:szCs w:val="20"/>
          <w:lang w:val="en-US"/>
        </w:rPr>
        <w:t xml:space="preserve"> </w:t>
      </w:r>
      <w:r w:rsidR="006016B8" w:rsidRPr="008956A8">
        <w:rPr>
          <w:rFonts w:ascii="Times New Roman" w:eastAsia="Calibri" w:hAnsi="Times New Roman" w:cs="Times New Roman"/>
          <w:sz w:val="20"/>
          <w:szCs w:val="20"/>
          <w:lang w:val="en-US"/>
        </w:rPr>
        <w:t>The weights and ranks assigned to respective GMPEs based on the average LLH ranking in the three seismogenic source zones for Darjeeling-Sikkim Himalaya Tectonic Province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Strike-Slip Fault</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2.325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15</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0.125</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2.357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14</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0.117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Anbazhagan</w:t>
            </w:r>
            <w:proofErr w:type="spellEnd"/>
            <w:r w:rsidRPr="008956A8">
              <w:rPr>
                <w:rFonts w:ascii="Times New Roman" w:eastAsia="Times New Roman" w:hAnsi="Times New Roman" w:cs="Times New Roman"/>
                <w:color w:val="000000"/>
                <w:kern w:val="24"/>
                <w:sz w:val="20"/>
                <w:szCs w:val="20"/>
                <w:lang w:val="en-US"/>
              </w:rPr>
              <w:t xml:space="preserve"> et al. (2013</w:t>
            </w:r>
            <w:r w:rsidR="005A21F7" w:rsidRPr="008956A8">
              <w:rPr>
                <w:rFonts w:ascii="Times New Roman" w:eastAsia="Times New Roman" w:hAnsi="Times New Roman" w:cs="Times New Roman"/>
                <w:color w:val="000000"/>
                <w:kern w:val="24"/>
                <w:sz w:val="20"/>
                <w:szCs w:val="20"/>
                <w:lang w:val="en-US"/>
              </w:rPr>
              <w:t>a</w:t>
            </w:r>
            <w:r w:rsidRPr="008956A8">
              <w:rPr>
                <w:rFonts w:ascii="Times New Roman" w:eastAsia="Times New Roman" w:hAnsi="Times New Roman" w:cs="Times New Roman"/>
                <w:color w:val="000000"/>
                <w:kern w:val="24"/>
                <w:sz w:val="20"/>
                <w:szCs w:val="20"/>
                <w:lang w:val="en-US"/>
              </w:rPr>
              <w:t>)</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2.363</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0.108</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themeColor="text1"/>
                <w:kern w:val="24"/>
                <w:sz w:val="20"/>
                <w:szCs w:val="20"/>
                <w:lang w:val="en-US"/>
              </w:rPr>
              <w:t xml:space="preserve">Atkinson and </w:t>
            </w:r>
            <w:proofErr w:type="spellStart"/>
            <w:r w:rsidRPr="008956A8">
              <w:rPr>
                <w:rFonts w:ascii="Times New Roman" w:eastAsia="Calibri" w:hAnsi="Times New Roman" w:cs="Times New Roman"/>
                <w:color w:val="000000" w:themeColor="text1"/>
                <w:kern w:val="24"/>
                <w:sz w:val="20"/>
                <w:szCs w:val="20"/>
                <w:lang w:val="en-US"/>
              </w:rPr>
              <w:t>Boore</w:t>
            </w:r>
            <w:proofErr w:type="spellEnd"/>
            <w:r w:rsidRPr="008956A8">
              <w:rPr>
                <w:rFonts w:ascii="Times New Roman" w:eastAsia="Calibri" w:hAnsi="Times New Roman" w:cs="Times New Roman"/>
                <w:color w:val="000000" w:themeColor="text1"/>
                <w:kern w:val="24"/>
                <w:sz w:val="20"/>
                <w:szCs w:val="20"/>
                <w:lang w:val="en-US"/>
              </w:rPr>
              <w:t xml:space="preserve"> (</w:t>
            </w:r>
            <w:r w:rsidRPr="008956A8">
              <w:rPr>
                <w:rFonts w:ascii="Times New Roman" w:eastAsia="Times New Roman" w:hAnsi="Times New Roman" w:cs="Times New Roman"/>
                <w:color w:val="000000"/>
                <w:kern w:val="24"/>
                <w:sz w:val="20"/>
                <w:szCs w:val="20"/>
                <w:lang w:val="en-US"/>
              </w:rPr>
              <w:t>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2.401</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0.100</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Sharma et al. (2009)</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2.421</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0.092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Nath et al. (2012)</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2.436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10</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0.083</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Akkar</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 xml:space="preserve">and </w:t>
            </w:r>
            <w:proofErr w:type="spellStart"/>
            <w:r w:rsidRPr="008956A8">
              <w:rPr>
                <w:rFonts w:ascii="Times New Roman" w:eastAsia="Times New Roman" w:hAnsi="Times New Roman" w:cs="Times New Roman"/>
                <w:color w:val="000000"/>
                <w:kern w:val="24"/>
                <w:sz w:val="20"/>
                <w:szCs w:val="20"/>
                <w:lang w:val="en-US"/>
              </w:rPr>
              <w:t>Bommer</w:t>
            </w:r>
            <w:proofErr w:type="spellEnd"/>
            <w:r w:rsidRPr="008956A8">
              <w:rPr>
                <w:rFonts w:ascii="Times New Roman" w:eastAsia="Times New Roman" w:hAnsi="Times New Roman" w:cs="Times New Roman"/>
                <w:color w:val="000000"/>
                <w:kern w:val="24"/>
                <w:sz w:val="20"/>
                <w:szCs w:val="20"/>
                <w:lang w:val="en-US"/>
              </w:rPr>
              <w:t xml:space="preserve">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2.434</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9</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0.075</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NDMA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2.441</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8</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0.067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Raghukanth</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 xml:space="preserve">and </w:t>
            </w:r>
            <w:proofErr w:type="spellStart"/>
            <w:r w:rsidRPr="008956A8">
              <w:rPr>
                <w:rFonts w:ascii="Times New Roman" w:eastAsia="Times New Roman" w:hAnsi="Times New Roman" w:cs="Times New Roman"/>
                <w:color w:val="000000"/>
                <w:kern w:val="24"/>
                <w:sz w:val="20"/>
                <w:szCs w:val="20"/>
                <w:lang w:val="en-US"/>
              </w:rPr>
              <w:t>Kavitha</w:t>
            </w:r>
            <w:proofErr w:type="spellEnd"/>
            <w:r w:rsidRPr="008956A8">
              <w:rPr>
                <w:rFonts w:ascii="Times New Roman" w:eastAsia="Times New Roman" w:hAnsi="Times New Roman" w:cs="Times New Roman"/>
                <w:color w:val="000000"/>
                <w:kern w:val="24"/>
                <w:sz w:val="20"/>
                <w:szCs w:val="20"/>
                <w:lang w:val="en-US"/>
              </w:rPr>
              <w:t xml:space="preserve"> (2014)</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2.476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7</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0.058</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UniversLTStd-Cn" w:hAnsi="Times New Roman" w:cs="Times New Roman"/>
                <w:color w:val="000000" w:themeColor="text1"/>
                <w:kern w:val="24"/>
                <w:sz w:val="20"/>
                <w:szCs w:val="20"/>
                <w:lang w:val="en-US"/>
              </w:rPr>
              <w:t>Lin and Lee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2.483</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6</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0.050</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Toro (2002)</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2.552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5</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0.042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 xml:space="preserve">Campbell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Bozorgnia</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2.592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4</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0.033</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Abrahamson and Silva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2.652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0.025</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Chiou</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Youngs</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2.742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0.017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Zhao et al. (2006)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2.987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kern w:val="24"/>
                <w:sz w:val="20"/>
                <w:szCs w:val="20"/>
                <w:lang w:val="en-US"/>
              </w:rPr>
              <w:t>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0.008</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sz w:val="20"/>
                <w:szCs w:val="20"/>
              </w:rPr>
              <w:t>Reverse Fault</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2.222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15</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0.125</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w:t>
            </w:r>
            <w:r w:rsidR="00145D28" w:rsidRPr="008956A8">
              <w:rPr>
                <w:rFonts w:ascii="Times New Roman" w:eastAsia="Calibri" w:hAnsi="Times New Roman" w:cs="Times New Roman"/>
                <w:sz w:val="20"/>
                <w:szCs w:val="20"/>
                <w:lang w:val="en-US"/>
              </w:rPr>
              <w:t>(2006);</w:t>
            </w:r>
            <w:r w:rsidRPr="008956A8">
              <w:rPr>
                <w:rFonts w:ascii="Times New Roman" w:eastAsia="Calibri" w:hAnsi="Times New Roman" w:cs="Times New Roman"/>
                <w:sz w:val="20"/>
                <w:szCs w:val="20"/>
                <w:lang w:val="en-US"/>
              </w:rPr>
              <w:t xml:space="preserve"> 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2.285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14</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0.117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Anbazhagan</w:t>
            </w:r>
            <w:proofErr w:type="spellEnd"/>
            <w:r w:rsidRPr="008956A8">
              <w:rPr>
                <w:rFonts w:ascii="Times New Roman" w:eastAsia="Times New Roman" w:hAnsi="Times New Roman" w:cs="Times New Roman"/>
                <w:color w:val="000000"/>
                <w:kern w:val="24"/>
                <w:sz w:val="20"/>
                <w:szCs w:val="20"/>
                <w:lang w:val="en-US"/>
              </w:rPr>
              <w:t xml:space="preserve"> et al. (2013</w:t>
            </w:r>
            <w:r w:rsidR="005A21F7" w:rsidRPr="008956A8">
              <w:rPr>
                <w:rFonts w:ascii="Times New Roman" w:eastAsia="Times New Roman" w:hAnsi="Times New Roman" w:cs="Times New Roman"/>
                <w:color w:val="000000"/>
                <w:kern w:val="24"/>
                <w:sz w:val="20"/>
                <w:szCs w:val="20"/>
                <w:lang w:val="en-US"/>
              </w:rPr>
              <w:t>a</w:t>
            </w:r>
            <w:r w:rsidRPr="008956A8">
              <w:rPr>
                <w:rFonts w:ascii="Times New Roman" w:eastAsia="Times New Roman" w:hAnsi="Times New Roman" w:cs="Times New Roman"/>
                <w:color w:val="000000"/>
                <w:kern w:val="24"/>
                <w:sz w:val="20"/>
                <w:szCs w:val="20"/>
                <w:lang w:val="en-US"/>
              </w:rPr>
              <w:t>)</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2.345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0.108</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Raghukanth</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 xml:space="preserve">and </w:t>
            </w:r>
            <w:proofErr w:type="spellStart"/>
            <w:r w:rsidRPr="008956A8">
              <w:rPr>
                <w:rFonts w:ascii="Times New Roman" w:eastAsia="Times New Roman" w:hAnsi="Times New Roman" w:cs="Times New Roman"/>
                <w:color w:val="000000"/>
                <w:kern w:val="24"/>
                <w:sz w:val="20"/>
                <w:szCs w:val="20"/>
                <w:lang w:val="en-US"/>
              </w:rPr>
              <w:t>Kavitha</w:t>
            </w:r>
            <w:proofErr w:type="spellEnd"/>
            <w:r w:rsidRPr="008956A8">
              <w:rPr>
                <w:rFonts w:ascii="Times New Roman" w:eastAsia="Times New Roman" w:hAnsi="Times New Roman" w:cs="Times New Roman"/>
                <w:color w:val="000000"/>
                <w:kern w:val="24"/>
                <w:sz w:val="20"/>
                <w:szCs w:val="20"/>
                <w:lang w:val="en-US"/>
              </w:rPr>
              <w:t xml:space="preserve"> (2014)</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2.389</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0.100</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NDMA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2.405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0.092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Nath et al. (2012)</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2.495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10</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0.083</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Toro (2002)</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2.496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9</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0.075</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UniversLTStd-Cn" w:hAnsi="Times New Roman" w:cs="Times New Roman"/>
                <w:color w:val="000000" w:themeColor="text1"/>
                <w:kern w:val="24"/>
                <w:sz w:val="20"/>
                <w:szCs w:val="20"/>
                <w:lang w:val="en-US"/>
              </w:rPr>
              <w:t>Lin and Lee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2.497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8</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0.067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themeColor="text1"/>
                <w:kern w:val="24"/>
                <w:sz w:val="20"/>
                <w:szCs w:val="20"/>
                <w:lang w:val="en-US"/>
              </w:rPr>
              <w:t xml:space="preserve">Atkinson and </w:t>
            </w:r>
            <w:proofErr w:type="spellStart"/>
            <w:r w:rsidRPr="008956A8">
              <w:rPr>
                <w:rFonts w:ascii="Times New Roman" w:eastAsia="Calibri" w:hAnsi="Times New Roman" w:cs="Times New Roman"/>
                <w:color w:val="000000" w:themeColor="text1"/>
                <w:kern w:val="24"/>
                <w:sz w:val="20"/>
                <w:szCs w:val="20"/>
                <w:lang w:val="en-US"/>
              </w:rPr>
              <w:t>Boore</w:t>
            </w:r>
            <w:proofErr w:type="spellEnd"/>
            <w:r w:rsidRPr="008956A8" w:rsidDel="003D3C5A">
              <w:rPr>
                <w:rFonts w:ascii="Times New Roman" w:eastAsia="Calibri" w:hAnsi="Times New Roman" w:cs="Times New Roman"/>
                <w:color w:val="000000" w:themeColor="text1"/>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w:t>
            </w:r>
            <w:r w:rsidRPr="008956A8">
              <w:rPr>
                <w:rFonts w:ascii="Times New Roman" w:eastAsia="Times New Roman" w:hAnsi="Times New Roman" w:cs="Times New Roman"/>
                <w:color w:val="000000"/>
                <w:kern w:val="24"/>
                <w:sz w:val="20"/>
                <w:szCs w:val="20"/>
                <w:lang w:val="en-US"/>
              </w:rPr>
              <w:t>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2.504</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7</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0.058</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Sharma et al. (2009)</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2.536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6</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0.050</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Akkar</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 xml:space="preserve">and </w:t>
            </w:r>
            <w:proofErr w:type="spellStart"/>
            <w:r w:rsidRPr="008956A8">
              <w:rPr>
                <w:rFonts w:ascii="Times New Roman" w:eastAsia="Times New Roman" w:hAnsi="Times New Roman" w:cs="Times New Roman"/>
                <w:color w:val="000000"/>
                <w:kern w:val="24"/>
                <w:sz w:val="20"/>
                <w:szCs w:val="20"/>
                <w:lang w:val="en-US"/>
              </w:rPr>
              <w:t>Bommer</w:t>
            </w:r>
            <w:proofErr w:type="spellEnd"/>
            <w:r w:rsidRPr="008956A8">
              <w:rPr>
                <w:rFonts w:ascii="Times New Roman" w:eastAsia="Times New Roman" w:hAnsi="Times New Roman" w:cs="Times New Roman"/>
                <w:color w:val="000000"/>
                <w:kern w:val="24"/>
                <w:sz w:val="20"/>
                <w:szCs w:val="20"/>
                <w:lang w:val="en-US"/>
              </w:rPr>
              <w:t xml:space="preserve">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2.636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5</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0.042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Chiou</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Youngs</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2.657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4</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0.033</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lastRenderedPageBreak/>
              <w:t>Abrahamson and Silva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2.822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0.025</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 xml:space="preserve">Campbell </w:t>
            </w:r>
            <w:r w:rsidRPr="008956A8">
              <w:rPr>
                <w:rFonts w:ascii="Times New Roman" w:eastAsia="Calibri" w:hAnsi="Times New Roman" w:cs="Times New Roman"/>
                <w:color w:val="000000" w:themeColor="text1"/>
                <w:kern w:val="24"/>
                <w:sz w:val="20"/>
                <w:szCs w:val="20"/>
                <w:lang w:val="en-US"/>
              </w:rPr>
              <w:t xml:space="preserve">and </w:t>
            </w:r>
            <w:proofErr w:type="spellStart"/>
            <w:r w:rsidRPr="008956A8">
              <w:rPr>
                <w:rFonts w:ascii="Times New Roman" w:eastAsia="Times New Roman" w:hAnsi="Times New Roman" w:cs="Times New Roman"/>
                <w:color w:val="000000"/>
                <w:kern w:val="24"/>
                <w:sz w:val="20"/>
                <w:szCs w:val="20"/>
                <w:lang w:val="en-US"/>
              </w:rPr>
              <w:t>Bozorgnia</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2.977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0.017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Zhao et al. (2006)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3.078</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0.008</w:t>
            </w:r>
          </w:p>
        </w:tc>
      </w:tr>
      <w:tr w:rsidR="006016B8" w:rsidRPr="008956A8" w:rsidTr="000F4369">
        <w:trPr>
          <w:trHeight w:val="181"/>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Normal Fault</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2.037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0.143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2.206</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0.132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Anbazhagan</w:t>
            </w:r>
            <w:proofErr w:type="spellEnd"/>
            <w:r w:rsidRPr="008956A8">
              <w:rPr>
                <w:rFonts w:ascii="Times New Roman" w:eastAsia="Times New Roman" w:hAnsi="Times New Roman" w:cs="Times New Roman"/>
                <w:color w:val="000000"/>
                <w:kern w:val="24"/>
                <w:sz w:val="20"/>
                <w:szCs w:val="20"/>
                <w:lang w:val="en-US"/>
              </w:rPr>
              <w:t xml:space="preserve"> et al. (2013</w:t>
            </w:r>
            <w:r w:rsidR="005A21F7" w:rsidRPr="008956A8">
              <w:rPr>
                <w:rFonts w:ascii="Times New Roman" w:eastAsia="Times New Roman" w:hAnsi="Times New Roman" w:cs="Times New Roman"/>
                <w:color w:val="000000"/>
                <w:kern w:val="24"/>
                <w:sz w:val="20"/>
                <w:szCs w:val="20"/>
                <w:lang w:val="en-US"/>
              </w:rPr>
              <w:t>a</w:t>
            </w:r>
            <w:r w:rsidRPr="008956A8">
              <w:rPr>
                <w:rFonts w:ascii="Times New Roman" w:eastAsia="Times New Roman" w:hAnsi="Times New Roman" w:cs="Times New Roman"/>
                <w:color w:val="000000"/>
                <w:kern w:val="24"/>
                <w:sz w:val="20"/>
                <w:szCs w:val="20"/>
                <w:lang w:val="en-US"/>
              </w:rPr>
              <w:t>)</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2.218</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0.121</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Raghukanth</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Kavitha</w:t>
            </w:r>
            <w:proofErr w:type="spellEnd"/>
            <w:r w:rsidRPr="008956A8">
              <w:rPr>
                <w:rFonts w:ascii="Times New Roman" w:eastAsia="Times New Roman" w:hAnsi="Times New Roman" w:cs="Times New Roman"/>
                <w:color w:val="000000"/>
                <w:kern w:val="24"/>
                <w:sz w:val="20"/>
                <w:szCs w:val="20"/>
                <w:lang w:val="en-US"/>
              </w:rPr>
              <w:t xml:space="preserve"> (2014)</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2.243</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10</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0.110</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NDMA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2.315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9</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0.099</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Toro (2002)</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2.322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8</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0.088</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Akkar</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Bommer</w:t>
            </w:r>
            <w:proofErr w:type="spellEnd"/>
            <w:r w:rsidRPr="008956A8">
              <w:rPr>
                <w:rFonts w:ascii="Times New Roman" w:eastAsia="Times New Roman" w:hAnsi="Times New Roman" w:cs="Times New Roman"/>
                <w:color w:val="000000"/>
                <w:kern w:val="24"/>
                <w:sz w:val="20"/>
                <w:szCs w:val="20"/>
                <w:lang w:val="en-US"/>
              </w:rPr>
              <w:t xml:space="preserve"> (2010)</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2.357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7</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0.077</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UniversLTStd-Cn" w:hAnsi="Times New Roman" w:cs="Times New Roman"/>
                <w:color w:val="000000" w:themeColor="text1"/>
                <w:kern w:val="24"/>
                <w:sz w:val="20"/>
                <w:szCs w:val="20"/>
                <w:lang w:val="en-US"/>
              </w:rPr>
              <w:t>Lin and Lee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2.412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6</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0.066</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proofErr w:type="spellStart"/>
            <w:r w:rsidRPr="008956A8">
              <w:rPr>
                <w:rFonts w:ascii="Times New Roman" w:eastAsia="Times New Roman" w:hAnsi="Times New Roman" w:cs="Times New Roman"/>
                <w:color w:val="000000"/>
                <w:kern w:val="24"/>
                <w:sz w:val="20"/>
                <w:szCs w:val="20"/>
                <w:lang w:val="en-US"/>
              </w:rPr>
              <w:t>Chiou</w:t>
            </w:r>
            <w:proofErr w:type="spellEnd"/>
            <w:r w:rsidRPr="008956A8">
              <w:rPr>
                <w:rFonts w:ascii="Times New Roman" w:eastAsia="Times New Roman" w:hAnsi="Times New Roman" w:cs="Times New Roman"/>
                <w:color w:val="000000"/>
                <w:kern w:val="24"/>
                <w:sz w:val="20"/>
                <w:szCs w:val="20"/>
                <w:lang w:val="en-US"/>
              </w:rPr>
              <w:t xml:space="preserve">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Youngs</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2.433</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5</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0.055</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Zhao et al. (2006)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2.539</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4</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0.044</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Calibri" w:hAnsi="Times New Roman" w:cs="Times New Roman"/>
                <w:color w:val="000000" w:themeColor="text1"/>
                <w:kern w:val="24"/>
                <w:sz w:val="20"/>
                <w:szCs w:val="20"/>
                <w:lang w:val="en-US"/>
              </w:rPr>
              <w:t xml:space="preserve">Atkinson and </w:t>
            </w:r>
            <w:proofErr w:type="spellStart"/>
            <w:r w:rsidRPr="008956A8">
              <w:rPr>
                <w:rFonts w:ascii="Times New Roman" w:eastAsia="Calibri" w:hAnsi="Times New Roman" w:cs="Times New Roman"/>
                <w:color w:val="000000" w:themeColor="text1"/>
                <w:kern w:val="24"/>
                <w:sz w:val="20"/>
                <w:szCs w:val="20"/>
                <w:lang w:val="en-US"/>
              </w:rPr>
              <w:t>Boore</w:t>
            </w:r>
            <w:proofErr w:type="spellEnd"/>
            <w:r w:rsidRPr="008956A8">
              <w:rPr>
                <w:rFonts w:ascii="Times New Roman" w:eastAsia="Calibri" w:hAnsi="Times New Roman" w:cs="Times New Roman"/>
                <w:color w:val="000000" w:themeColor="text1"/>
                <w:kern w:val="24"/>
                <w:sz w:val="20"/>
                <w:szCs w:val="20"/>
                <w:lang w:val="en-US"/>
              </w:rPr>
              <w:t xml:space="preserve"> (</w:t>
            </w:r>
            <w:r w:rsidRPr="008956A8">
              <w:rPr>
                <w:rFonts w:ascii="Times New Roman" w:eastAsia="Times New Roman" w:hAnsi="Times New Roman" w:cs="Times New Roman"/>
                <w:color w:val="000000"/>
                <w:kern w:val="24"/>
                <w:sz w:val="20"/>
                <w:szCs w:val="20"/>
                <w:lang w:val="en-US"/>
              </w:rPr>
              <w:t>2006)</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2.547</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3</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0.033</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Abrahamson and Silva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2.595</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0.022</w:t>
            </w:r>
          </w:p>
        </w:tc>
      </w:tr>
      <w:tr w:rsidR="006016B8" w:rsidRPr="008956A8" w:rsidTr="000F4369">
        <w:tc>
          <w:tcPr>
            <w:tcW w:w="2550" w:type="pct"/>
            <w:vAlign w:val="bottom"/>
          </w:tcPr>
          <w:p w:rsidR="006016B8" w:rsidRPr="008956A8" w:rsidRDefault="006016B8" w:rsidP="00E014B4">
            <w:pPr>
              <w:spacing w:after="0" w:line="240" w:lineRule="auto"/>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 xml:space="preserve">Campbell </w:t>
            </w:r>
            <w:r w:rsidRPr="008956A8">
              <w:rPr>
                <w:rFonts w:ascii="Times New Roman" w:eastAsia="Calibri" w:hAnsi="Times New Roman" w:cs="Times New Roman"/>
                <w:color w:val="000000" w:themeColor="text1"/>
                <w:kern w:val="24"/>
                <w:sz w:val="20"/>
                <w:szCs w:val="20"/>
                <w:lang w:val="en-US"/>
              </w:rPr>
              <w:t>and</w:t>
            </w:r>
            <w:r w:rsidRPr="008956A8">
              <w:rPr>
                <w:rFonts w:ascii="Times New Roman" w:eastAsia="Times New Roman" w:hAnsi="Times New Roman" w:cs="Times New Roman"/>
                <w:color w:val="000000"/>
                <w:kern w:val="24"/>
                <w:sz w:val="20"/>
                <w:szCs w:val="20"/>
                <w:lang w:val="en-US"/>
              </w:rPr>
              <w:t xml:space="preserve"> </w:t>
            </w:r>
            <w:proofErr w:type="spellStart"/>
            <w:r w:rsidRPr="008956A8">
              <w:rPr>
                <w:rFonts w:ascii="Times New Roman" w:eastAsia="Times New Roman" w:hAnsi="Times New Roman" w:cs="Times New Roman"/>
                <w:color w:val="000000"/>
                <w:kern w:val="24"/>
                <w:sz w:val="20"/>
                <w:szCs w:val="20"/>
                <w:lang w:val="en-US"/>
              </w:rPr>
              <w:t>Bozorgnia</w:t>
            </w:r>
            <w:proofErr w:type="spellEnd"/>
            <w:r w:rsidRPr="008956A8">
              <w:rPr>
                <w:rFonts w:ascii="Times New Roman" w:eastAsia="Times New Roman" w:hAnsi="Times New Roman" w:cs="Times New Roman"/>
                <w:color w:val="000000"/>
                <w:kern w:val="24"/>
                <w:sz w:val="20"/>
                <w:szCs w:val="20"/>
                <w:lang w:val="en-US"/>
              </w:rPr>
              <w:t xml:space="preserve"> (2008)</w:t>
            </w:r>
          </w:p>
        </w:tc>
        <w:tc>
          <w:tcPr>
            <w:tcW w:w="800" w:type="pct"/>
            <w:vAlign w:val="bottom"/>
          </w:tcPr>
          <w:p w:rsidR="006016B8" w:rsidRPr="008956A8" w:rsidRDefault="006016B8" w:rsidP="00E014B4">
            <w:pPr>
              <w:spacing w:after="0" w:line="240" w:lineRule="auto"/>
              <w:jc w:val="center"/>
              <w:textAlignment w:val="bottom"/>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2.652</w:t>
            </w:r>
          </w:p>
        </w:tc>
        <w:tc>
          <w:tcPr>
            <w:tcW w:w="90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1</w:t>
            </w:r>
          </w:p>
        </w:tc>
        <w:tc>
          <w:tcPr>
            <w:tcW w:w="750" w:type="pct"/>
            <w:vAlign w:val="bottom"/>
          </w:tcPr>
          <w:p w:rsidR="006016B8" w:rsidRPr="008956A8" w:rsidRDefault="006016B8" w:rsidP="00E014B4">
            <w:pPr>
              <w:spacing w:after="0" w:line="240" w:lineRule="auto"/>
              <w:jc w:val="center"/>
              <w:rPr>
                <w:rFonts w:ascii="Times New Roman" w:eastAsia="Times New Roman" w:hAnsi="Times New Roman" w:cs="Times New Roman"/>
                <w:sz w:val="20"/>
                <w:szCs w:val="20"/>
                <w:lang w:val="en-US"/>
              </w:rPr>
            </w:pPr>
            <w:r w:rsidRPr="008956A8">
              <w:rPr>
                <w:rFonts w:ascii="Times New Roman" w:eastAsia="Times New Roman" w:hAnsi="Times New Roman" w:cs="Times New Roman"/>
                <w:color w:val="000000"/>
                <w:kern w:val="24"/>
                <w:sz w:val="20"/>
                <w:szCs w:val="20"/>
                <w:lang w:val="en-US"/>
              </w:rPr>
              <w:t>0.011</w:t>
            </w:r>
          </w:p>
        </w:tc>
      </w:tr>
    </w:tbl>
    <w:p w:rsidR="008237EA" w:rsidRPr="008956A8" w:rsidRDefault="008237EA" w:rsidP="008237EA">
      <w:pPr>
        <w:spacing w:after="0" w:line="240" w:lineRule="auto"/>
        <w:ind w:left="1064" w:hanging="1064"/>
        <w:jc w:val="both"/>
        <w:rPr>
          <w:rFonts w:ascii="Times New Roman" w:eastAsia="Calibri" w:hAnsi="Times New Roman" w:cs="Times New Roman"/>
          <w:b/>
          <w:sz w:val="20"/>
          <w:szCs w:val="20"/>
          <w:lang w:val="en-US"/>
        </w:rPr>
      </w:pPr>
    </w:p>
    <w:p w:rsidR="006016B8" w:rsidRPr="008956A8" w:rsidRDefault="006016B8" w:rsidP="004C34A5">
      <w:pPr>
        <w:spacing w:after="0" w:line="240" w:lineRule="auto"/>
        <w:ind w:left="851" w:hanging="851"/>
        <w:jc w:val="both"/>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Table S</w:t>
      </w:r>
      <w:r w:rsidR="00894A9E" w:rsidRPr="008956A8">
        <w:rPr>
          <w:rFonts w:ascii="Times New Roman" w:eastAsia="Calibri" w:hAnsi="Times New Roman" w:cs="Times New Roman"/>
          <w:b/>
          <w:sz w:val="20"/>
          <w:szCs w:val="20"/>
          <w:lang w:val="en-US"/>
        </w:rPr>
        <w:t>1</w:t>
      </w:r>
      <w:r w:rsidR="00D90888" w:rsidRPr="008956A8">
        <w:rPr>
          <w:rFonts w:ascii="Times New Roman" w:eastAsia="Calibri" w:hAnsi="Times New Roman" w:cs="Times New Roman"/>
          <w:b/>
          <w:sz w:val="20"/>
          <w:szCs w:val="20"/>
          <w:lang w:val="en-US"/>
        </w:rPr>
        <w:t>4</w:t>
      </w:r>
      <w:r w:rsidRPr="008956A8">
        <w:rPr>
          <w:rFonts w:ascii="Times New Roman" w:eastAsia="Calibri" w:hAnsi="Times New Roman" w:cs="Times New Roman"/>
          <w:b/>
          <w:sz w:val="20"/>
          <w:szCs w:val="20"/>
          <w:lang w:val="en-US"/>
        </w:rPr>
        <w:t xml:space="preserve"> </w:t>
      </w:r>
      <w:r w:rsidRPr="008956A8">
        <w:rPr>
          <w:rFonts w:ascii="Times New Roman" w:eastAsia="Calibri" w:hAnsi="Times New Roman" w:cs="Times New Roman"/>
          <w:sz w:val="20"/>
          <w:szCs w:val="20"/>
          <w:lang w:val="en-US"/>
        </w:rPr>
        <w:t>The weights and ranks assigned to respective GMPEs based on the average LLH ranking in the four seismogenic zones for Northeast India Tectonic Province</w:t>
      </w:r>
    </w:p>
    <w:p w:rsidR="008237EA" w:rsidRPr="008956A8" w:rsidRDefault="008237EA" w:rsidP="008237EA">
      <w:pPr>
        <w:spacing w:after="0" w:line="240" w:lineRule="auto"/>
        <w:ind w:left="1064" w:hanging="1064"/>
        <w:jc w:val="both"/>
        <w:rPr>
          <w:rFonts w:ascii="Times New Roman" w:eastAsia="Calibri" w:hAnsi="Times New Roman" w:cs="Times New Roman"/>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1443"/>
        <w:gridCol w:w="1623"/>
        <w:gridCol w:w="1352"/>
      </w:tblGrid>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Eastern Himalayan Seismogenic Zone (EHZ)</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rPr>
          <w:trHeight w:val="188"/>
        </w:trPr>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2.168</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2.236</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Anbazhagan</w:t>
            </w:r>
            <w:proofErr w:type="spellEnd"/>
            <w:r w:rsidRPr="008956A8">
              <w:rPr>
                <w:rFonts w:ascii="Times New Roman" w:eastAsia="Calibri" w:hAnsi="Times New Roman" w:cs="Times New Roman"/>
                <w:sz w:val="20"/>
                <w:szCs w:val="20"/>
                <w:lang w:val="en-US"/>
              </w:rPr>
              <w:t xml:space="preserve"> et al. (2013</w:t>
            </w:r>
            <w:r w:rsidR="005A21F7" w:rsidRPr="008956A8">
              <w:rPr>
                <w:rFonts w:ascii="Times New Roman" w:eastAsia="Calibri" w:hAnsi="Times New Roman" w:cs="Times New Roman"/>
                <w:sz w:val="20"/>
                <w:szCs w:val="20"/>
                <w:lang w:val="en-US"/>
              </w:rPr>
              <w:t>a</w:t>
            </w:r>
            <w:r w:rsidRPr="008956A8">
              <w:rPr>
                <w:rFonts w:ascii="Times New Roman" w:eastAsia="Calibri" w:hAnsi="Times New Roman" w:cs="Times New Roman"/>
                <w:sz w:val="20"/>
                <w:szCs w:val="20"/>
                <w:lang w:val="en-US"/>
              </w:rPr>
              <w:t>)</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2.268</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Nath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2.438</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Toro (2002)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2.656</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b/>
                <w:sz w:val="20"/>
                <w:szCs w:val="20"/>
              </w:rPr>
            </w:pPr>
            <w:r w:rsidRPr="008956A8">
              <w:rPr>
                <w:rFonts w:ascii="Times New Roman" w:hAnsi="Times New Roman" w:cs="Times New Roman"/>
                <w:b/>
                <w:color w:val="000000"/>
                <w:sz w:val="20"/>
                <w:szCs w:val="20"/>
              </w:rPr>
              <w:t>Mishmi Block Seismogenic  Zone (MBZ)</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2.243</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 </w:t>
            </w:r>
            <w:r w:rsidR="006016B8" w:rsidRPr="008956A8">
              <w:rPr>
                <w:rFonts w:ascii="Times New Roman" w:eastAsia="Calibri" w:hAnsi="Times New Roman" w:cs="Times New Roman"/>
                <w:sz w:val="20"/>
                <w:szCs w:val="20"/>
                <w:lang w:val="en-US"/>
              </w:rPr>
              <w:t>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2.333</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Nath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2.570 </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2.573</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Gupta (2010)</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2.760</w:t>
            </w:r>
          </w:p>
        </w:tc>
        <w:tc>
          <w:tcPr>
            <w:tcW w:w="900" w:type="pct"/>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rPr>
          <w:trHeight w:val="219"/>
        </w:trPr>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b/>
                <w:sz w:val="20"/>
                <w:szCs w:val="20"/>
                <w:lang w:val="en-US"/>
              </w:rPr>
            </w:pPr>
            <w:r w:rsidRPr="008956A8">
              <w:rPr>
                <w:rFonts w:ascii="Times New Roman" w:eastAsia="Calibri" w:hAnsi="Times New Roman" w:cs="Times New Roman"/>
                <w:b/>
                <w:sz w:val="20"/>
                <w:szCs w:val="20"/>
                <w:lang w:val="en-US"/>
              </w:rPr>
              <w:t>Eastern Boundary Seismogenic Zone (EBZ)</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2.369</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2.370</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Singh et al. (2016)</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2.635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Gupta (2010)</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2.712</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2.786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r w:rsidR="006016B8" w:rsidRPr="008956A8" w:rsidTr="000F4369">
        <w:tc>
          <w:tcPr>
            <w:tcW w:w="5000" w:type="pct"/>
            <w:gridSpan w:val="4"/>
            <w:shd w:val="clear" w:color="auto" w:fill="F2F2F2" w:themeFill="background1" w:themeFillShade="F2"/>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b/>
                <w:sz w:val="20"/>
                <w:szCs w:val="20"/>
                <w:lang w:val="en-US"/>
              </w:rPr>
              <w:t>Shillong Seismogenic Zone (SHZ)</w:t>
            </w:r>
          </w:p>
        </w:tc>
      </w:tr>
      <w:tr w:rsidR="006016B8" w:rsidRPr="008956A8" w:rsidTr="000F4369">
        <w:tc>
          <w:tcPr>
            <w:tcW w:w="25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Model</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LLH</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Rank</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Weight</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Campbell and </w:t>
            </w:r>
            <w:proofErr w:type="spellStart"/>
            <w:r w:rsidRPr="008956A8">
              <w:rPr>
                <w:rFonts w:ascii="Times New Roman" w:eastAsia="Calibri" w:hAnsi="Times New Roman" w:cs="Times New Roman"/>
                <w:sz w:val="20"/>
                <w:szCs w:val="20"/>
                <w:lang w:val="en-US"/>
              </w:rPr>
              <w:t>Bozorgnia</w:t>
            </w:r>
            <w:proofErr w:type="spellEnd"/>
            <w:r w:rsidRPr="008956A8">
              <w:rPr>
                <w:rFonts w:ascii="Times New Roman" w:eastAsia="Calibri" w:hAnsi="Times New Roman" w:cs="Times New Roman"/>
                <w:sz w:val="20"/>
                <w:szCs w:val="20"/>
                <w:lang w:val="en-US"/>
              </w:rPr>
              <w:t xml:space="preserve"> (2003);</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2.316</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5</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0.33</w:t>
            </w:r>
          </w:p>
        </w:tc>
      </w:tr>
      <w:tr w:rsidR="006016B8" w:rsidRPr="008956A8" w:rsidTr="000F4369">
        <w:tc>
          <w:tcPr>
            <w:tcW w:w="2550" w:type="pct"/>
          </w:tcPr>
          <w:p w:rsidR="006016B8" w:rsidRPr="008956A8" w:rsidRDefault="00145D2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 xml:space="preserve">Atkinson and </w:t>
            </w:r>
            <w:proofErr w:type="spellStart"/>
            <w:r w:rsidRPr="008956A8">
              <w:rPr>
                <w:rFonts w:ascii="Times New Roman" w:eastAsia="Calibri" w:hAnsi="Times New Roman" w:cs="Times New Roman"/>
                <w:sz w:val="20"/>
                <w:szCs w:val="20"/>
                <w:lang w:val="en-US"/>
              </w:rPr>
              <w:t>Boore</w:t>
            </w:r>
            <w:proofErr w:type="spellEnd"/>
            <w:r w:rsidRPr="008956A8">
              <w:rPr>
                <w:rFonts w:ascii="Times New Roman" w:eastAsia="Calibri" w:hAnsi="Times New Roman" w:cs="Times New Roman"/>
                <w:sz w:val="20"/>
                <w:szCs w:val="20"/>
                <w:lang w:val="en-US"/>
              </w:rPr>
              <w:t xml:space="preserve"> (2006);</w:t>
            </w:r>
            <w:r w:rsidR="006016B8" w:rsidRPr="008956A8">
              <w:rPr>
                <w:rFonts w:ascii="Times New Roman" w:eastAsia="Calibri" w:hAnsi="Times New Roman" w:cs="Times New Roman"/>
                <w:sz w:val="20"/>
                <w:szCs w:val="20"/>
                <w:lang w:val="en-US"/>
              </w:rPr>
              <w:t xml:space="preserve"> Present Study</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2.323</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4</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0.27</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Nath et al. (2012)</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2.425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3</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0.20</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proofErr w:type="spellStart"/>
            <w:r w:rsidRPr="008956A8">
              <w:rPr>
                <w:rFonts w:ascii="Times New Roman" w:eastAsia="Calibri" w:hAnsi="Times New Roman" w:cs="Times New Roman"/>
                <w:sz w:val="20"/>
                <w:szCs w:val="20"/>
                <w:lang w:val="en-US"/>
              </w:rPr>
              <w:t>Youngs</w:t>
            </w:r>
            <w:proofErr w:type="spellEnd"/>
            <w:r w:rsidRPr="008956A8">
              <w:rPr>
                <w:rFonts w:ascii="Times New Roman" w:eastAsia="Calibri" w:hAnsi="Times New Roman" w:cs="Times New Roman"/>
                <w:sz w:val="20"/>
                <w:szCs w:val="20"/>
                <w:lang w:val="en-US"/>
              </w:rPr>
              <w:t xml:space="preserve"> et al. (1997)</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2.705</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0.13</w:t>
            </w:r>
          </w:p>
        </w:tc>
      </w:tr>
      <w:tr w:rsidR="006016B8" w:rsidRPr="008956A8" w:rsidTr="000F4369">
        <w:tc>
          <w:tcPr>
            <w:tcW w:w="2550" w:type="pct"/>
          </w:tcPr>
          <w:p w:rsidR="006016B8" w:rsidRPr="008956A8" w:rsidRDefault="006016B8" w:rsidP="00E014B4">
            <w:pPr>
              <w:spacing w:after="0" w:line="240" w:lineRule="auto"/>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Singh et al. (2016)</w:t>
            </w:r>
          </w:p>
        </w:tc>
        <w:tc>
          <w:tcPr>
            <w:tcW w:w="8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2.748</w:t>
            </w:r>
          </w:p>
        </w:tc>
        <w:tc>
          <w:tcPr>
            <w:tcW w:w="90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1</w:t>
            </w:r>
          </w:p>
        </w:tc>
        <w:tc>
          <w:tcPr>
            <w:tcW w:w="750" w:type="pct"/>
          </w:tcPr>
          <w:p w:rsidR="006016B8" w:rsidRPr="008956A8" w:rsidRDefault="006016B8" w:rsidP="00E014B4">
            <w:pPr>
              <w:spacing w:after="0" w:line="240" w:lineRule="auto"/>
              <w:jc w:val="center"/>
              <w:rPr>
                <w:rFonts w:ascii="Times New Roman" w:eastAsia="Calibri" w:hAnsi="Times New Roman" w:cs="Times New Roman"/>
                <w:sz w:val="20"/>
                <w:szCs w:val="20"/>
                <w:lang w:val="en-US"/>
              </w:rPr>
            </w:pPr>
            <w:r w:rsidRPr="008956A8">
              <w:rPr>
                <w:rFonts w:ascii="Times New Roman" w:eastAsia="Calibri" w:hAnsi="Times New Roman" w:cs="Times New Roman"/>
                <w:sz w:val="20"/>
                <w:szCs w:val="20"/>
                <w:lang w:val="en-US"/>
              </w:rPr>
              <w:t>0.07</w:t>
            </w:r>
          </w:p>
        </w:tc>
      </w:tr>
    </w:tbl>
    <w:p w:rsidR="0059156E" w:rsidRPr="008956A8" w:rsidRDefault="0059156E" w:rsidP="008237EA">
      <w:pPr>
        <w:spacing w:after="0" w:line="240" w:lineRule="auto"/>
        <w:ind w:left="924" w:hanging="924"/>
        <w:jc w:val="both"/>
        <w:rPr>
          <w:rFonts w:ascii="Times New Roman" w:hAnsi="Times New Roman" w:cs="Times New Roman"/>
          <w:b/>
          <w:sz w:val="20"/>
          <w:szCs w:val="20"/>
        </w:rPr>
      </w:pPr>
    </w:p>
    <w:p w:rsidR="006016B8" w:rsidRPr="008956A8" w:rsidRDefault="008237EA" w:rsidP="004C34A5">
      <w:pPr>
        <w:spacing w:after="0" w:line="240" w:lineRule="auto"/>
        <w:ind w:left="851" w:hanging="851"/>
        <w:jc w:val="both"/>
        <w:rPr>
          <w:rFonts w:ascii="Times New Roman" w:hAnsi="Times New Roman" w:cs="Times New Roman"/>
          <w:sz w:val="20"/>
          <w:szCs w:val="20"/>
        </w:rPr>
      </w:pPr>
      <w:r w:rsidRPr="008956A8">
        <w:rPr>
          <w:rFonts w:ascii="Times New Roman" w:hAnsi="Times New Roman" w:cs="Times New Roman"/>
          <w:b/>
          <w:sz w:val="20"/>
          <w:szCs w:val="20"/>
        </w:rPr>
        <w:t>Table S</w:t>
      </w:r>
      <w:r w:rsidR="00894A9E" w:rsidRPr="008956A8">
        <w:rPr>
          <w:rFonts w:ascii="Times New Roman" w:hAnsi="Times New Roman" w:cs="Times New Roman"/>
          <w:b/>
          <w:sz w:val="20"/>
          <w:szCs w:val="20"/>
        </w:rPr>
        <w:t>1</w:t>
      </w:r>
      <w:r w:rsidR="00D90888" w:rsidRPr="008956A8">
        <w:rPr>
          <w:rFonts w:ascii="Times New Roman" w:hAnsi="Times New Roman" w:cs="Times New Roman"/>
          <w:b/>
          <w:sz w:val="20"/>
          <w:szCs w:val="20"/>
        </w:rPr>
        <w:t>5</w:t>
      </w:r>
      <w:r w:rsidR="006016B8" w:rsidRPr="008956A8">
        <w:rPr>
          <w:rFonts w:ascii="Times New Roman" w:hAnsi="Times New Roman" w:cs="Times New Roman"/>
          <w:b/>
          <w:sz w:val="20"/>
          <w:szCs w:val="20"/>
        </w:rPr>
        <w:t xml:space="preserve"> </w:t>
      </w:r>
      <w:r w:rsidR="006016B8" w:rsidRPr="008956A8">
        <w:rPr>
          <w:rFonts w:ascii="Times New Roman" w:hAnsi="Times New Roman" w:cs="Times New Roman"/>
          <w:sz w:val="20"/>
          <w:szCs w:val="20"/>
        </w:rPr>
        <w:t>Pairwise comparison matrix and normalized weights assigned to the GMPEs used for Northwest India seismogenic source zone</w:t>
      </w:r>
    </w:p>
    <w:p w:rsidR="008237EA" w:rsidRPr="008956A8" w:rsidRDefault="008237EA" w:rsidP="008237EA">
      <w:pPr>
        <w:spacing w:after="0" w:line="240" w:lineRule="auto"/>
        <w:ind w:left="924" w:hanging="924"/>
        <w:jc w:val="both"/>
        <w:rPr>
          <w:rFonts w:ascii="Times New Roman" w:hAnsi="Times New Roman" w:cs="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1432"/>
        <w:gridCol w:w="1196"/>
        <w:gridCol w:w="995"/>
        <w:gridCol w:w="1280"/>
        <w:gridCol w:w="1565"/>
        <w:gridCol w:w="851"/>
      </w:tblGrid>
      <w:tr w:rsidR="006016B8" w:rsidRPr="008956A8" w:rsidTr="008237EA">
        <w:trPr>
          <w:trHeight w:val="408"/>
          <w:jc w:val="center"/>
        </w:trPr>
        <w:tc>
          <w:tcPr>
            <w:tcW w:w="941"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Model</w:t>
            </w:r>
          </w:p>
        </w:tc>
        <w:tc>
          <w:tcPr>
            <w:tcW w:w="794"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 xml:space="preserve">Campbell and </w:t>
            </w:r>
            <w:proofErr w:type="spellStart"/>
            <w:r w:rsidRPr="008956A8">
              <w:rPr>
                <w:rFonts w:ascii="Times New Roman" w:hAnsi="Times New Roman" w:cs="Times New Roman"/>
                <w:sz w:val="20"/>
                <w:szCs w:val="20"/>
              </w:rPr>
              <w:t>Bozorgnia</w:t>
            </w:r>
            <w:proofErr w:type="spellEnd"/>
            <w:r w:rsidRPr="008956A8">
              <w:rPr>
                <w:rFonts w:ascii="Times New Roman" w:hAnsi="Times New Roman" w:cs="Times New Roman"/>
                <w:sz w:val="20"/>
                <w:szCs w:val="20"/>
              </w:rPr>
              <w:t xml:space="preserve"> (2003)</w:t>
            </w:r>
          </w:p>
        </w:tc>
        <w:tc>
          <w:tcPr>
            <w:tcW w:w="663"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 xml:space="preserve">Atkinson and </w:t>
            </w:r>
            <w:proofErr w:type="spellStart"/>
            <w:r w:rsidRPr="008956A8">
              <w:rPr>
                <w:rFonts w:ascii="Times New Roman" w:hAnsi="Times New Roman" w:cs="Times New Roman"/>
                <w:sz w:val="20"/>
                <w:szCs w:val="20"/>
              </w:rPr>
              <w:t>Boore</w:t>
            </w:r>
            <w:proofErr w:type="spellEnd"/>
            <w:r w:rsidRPr="008956A8">
              <w:rPr>
                <w:rFonts w:ascii="Times New Roman" w:hAnsi="Times New Roman" w:cs="Times New Roman"/>
                <w:sz w:val="20"/>
                <w:szCs w:val="20"/>
              </w:rPr>
              <w:t xml:space="preserve"> (2006)</w:t>
            </w:r>
          </w:p>
        </w:tc>
        <w:tc>
          <w:tcPr>
            <w:tcW w:w="552"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proofErr w:type="spellStart"/>
            <w:r w:rsidRPr="008956A8">
              <w:rPr>
                <w:rFonts w:ascii="Times New Roman" w:hAnsi="Times New Roman" w:cs="Times New Roman"/>
                <w:sz w:val="20"/>
                <w:szCs w:val="20"/>
              </w:rPr>
              <w:t>Harbindu</w:t>
            </w:r>
            <w:proofErr w:type="spellEnd"/>
            <w:r w:rsidRPr="008956A8">
              <w:rPr>
                <w:rFonts w:ascii="Times New Roman" w:hAnsi="Times New Roman" w:cs="Times New Roman"/>
                <w:sz w:val="20"/>
                <w:szCs w:val="20"/>
              </w:rPr>
              <w:t xml:space="preserve"> et al. (2014)</w:t>
            </w:r>
          </w:p>
        </w:tc>
        <w:tc>
          <w:tcPr>
            <w:tcW w:w="710"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proofErr w:type="spellStart"/>
            <w:r w:rsidRPr="008956A8">
              <w:rPr>
                <w:rFonts w:ascii="Times New Roman" w:hAnsi="Times New Roman" w:cs="Times New Roman"/>
                <w:sz w:val="20"/>
                <w:szCs w:val="20"/>
              </w:rPr>
              <w:t>Anbazhagan</w:t>
            </w:r>
            <w:proofErr w:type="spellEnd"/>
            <w:r w:rsidRPr="008956A8">
              <w:rPr>
                <w:rFonts w:ascii="Times New Roman" w:hAnsi="Times New Roman" w:cs="Times New Roman"/>
                <w:sz w:val="20"/>
                <w:szCs w:val="20"/>
              </w:rPr>
              <w:t xml:space="preserve"> et al. (2013</w:t>
            </w:r>
            <w:r w:rsidR="0020361C" w:rsidRPr="008956A8">
              <w:rPr>
                <w:rFonts w:ascii="Times New Roman" w:hAnsi="Times New Roman" w:cs="Times New Roman"/>
                <w:sz w:val="20"/>
                <w:szCs w:val="20"/>
              </w:rPr>
              <w:t>a</w:t>
            </w:r>
            <w:r w:rsidRPr="008956A8">
              <w:rPr>
                <w:rFonts w:ascii="Times New Roman" w:hAnsi="Times New Roman" w:cs="Times New Roman"/>
                <w:sz w:val="20"/>
                <w:szCs w:val="20"/>
              </w:rPr>
              <w:t>)</w:t>
            </w:r>
          </w:p>
        </w:tc>
        <w:tc>
          <w:tcPr>
            <w:tcW w:w="868"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proofErr w:type="spellStart"/>
            <w:r w:rsidRPr="008956A8">
              <w:rPr>
                <w:rFonts w:ascii="Times New Roman" w:hAnsi="Times New Roman" w:cs="Times New Roman"/>
                <w:sz w:val="20"/>
                <w:szCs w:val="20"/>
              </w:rPr>
              <w:t>Raghukanth</w:t>
            </w:r>
            <w:proofErr w:type="spellEnd"/>
            <w:r w:rsidRPr="008956A8">
              <w:rPr>
                <w:rFonts w:ascii="Times New Roman" w:hAnsi="Times New Roman" w:cs="Times New Roman"/>
                <w:sz w:val="20"/>
                <w:szCs w:val="20"/>
              </w:rPr>
              <w:t xml:space="preserve"> and </w:t>
            </w:r>
            <w:proofErr w:type="spellStart"/>
            <w:r w:rsidRPr="008956A8">
              <w:rPr>
                <w:rFonts w:ascii="Times New Roman" w:hAnsi="Times New Roman" w:cs="Times New Roman"/>
                <w:sz w:val="20"/>
                <w:szCs w:val="20"/>
              </w:rPr>
              <w:t>Kavitha</w:t>
            </w:r>
            <w:proofErr w:type="spellEnd"/>
            <w:r w:rsidRPr="008956A8">
              <w:rPr>
                <w:rFonts w:ascii="Times New Roman" w:hAnsi="Times New Roman" w:cs="Times New Roman"/>
                <w:sz w:val="20"/>
                <w:szCs w:val="20"/>
              </w:rPr>
              <w:t xml:space="preserve"> (2014)</w:t>
            </w:r>
          </w:p>
        </w:tc>
        <w:tc>
          <w:tcPr>
            <w:tcW w:w="473" w:type="pct"/>
            <w:shd w:val="clear" w:color="auto" w:fill="F2F2F2" w:themeFill="background1" w:themeFillShade="F2"/>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Weight</w:t>
            </w:r>
          </w:p>
        </w:tc>
      </w:tr>
      <w:tr w:rsidR="006016B8" w:rsidRPr="008956A8" w:rsidTr="008237EA">
        <w:trPr>
          <w:trHeight w:val="408"/>
          <w:jc w:val="center"/>
        </w:trPr>
        <w:tc>
          <w:tcPr>
            <w:tcW w:w="941" w:type="pct"/>
          </w:tcPr>
          <w:p w:rsidR="006016B8" w:rsidRPr="008956A8" w:rsidRDefault="006016B8" w:rsidP="00E014B4">
            <w:pPr>
              <w:spacing w:after="0" w:line="240" w:lineRule="auto"/>
              <w:rPr>
                <w:rFonts w:ascii="Times New Roman" w:hAnsi="Times New Roman" w:cs="Times New Roman"/>
                <w:sz w:val="20"/>
                <w:szCs w:val="20"/>
              </w:rPr>
            </w:pPr>
            <w:r w:rsidRPr="008956A8">
              <w:rPr>
                <w:rFonts w:ascii="Times New Roman" w:hAnsi="Times New Roman" w:cs="Times New Roman"/>
                <w:sz w:val="20"/>
                <w:szCs w:val="20"/>
              </w:rPr>
              <w:lastRenderedPageBreak/>
              <w:t xml:space="preserve">Campbell and </w:t>
            </w:r>
            <w:proofErr w:type="spellStart"/>
            <w:r w:rsidRPr="008956A8">
              <w:rPr>
                <w:rFonts w:ascii="Times New Roman" w:hAnsi="Times New Roman" w:cs="Times New Roman"/>
                <w:sz w:val="20"/>
                <w:szCs w:val="20"/>
              </w:rPr>
              <w:t>Bozorgnia</w:t>
            </w:r>
            <w:proofErr w:type="spellEnd"/>
            <w:r w:rsidRPr="008956A8">
              <w:rPr>
                <w:rFonts w:ascii="Times New Roman" w:hAnsi="Times New Roman" w:cs="Times New Roman"/>
                <w:sz w:val="20"/>
                <w:szCs w:val="20"/>
              </w:rPr>
              <w:t xml:space="preserve"> (2003)</w:t>
            </w:r>
          </w:p>
        </w:tc>
        <w:tc>
          <w:tcPr>
            <w:tcW w:w="794"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663"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5/4</w:t>
            </w:r>
          </w:p>
        </w:tc>
        <w:tc>
          <w:tcPr>
            <w:tcW w:w="552"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5/3</w:t>
            </w:r>
          </w:p>
        </w:tc>
        <w:tc>
          <w:tcPr>
            <w:tcW w:w="710"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5/2</w:t>
            </w:r>
          </w:p>
        </w:tc>
        <w:tc>
          <w:tcPr>
            <w:tcW w:w="868"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5/1</w:t>
            </w:r>
          </w:p>
        </w:tc>
        <w:tc>
          <w:tcPr>
            <w:tcW w:w="473" w:type="pct"/>
            <w:vAlign w:val="center"/>
          </w:tcPr>
          <w:p w:rsidR="006016B8" w:rsidRPr="008956A8" w:rsidRDefault="006016B8" w:rsidP="00E014B4">
            <w:pPr>
              <w:spacing w:after="0" w:line="240" w:lineRule="auto"/>
              <w:jc w:val="center"/>
              <w:rPr>
                <w:rFonts w:ascii="Times New Roman" w:eastAsia="Calibri" w:hAnsi="Times New Roman" w:cs="Times New Roman"/>
                <w:sz w:val="20"/>
                <w:szCs w:val="20"/>
              </w:rPr>
            </w:pPr>
            <w:r w:rsidRPr="008956A8">
              <w:rPr>
                <w:rFonts w:ascii="Times New Roman" w:eastAsia="Calibri" w:hAnsi="Times New Roman" w:cs="Times New Roman"/>
                <w:sz w:val="20"/>
                <w:szCs w:val="20"/>
              </w:rPr>
              <w:t>0.33</w:t>
            </w:r>
          </w:p>
        </w:tc>
      </w:tr>
      <w:tr w:rsidR="006016B8" w:rsidRPr="008956A8" w:rsidTr="008237EA">
        <w:trPr>
          <w:trHeight w:val="421"/>
          <w:jc w:val="center"/>
        </w:trPr>
        <w:tc>
          <w:tcPr>
            <w:tcW w:w="941" w:type="pct"/>
          </w:tcPr>
          <w:p w:rsidR="006016B8" w:rsidRPr="008956A8" w:rsidRDefault="006016B8" w:rsidP="00E014B4">
            <w:pPr>
              <w:spacing w:after="0" w:line="240" w:lineRule="auto"/>
              <w:rPr>
                <w:rFonts w:ascii="Times New Roman" w:hAnsi="Times New Roman" w:cs="Times New Roman"/>
                <w:sz w:val="20"/>
                <w:szCs w:val="20"/>
              </w:rPr>
            </w:pPr>
            <w:r w:rsidRPr="008956A8">
              <w:rPr>
                <w:rFonts w:ascii="Times New Roman" w:hAnsi="Times New Roman" w:cs="Times New Roman"/>
                <w:sz w:val="20"/>
                <w:szCs w:val="20"/>
              </w:rPr>
              <w:t xml:space="preserve">Atkinson and </w:t>
            </w:r>
            <w:proofErr w:type="spellStart"/>
            <w:r w:rsidRPr="008956A8">
              <w:rPr>
                <w:rFonts w:ascii="Times New Roman" w:hAnsi="Times New Roman" w:cs="Times New Roman"/>
                <w:sz w:val="20"/>
                <w:szCs w:val="20"/>
              </w:rPr>
              <w:t>Boore</w:t>
            </w:r>
            <w:proofErr w:type="spellEnd"/>
            <w:r w:rsidRPr="008956A8">
              <w:rPr>
                <w:rFonts w:ascii="Times New Roman" w:hAnsi="Times New Roman" w:cs="Times New Roman"/>
                <w:sz w:val="20"/>
                <w:szCs w:val="20"/>
              </w:rPr>
              <w:t xml:space="preserve"> (2006)</w:t>
            </w:r>
          </w:p>
        </w:tc>
        <w:tc>
          <w:tcPr>
            <w:tcW w:w="794"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4/5</w:t>
            </w:r>
          </w:p>
        </w:tc>
        <w:tc>
          <w:tcPr>
            <w:tcW w:w="663"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552"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4/3</w:t>
            </w:r>
          </w:p>
        </w:tc>
        <w:tc>
          <w:tcPr>
            <w:tcW w:w="710"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4/2</w:t>
            </w:r>
          </w:p>
        </w:tc>
        <w:tc>
          <w:tcPr>
            <w:tcW w:w="868"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4/1</w:t>
            </w:r>
          </w:p>
        </w:tc>
        <w:tc>
          <w:tcPr>
            <w:tcW w:w="473" w:type="pct"/>
            <w:vAlign w:val="center"/>
          </w:tcPr>
          <w:p w:rsidR="006016B8" w:rsidRPr="008956A8" w:rsidRDefault="006016B8" w:rsidP="00E014B4">
            <w:pPr>
              <w:spacing w:after="0" w:line="240" w:lineRule="auto"/>
              <w:jc w:val="center"/>
              <w:rPr>
                <w:rFonts w:ascii="Times New Roman" w:eastAsia="Calibri" w:hAnsi="Times New Roman" w:cs="Times New Roman"/>
                <w:sz w:val="20"/>
                <w:szCs w:val="20"/>
              </w:rPr>
            </w:pPr>
            <w:r w:rsidRPr="008956A8">
              <w:rPr>
                <w:rFonts w:ascii="Times New Roman" w:eastAsia="Calibri" w:hAnsi="Times New Roman" w:cs="Times New Roman"/>
                <w:sz w:val="20"/>
                <w:szCs w:val="20"/>
              </w:rPr>
              <w:t>0.27</w:t>
            </w:r>
          </w:p>
        </w:tc>
      </w:tr>
      <w:tr w:rsidR="006016B8" w:rsidRPr="008956A8" w:rsidTr="008237EA">
        <w:trPr>
          <w:trHeight w:val="408"/>
          <w:jc w:val="center"/>
        </w:trPr>
        <w:tc>
          <w:tcPr>
            <w:tcW w:w="941" w:type="pct"/>
          </w:tcPr>
          <w:p w:rsidR="006016B8" w:rsidRPr="008956A8" w:rsidRDefault="006016B8" w:rsidP="00E014B4">
            <w:pPr>
              <w:spacing w:after="0" w:line="240" w:lineRule="auto"/>
              <w:rPr>
                <w:rFonts w:ascii="Times New Roman" w:hAnsi="Times New Roman" w:cs="Times New Roman"/>
                <w:sz w:val="20"/>
                <w:szCs w:val="20"/>
              </w:rPr>
            </w:pPr>
            <w:proofErr w:type="spellStart"/>
            <w:r w:rsidRPr="008956A8">
              <w:rPr>
                <w:rFonts w:ascii="Times New Roman" w:hAnsi="Times New Roman" w:cs="Times New Roman"/>
                <w:sz w:val="20"/>
                <w:szCs w:val="20"/>
              </w:rPr>
              <w:t>Harbindu</w:t>
            </w:r>
            <w:proofErr w:type="spellEnd"/>
            <w:r w:rsidRPr="008956A8">
              <w:rPr>
                <w:rFonts w:ascii="Times New Roman" w:hAnsi="Times New Roman" w:cs="Times New Roman"/>
                <w:sz w:val="20"/>
                <w:szCs w:val="20"/>
              </w:rPr>
              <w:t xml:space="preserve"> et al. (2014)</w:t>
            </w:r>
          </w:p>
        </w:tc>
        <w:tc>
          <w:tcPr>
            <w:tcW w:w="794"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3/5</w:t>
            </w:r>
          </w:p>
        </w:tc>
        <w:tc>
          <w:tcPr>
            <w:tcW w:w="663"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3/4</w:t>
            </w:r>
          </w:p>
        </w:tc>
        <w:tc>
          <w:tcPr>
            <w:tcW w:w="552"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710"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3/2</w:t>
            </w:r>
          </w:p>
        </w:tc>
        <w:tc>
          <w:tcPr>
            <w:tcW w:w="868"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3/1</w:t>
            </w:r>
          </w:p>
        </w:tc>
        <w:tc>
          <w:tcPr>
            <w:tcW w:w="473" w:type="pct"/>
            <w:vAlign w:val="center"/>
          </w:tcPr>
          <w:p w:rsidR="006016B8" w:rsidRPr="008956A8" w:rsidRDefault="006016B8" w:rsidP="00E014B4">
            <w:pPr>
              <w:spacing w:after="0" w:line="240" w:lineRule="auto"/>
              <w:jc w:val="center"/>
              <w:rPr>
                <w:rFonts w:ascii="Times New Roman" w:eastAsia="Calibri" w:hAnsi="Times New Roman" w:cs="Times New Roman"/>
                <w:sz w:val="20"/>
                <w:szCs w:val="20"/>
              </w:rPr>
            </w:pPr>
            <w:r w:rsidRPr="008956A8">
              <w:rPr>
                <w:rFonts w:ascii="Times New Roman" w:eastAsia="Calibri" w:hAnsi="Times New Roman" w:cs="Times New Roman"/>
                <w:sz w:val="20"/>
                <w:szCs w:val="20"/>
              </w:rPr>
              <w:t>0.20</w:t>
            </w:r>
          </w:p>
        </w:tc>
      </w:tr>
      <w:tr w:rsidR="006016B8" w:rsidRPr="008956A8" w:rsidTr="008237EA">
        <w:trPr>
          <w:trHeight w:val="315"/>
          <w:jc w:val="center"/>
        </w:trPr>
        <w:tc>
          <w:tcPr>
            <w:tcW w:w="941" w:type="pct"/>
          </w:tcPr>
          <w:p w:rsidR="006016B8" w:rsidRPr="008956A8" w:rsidRDefault="006016B8" w:rsidP="00E014B4">
            <w:pPr>
              <w:spacing w:after="0" w:line="240" w:lineRule="auto"/>
              <w:rPr>
                <w:rFonts w:ascii="Times New Roman" w:hAnsi="Times New Roman" w:cs="Times New Roman"/>
                <w:sz w:val="20"/>
                <w:szCs w:val="20"/>
              </w:rPr>
            </w:pPr>
            <w:proofErr w:type="spellStart"/>
            <w:r w:rsidRPr="008956A8">
              <w:rPr>
                <w:rFonts w:ascii="Times New Roman" w:hAnsi="Times New Roman" w:cs="Times New Roman"/>
                <w:sz w:val="20"/>
                <w:szCs w:val="20"/>
              </w:rPr>
              <w:t>Anbazhagan</w:t>
            </w:r>
            <w:proofErr w:type="spellEnd"/>
            <w:r w:rsidRPr="008956A8">
              <w:rPr>
                <w:rFonts w:ascii="Times New Roman" w:hAnsi="Times New Roman" w:cs="Times New Roman"/>
                <w:sz w:val="20"/>
                <w:szCs w:val="20"/>
              </w:rPr>
              <w:t xml:space="preserve"> et al. (2013</w:t>
            </w:r>
            <w:r w:rsidR="005A21F7" w:rsidRPr="008956A8">
              <w:rPr>
                <w:rFonts w:ascii="Times New Roman" w:hAnsi="Times New Roman" w:cs="Times New Roman"/>
                <w:sz w:val="20"/>
                <w:szCs w:val="20"/>
              </w:rPr>
              <w:t>a</w:t>
            </w:r>
            <w:r w:rsidRPr="008956A8">
              <w:rPr>
                <w:rFonts w:ascii="Times New Roman" w:hAnsi="Times New Roman" w:cs="Times New Roman"/>
                <w:sz w:val="20"/>
                <w:szCs w:val="20"/>
              </w:rPr>
              <w:t>)</w:t>
            </w:r>
          </w:p>
        </w:tc>
        <w:tc>
          <w:tcPr>
            <w:tcW w:w="794"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2/5</w:t>
            </w:r>
          </w:p>
        </w:tc>
        <w:tc>
          <w:tcPr>
            <w:tcW w:w="663"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2/4</w:t>
            </w:r>
          </w:p>
        </w:tc>
        <w:tc>
          <w:tcPr>
            <w:tcW w:w="552"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2/3</w:t>
            </w:r>
          </w:p>
        </w:tc>
        <w:tc>
          <w:tcPr>
            <w:tcW w:w="710"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868"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2/1</w:t>
            </w:r>
          </w:p>
        </w:tc>
        <w:tc>
          <w:tcPr>
            <w:tcW w:w="473" w:type="pct"/>
            <w:vAlign w:val="center"/>
          </w:tcPr>
          <w:p w:rsidR="006016B8" w:rsidRPr="008956A8" w:rsidRDefault="006016B8" w:rsidP="00E014B4">
            <w:pPr>
              <w:spacing w:after="0" w:line="240" w:lineRule="auto"/>
              <w:jc w:val="center"/>
              <w:rPr>
                <w:rFonts w:ascii="Times New Roman" w:eastAsia="Calibri" w:hAnsi="Times New Roman" w:cs="Times New Roman"/>
                <w:sz w:val="20"/>
                <w:szCs w:val="20"/>
              </w:rPr>
            </w:pPr>
            <w:r w:rsidRPr="008956A8">
              <w:rPr>
                <w:rFonts w:ascii="Times New Roman" w:eastAsia="Calibri" w:hAnsi="Times New Roman" w:cs="Times New Roman"/>
                <w:sz w:val="20"/>
                <w:szCs w:val="20"/>
              </w:rPr>
              <w:t>0.13</w:t>
            </w:r>
          </w:p>
        </w:tc>
      </w:tr>
      <w:tr w:rsidR="006016B8" w:rsidRPr="008956A8" w:rsidTr="008237EA">
        <w:trPr>
          <w:trHeight w:val="421"/>
          <w:jc w:val="center"/>
        </w:trPr>
        <w:tc>
          <w:tcPr>
            <w:tcW w:w="941" w:type="pct"/>
          </w:tcPr>
          <w:p w:rsidR="006016B8" w:rsidRPr="008956A8" w:rsidRDefault="006016B8" w:rsidP="00E014B4">
            <w:pPr>
              <w:spacing w:after="0" w:line="240" w:lineRule="auto"/>
              <w:rPr>
                <w:rFonts w:ascii="Times New Roman" w:hAnsi="Times New Roman" w:cs="Times New Roman"/>
                <w:sz w:val="20"/>
                <w:szCs w:val="20"/>
              </w:rPr>
            </w:pPr>
            <w:proofErr w:type="spellStart"/>
            <w:r w:rsidRPr="008956A8">
              <w:rPr>
                <w:rFonts w:ascii="Times New Roman" w:hAnsi="Times New Roman" w:cs="Times New Roman"/>
                <w:sz w:val="20"/>
                <w:szCs w:val="20"/>
              </w:rPr>
              <w:t>Raghukanth</w:t>
            </w:r>
            <w:proofErr w:type="spellEnd"/>
            <w:r w:rsidRPr="008956A8">
              <w:rPr>
                <w:rFonts w:ascii="Times New Roman" w:hAnsi="Times New Roman" w:cs="Times New Roman"/>
                <w:sz w:val="20"/>
                <w:szCs w:val="20"/>
              </w:rPr>
              <w:t xml:space="preserve"> and </w:t>
            </w:r>
            <w:proofErr w:type="spellStart"/>
            <w:r w:rsidRPr="008956A8">
              <w:rPr>
                <w:rFonts w:ascii="Times New Roman" w:hAnsi="Times New Roman" w:cs="Times New Roman"/>
                <w:sz w:val="20"/>
                <w:szCs w:val="20"/>
              </w:rPr>
              <w:t>Kavitha</w:t>
            </w:r>
            <w:proofErr w:type="spellEnd"/>
            <w:r w:rsidRPr="008956A8">
              <w:rPr>
                <w:rFonts w:ascii="Times New Roman" w:hAnsi="Times New Roman" w:cs="Times New Roman"/>
                <w:sz w:val="20"/>
                <w:szCs w:val="20"/>
              </w:rPr>
              <w:t xml:space="preserve"> (2014)</w:t>
            </w:r>
          </w:p>
        </w:tc>
        <w:tc>
          <w:tcPr>
            <w:tcW w:w="794"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1/5</w:t>
            </w:r>
          </w:p>
        </w:tc>
        <w:tc>
          <w:tcPr>
            <w:tcW w:w="663"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1/4</w:t>
            </w:r>
          </w:p>
        </w:tc>
        <w:tc>
          <w:tcPr>
            <w:tcW w:w="552"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1/3</w:t>
            </w:r>
          </w:p>
        </w:tc>
        <w:tc>
          <w:tcPr>
            <w:tcW w:w="710"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1/2</w:t>
            </w:r>
          </w:p>
        </w:tc>
        <w:tc>
          <w:tcPr>
            <w:tcW w:w="868" w:type="pct"/>
            <w:vAlign w:val="center"/>
          </w:tcPr>
          <w:p w:rsidR="006016B8" w:rsidRPr="008956A8" w:rsidRDefault="006016B8" w:rsidP="00E014B4">
            <w:pPr>
              <w:spacing w:after="0" w:line="240" w:lineRule="auto"/>
              <w:jc w:val="center"/>
              <w:rPr>
                <w:rFonts w:ascii="Times New Roman" w:hAnsi="Times New Roman" w:cs="Times New Roman"/>
                <w:sz w:val="20"/>
                <w:szCs w:val="20"/>
              </w:rPr>
            </w:pPr>
            <w:r w:rsidRPr="008956A8">
              <w:rPr>
                <w:rFonts w:ascii="Times New Roman" w:hAnsi="Times New Roman" w:cs="Times New Roman"/>
                <w:sz w:val="20"/>
                <w:szCs w:val="20"/>
              </w:rPr>
              <w:t>1</w:t>
            </w:r>
          </w:p>
        </w:tc>
        <w:tc>
          <w:tcPr>
            <w:tcW w:w="473" w:type="pct"/>
            <w:vAlign w:val="center"/>
          </w:tcPr>
          <w:p w:rsidR="006016B8" w:rsidRPr="008956A8" w:rsidRDefault="006016B8" w:rsidP="00E014B4">
            <w:pPr>
              <w:spacing w:after="0" w:line="240" w:lineRule="auto"/>
              <w:jc w:val="center"/>
              <w:rPr>
                <w:rFonts w:ascii="Times New Roman" w:eastAsia="Calibri" w:hAnsi="Times New Roman" w:cs="Times New Roman"/>
                <w:sz w:val="20"/>
                <w:szCs w:val="20"/>
              </w:rPr>
            </w:pPr>
            <w:r w:rsidRPr="008956A8">
              <w:rPr>
                <w:rFonts w:ascii="Times New Roman" w:eastAsia="Calibri" w:hAnsi="Times New Roman" w:cs="Times New Roman"/>
                <w:sz w:val="20"/>
                <w:szCs w:val="20"/>
              </w:rPr>
              <w:t>0.07</w:t>
            </w:r>
          </w:p>
        </w:tc>
      </w:tr>
    </w:tbl>
    <w:p w:rsidR="001C0C1C" w:rsidRPr="008956A8" w:rsidRDefault="001C0C1C" w:rsidP="00052C2F">
      <w:pPr>
        <w:spacing w:after="0" w:line="240" w:lineRule="auto"/>
        <w:rPr>
          <w:rFonts w:ascii="Times New Roman" w:eastAsia="Times New Roman" w:hAnsi="Times New Roman" w:cs="Times New Roman"/>
          <w:sz w:val="20"/>
          <w:szCs w:val="20"/>
          <w:lang w:val="en-US"/>
        </w:rPr>
      </w:pPr>
    </w:p>
    <w:p w:rsidR="00052C2F" w:rsidRPr="008956A8" w:rsidRDefault="00744F81" w:rsidP="00744F81">
      <w:pPr>
        <w:autoSpaceDE w:val="0"/>
        <w:autoSpaceDN w:val="0"/>
        <w:adjustRightInd w:val="0"/>
        <w:spacing w:after="0" w:line="360" w:lineRule="auto"/>
        <w:jc w:val="both"/>
        <w:rPr>
          <w:rFonts w:ascii="Times New Roman" w:eastAsia="Calibri" w:hAnsi="Times New Roman" w:cs="Times New Roman"/>
          <w:b/>
          <w:iCs/>
          <w:sz w:val="20"/>
          <w:szCs w:val="20"/>
          <w:lang w:val="en-US"/>
        </w:rPr>
      </w:pPr>
      <w:r w:rsidRPr="008956A8">
        <w:rPr>
          <w:rFonts w:ascii="Times New Roman" w:eastAsia="Calibri" w:hAnsi="Times New Roman" w:cs="Times New Roman"/>
          <w:b/>
          <w:iCs/>
          <w:sz w:val="20"/>
          <w:szCs w:val="20"/>
          <w:lang w:val="en-US"/>
        </w:rPr>
        <w:t>Reference:</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color w:val="222222"/>
          <w:sz w:val="20"/>
          <w:szCs w:val="20"/>
          <w:shd w:val="clear" w:color="auto" w:fill="FFFFFF"/>
          <w:lang w:val="en-US"/>
        </w:rPr>
      </w:pPr>
      <w:r w:rsidRPr="00F9403F">
        <w:rPr>
          <w:rFonts w:ascii="Times New Roman" w:eastAsia="Calibri" w:hAnsi="Times New Roman" w:cs="Times New Roman"/>
          <w:color w:val="222222"/>
          <w:sz w:val="20"/>
          <w:szCs w:val="20"/>
          <w:shd w:val="clear" w:color="auto" w:fill="FFFFFF"/>
          <w:lang w:val="en-US"/>
        </w:rPr>
        <w:t xml:space="preserve">Abrahamson N, Silva W (2008) Summary of the Abrahamson &amp; Silva NGA ground-motion relations. Earthquake Spectra 24(1):67-97. </w:t>
      </w:r>
      <w:hyperlink r:id="rId103" w:history="1">
        <w:r w:rsidRPr="00F9403F">
          <w:rPr>
            <w:rStyle w:val="Hyperlink"/>
            <w:rFonts w:ascii="Times New Roman" w:eastAsia="Calibri" w:hAnsi="Times New Roman" w:cs="Times New Roman"/>
            <w:sz w:val="20"/>
            <w:szCs w:val="20"/>
            <w:shd w:val="clear" w:color="auto" w:fill="FFFFFF"/>
            <w:lang w:val="en-US"/>
          </w:rPr>
          <w:t>https://doi.org/10.1193%2F1.2924360</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Adhikari</w:t>
      </w:r>
      <w:proofErr w:type="spellEnd"/>
      <w:r w:rsidRPr="00F9403F">
        <w:rPr>
          <w:rFonts w:ascii="Times New Roman" w:eastAsia="Calibri" w:hAnsi="Times New Roman" w:cs="Times New Roman"/>
          <w:color w:val="222222"/>
          <w:sz w:val="20"/>
          <w:szCs w:val="20"/>
          <w:shd w:val="clear" w:color="auto" w:fill="FFFFFF"/>
          <w:lang w:val="en-US"/>
        </w:rPr>
        <w:t xml:space="preserve"> MD, </w:t>
      </w:r>
      <w:proofErr w:type="spellStart"/>
      <w:r w:rsidRPr="00F9403F">
        <w:rPr>
          <w:rFonts w:ascii="Times New Roman" w:eastAsia="Calibri" w:hAnsi="Times New Roman" w:cs="Times New Roman"/>
          <w:color w:val="222222"/>
          <w:sz w:val="20"/>
          <w:szCs w:val="20"/>
          <w:shd w:val="clear" w:color="auto" w:fill="FFFFFF"/>
          <w:lang w:val="en-US"/>
        </w:rPr>
        <w:t>Nath</w:t>
      </w:r>
      <w:proofErr w:type="spellEnd"/>
      <w:r w:rsidRPr="00F9403F">
        <w:rPr>
          <w:rFonts w:ascii="Times New Roman" w:eastAsia="Calibri" w:hAnsi="Times New Roman" w:cs="Times New Roman"/>
          <w:color w:val="222222"/>
          <w:sz w:val="20"/>
          <w:szCs w:val="20"/>
          <w:shd w:val="clear" w:color="auto" w:fill="FFFFFF"/>
          <w:lang w:val="en-US"/>
        </w:rPr>
        <w:t xml:space="preserve"> SK (2016) Site-specific next generation ground motion prediction models for Darjeeling-Sikkim Himalaya using strong motion </w:t>
      </w:r>
      <w:proofErr w:type="spellStart"/>
      <w:r w:rsidRPr="00F9403F">
        <w:rPr>
          <w:rFonts w:ascii="Times New Roman" w:eastAsia="Calibri" w:hAnsi="Times New Roman" w:cs="Times New Roman"/>
          <w:color w:val="222222"/>
          <w:sz w:val="20"/>
          <w:szCs w:val="20"/>
          <w:shd w:val="clear" w:color="auto" w:fill="FFFFFF"/>
          <w:lang w:val="en-US"/>
        </w:rPr>
        <w:t>seismometry</w:t>
      </w:r>
      <w:proofErr w:type="spellEnd"/>
      <w:r w:rsidRPr="00F9403F">
        <w:rPr>
          <w:rFonts w:ascii="Times New Roman" w:eastAsia="Calibri" w:hAnsi="Times New Roman" w:cs="Times New Roman"/>
          <w:color w:val="222222"/>
          <w:sz w:val="20"/>
          <w:szCs w:val="20"/>
          <w:shd w:val="clear" w:color="auto" w:fill="FFFFFF"/>
          <w:lang w:val="en-US"/>
        </w:rPr>
        <w:t>. Journal of Indian Geophysical Union 20(2):151-170.</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Agrawal N, Gupta L, Dixit J, Dash SK (2021) An integrated assessment of seismic hazard exposure and its societal impact in Seven Sister States of North Eastern Region of India for sustainable disaster mitigation planning. </w:t>
      </w:r>
      <w:hyperlink r:id="rId104" w:history="1">
        <w:r w:rsidRPr="00F9403F">
          <w:rPr>
            <w:rStyle w:val="Hyperlink"/>
            <w:rFonts w:ascii="Times New Roman" w:eastAsia="Calibri" w:hAnsi="Times New Roman" w:cs="Times New Roman"/>
            <w:sz w:val="20"/>
            <w:szCs w:val="20"/>
            <w:shd w:val="clear" w:color="auto" w:fill="FFFFFF"/>
            <w:lang w:val="en-US"/>
          </w:rPr>
          <w:t>https://doi.org/10.21203/rs.3.rs-1003515/v1</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Akkar</w:t>
      </w:r>
      <w:proofErr w:type="spellEnd"/>
      <w:r w:rsidRPr="00F9403F">
        <w:rPr>
          <w:rFonts w:ascii="Times New Roman" w:eastAsia="Calibri" w:hAnsi="Times New Roman" w:cs="Times New Roman"/>
          <w:color w:val="222222"/>
          <w:sz w:val="20"/>
          <w:szCs w:val="20"/>
          <w:shd w:val="clear" w:color="auto" w:fill="FFFFFF"/>
          <w:lang w:val="en-US"/>
        </w:rPr>
        <w:t xml:space="preserve"> DS, </w:t>
      </w:r>
      <w:proofErr w:type="spellStart"/>
      <w:r w:rsidRPr="00F9403F">
        <w:rPr>
          <w:rFonts w:ascii="Times New Roman" w:eastAsia="Calibri" w:hAnsi="Times New Roman" w:cs="Times New Roman"/>
          <w:color w:val="222222"/>
          <w:sz w:val="20"/>
          <w:szCs w:val="20"/>
          <w:shd w:val="clear" w:color="auto" w:fill="FFFFFF"/>
          <w:lang w:val="en-US"/>
        </w:rPr>
        <w:t>Bommer</w:t>
      </w:r>
      <w:proofErr w:type="spellEnd"/>
      <w:r w:rsidRPr="00F9403F">
        <w:rPr>
          <w:rFonts w:ascii="Times New Roman" w:eastAsia="Calibri" w:hAnsi="Times New Roman" w:cs="Times New Roman"/>
          <w:color w:val="222222"/>
          <w:sz w:val="20"/>
          <w:szCs w:val="20"/>
          <w:shd w:val="clear" w:color="auto" w:fill="FFFFFF"/>
          <w:lang w:val="en-US"/>
        </w:rPr>
        <w:t xml:space="preserve"> JJ (2010) Empirical equations for the prediction of PGA, PGV, and spectral accelerations in Europe, the Mediterranean region, and the Middle East. Seismological Research Letters 81 (2):195-206. </w:t>
      </w:r>
      <w:hyperlink r:id="rId105" w:history="1">
        <w:r w:rsidRPr="00F9403F">
          <w:rPr>
            <w:rStyle w:val="Hyperlink"/>
            <w:rFonts w:ascii="Times New Roman" w:eastAsia="Calibri" w:hAnsi="Times New Roman" w:cs="Times New Roman"/>
            <w:sz w:val="20"/>
            <w:szCs w:val="20"/>
            <w:shd w:val="clear" w:color="auto" w:fill="FFFFFF"/>
            <w:lang w:val="en-US"/>
          </w:rPr>
          <w:t>https://doi.org/10.1785/gssrl.81.2.195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Al-</w:t>
      </w:r>
      <w:proofErr w:type="spellStart"/>
      <w:r w:rsidRPr="00F9403F">
        <w:rPr>
          <w:rFonts w:ascii="Times New Roman" w:eastAsia="Calibri" w:hAnsi="Times New Roman" w:cs="Times New Roman"/>
          <w:color w:val="222222"/>
          <w:sz w:val="20"/>
          <w:szCs w:val="20"/>
          <w:shd w:val="clear" w:color="auto" w:fill="FFFFFF"/>
          <w:lang w:val="en-US"/>
        </w:rPr>
        <w:t>Hussaini</w:t>
      </w:r>
      <w:proofErr w:type="spellEnd"/>
      <w:r w:rsidRPr="00F9403F">
        <w:rPr>
          <w:rFonts w:ascii="Times New Roman" w:eastAsia="Calibri" w:hAnsi="Times New Roman" w:cs="Times New Roman"/>
          <w:color w:val="222222"/>
          <w:sz w:val="20"/>
          <w:szCs w:val="20"/>
          <w:shd w:val="clear" w:color="auto" w:fill="FFFFFF"/>
          <w:lang w:val="en-US"/>
        </w:rPr>
        <w:t xml:space="preserve"> TM, Al-Noman MN (2010) Probabilistic estimates of PGA and Spectral Acceleration in Bangladesh. In: Proc. 3rd international earthquake symposium, Bangladesh, Dhaka, pp 5-6</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Anbazhagan</w:t>
      </w:r>
      <w:proofErr w:type="spellEnd"/>
      <w:r w:rsidRPr="00F9403F">
        <w:rPr>
          <w:rFonts w:ascii="Times New Roman" w:eastAsia="Calibri" w:hAnsi="Times New Roman" w:cs="Times New Roman"/>
          <w:color w:val="222222"/>
          <w:sz w:val="20"/>
          <w:szCs w:val="20"/>
          <w:shd w:val="clear" w:color="auto" w:fill="FFFFFF"/>
          <w:lang w:val="en-US"/>
        </w:rPr>
        <w:t xml:space="preserve"> P, Bajaj K, Patel S (2015) Seismic hazard maps and spectrum for Patna considering region-specific seismotectonic parameters. Natural Hazards 78:1163–1195. </w:t>
      </w:r>
      <w:hyperlink r:id="rId106" w:history="1">
        <w:r w:rsidRPr="00F9403F">
          <w:rPr>
            <w:rStyle w:val="Hyperlink"/>
            <w:rFonts w:ascii="Times New Roman" w:eastAsia="Calibri" w:hAnsi="Times New Roman" w:cs="Times New Roman"/>
            <w:sz w:val="20"/>
            <w:szCs w:val="20"/>
            <w:shd w:val="clear" w:color="auto" w:fill="FFFFFF"/>
            <w:lang w:val="en-US"/>
          </w:rPr>
          <w:t>https://doi.org/10.1007/s11069-015-1764-0</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Anbazhagan</w:t>
      </w:r>
      <w:proofErr w:type="spellEnd"/>
      <w:r w:rsidRPr="00F9403F">
        <w:rPr>
          <w:rFonts w:ascii="Times New Roman" w:eastAsia="Calibri" w:hAnsi="Times New Roman" w:cs="Times New Roman"/>
          <w:color w:val="222222"/>
          <w:sz w:val="20"/>
          <w:szCs w:val="20"/>
          <w:shd w:val="clear" w:color="auto" w:fill="FFFFFF"/>
          <w:lang w:val="en-US"/>
        </w:rPr>
        <w:t xml:space="preserve"> P, Bajaj K, </w:t>
      </w:r>
      <w:proofErr w:type="spellStart"/>
      <w:r w:rsidRPr="00F9403F">
        <w:rPr>
          <w:rFonts w:ascii="Times New Roman" w:eastAsia="Calibri" w:hAnsi="Times New Roman" w:cs="Times New Roman"/>
          <w:color w:val="222222"/>
          <w:sz w:val="20"/>
          <w:szCs w:val="20"/>
          <w:shd w:val="clear" w:color="auto" w:fill="FFFFFF"/>
          <w:lang w:val="en-US"/>
        </w:rPr>
        <w:t>Matharu</w:t>
      </w:r>
      <w:proofErr w:type="spellEnd"/>
      <w:r w:rsidRPr="00F9403F">
        <w:rPr>
          <w:rFonts w:ascii="Times New Roman" w:eastAsia="Calibri" w:hAnsi="Times New Roman" w:cs="Times New Roman"/>
          <w:color w:val="222222"/>
          <w:sz w:val="20"/>
          <w:szCs w:val="20"/>
          <w:shd w:val="clear" w:color="auto" w:fill="FFFFFF"/>
          <w:lang w:val="en-US"/>
        </w:rPr>
        <w:t xml:space="preserve"> K, </w:t>
      </w:r>
      <w:proofErr w:type="spellStart"/>
      <w:r w:rsidRPr="00F9403F">
        <w:rPr>
          <w:rFonts w:ascii="Times New Roman" w:eastAsia="Calibri" w:hAnsi="Times New Roman" w:cs="Times New Roman"/>
          <w:color w:val="222222"/>
          <w:sz w:val="20"/>
          <w:szCs w:val="20"/>
          <w:shd w:val="clear" w:color="auto" w:fill="FFFFFF"/>
          <w:lang w:val="en-US"/>
        </w:rPr>
        <w:t>Moustafa</w:t>
      </w:r>
      <w:proofErr w:type="spellEnd"/>
      <w:r w:rsidRPr="00F9403F">
        <w:rPr>
          <w:rFonts w:ascii="Times New Roman" w:eastAsia="Calibri" w:hAnsi="Times New Roman" w:cs="Times New Roman"/>
          <w:color w:val="222222"/>
          <w:sz w:val="20"/>
          <w:szCs w:val="20"/>
          <w:shd w:val="clear" w:color="auto" w:fill="FFFFFF"/>
          <w:lang w:val="en-US"/>
        </w:rPr>
        <w:t xml:space="preserve"> SSR, Al-</w:t>
      </w:r>
      <w:proofErr w:type="spellStart"/>
      <w:r w:rsidRPr="00F9403F">
        <w:rPr>
          <w:rFonts w:ascii="Times New Roman" w:eastAsia="Calibri" w:hAnsi="Times New Roman" w:cs="Times New Roman"/>
          <w:color w:val="222222"/>
          <w:sz w:val="20"/>
          <w:szCs w:val="20"/>
          <w:shd w:val="clear" w:color="auto" w:fill="FFFFFF"/>
          <w:lang w:val="en-US"/>
        </w:rPr>
        <w:t>Arifi</w:t>
      </w:r>
      <w:proofErr w:type="spellEnd"/>
      <w:r w:rsidRPr="00F9403F">
        <w:rPr>
          <w:rFonts w:ascii="Times New Roman" w:eastAsia="Calibri" w:hAnsi="Times New Roman" w:cs="Times New Roman"/>
          <w:color w:val="222222"/>
          <w:sz w:val="20"/>
          <w:szCs w:val="20"/>
          <w:shd w:val="clear" w:color="auto" w:fill="FFFFFF"/>
          <w:lang w:val="en-US"/>
        </w:rPr>
        <w:t xml:space="preserve"> NSN (2019a) Probabilistic seismic hazard analysis using the logic tree approach – Patna district (India). Natural Hazards and Earth System Sciences 19:2097–2115. </w:t>
      </w:r>
      <w:hyperlink r:id="rId107" w:history="1">
        <w:r w:rsidRPr="00F9403F">
          <w:rPr>
            <w:rStyle w:val="Hyperlink"/>
            <w:rFonts w:ascii="Times New Roman" w:eastAsia="Calibri" w:hAnsi="Times New Roman" w:cs="Times New Roman"/>
            <w:sz w:val="20"/>
            <w:szCs w:val="20"/>
            <w:shd w:val="clear" w:color="auto" w:fill="FFFFFF"/>
            <w:lang w:val="en-US"/>
          </w:rPr>
          <w:t>https://doi.org/10.5194/nhess-19-2097-2019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rPr>
        <w:t>Anbazhagan</w:t>
      </w:r>
      <w:proofErr w:type="spellEnd"/>
      <w:r w:rsidRPr="00F9403F">
        <w:rPr>
          <w:rFonts w:ascii="Times New Roman" w:eastAsia="Calibri" w:hAnsi="Times New Roman" w:cs="Times New Roman"/>
          <w:color w:val="222222"/>
          <w:sz w:val="20"/>
          <w:szCs w:val="20"/>
          <w:shd w:val="clear" w:color="auto" w:fill="FFFFFF"/>
        </w:rPr>
        <w:t xml:space="preserve"> P, </w:t>
      </w:r>
      <w:proofErr w:type="spellStart"/>
      <w:r w:rsidRPr="00F9403F">
        <w:rPr>
          <w:rFonts w:ascii="Times New Roman" w:eastAsia="Calibri" w:hAnsi="Times New Roman" w:cs="Times New Roman"/>
          <w:color w:val="222222"/>
          <w:sz w:val="20"/>
          <w:szCs w:val="20"/>
          <w:shd w:val="clear" w:color="auto" w:fill="FFFFFF"/>
        </w:rPr>
        <w:t>Srilakshmi</w:t>
      </w:r>
      <w:proofErr w:type="spellEnd"/>
      <w:r w:rsidRPr="00F9403F">
        <w:rPr>
          <w:rFonts w:ascii="Times New Roman" w:eastAsia="Calibri" w:hAnsi="Times New Roman" w:cs="Times New Roman"/>
          <w:color w:val="222222"/>
          <w:sz w:val="20"/>
          <w:szCs w:val="20"/>
          <w:shd w:val="clear" w:color="auto" w:fill="FFFFFF"/>
        </w:rPr>
        <w:t xml:space="preserve"> KN, Bajaj K, </w:t>
      </w:r>
      <w:proofErr w:type="spellStart"/>
      <w:r w:rsidRPr="00F9403F">
        <w:rPr>
          <w:rFonts w:ascii="Times New Roman" w:eastAsia="Calibri" w:hAnsi="Times New Roman" w:cs="Times New Roman"/>
          <w:color w:val="222222"/>
          <w:sz w:val="20"/>
          <w:szCs w:val="20"/>
          <w:shd w:val="clear" w:color="auto" w:fill="FFFFFF"/>
        </w:rPr>
        <w:t>Moustafa</w:t>
      </w:r>
      <w:proofErr w:type="spellEnd"/>
      <w:r w:rsidRPr="00F9403F">
        <w:rPr>
          <w:rFonts w:ascii="Times New Roman" w:eastAsia="Calibri" w:hAnsi="Times New Roman" w:cs="Times New Roman"/>
          <w:color w:val="222222"/>
          <w:sz w:val="20"/>
          <w:szCs w:val="20"/>
          <w:shd w:val="clear" w:color="auto" w:fill="FFFFFF"/>
        </w:rPr>
        <w:t xml:space="preserve"> SS, Al-</w:t>
      </w:r>
      <w:proofErr w:type="spellStart"/>
      <w:r w:rsidRPr="00F9403F">
        <w:rPr>
          <w:rFonts w:ascii="Times New Roman" w:eastAsia="Calibri" w:hAnsi="Times New Roman" w:cs="Times New Roman"/>
          <w:color w:val="222222"/>
          <w:sz w:val="20"/>
          <w:szCs w:val="20"/>
          <w:shd w:val="clear" w:color="auto" w:fill="FFFFFF"/>
        </w:rPr>
        <w:t>Arifi</w:t>
      </w:r>
      <w:proofErr w:type="spellEnd"/>
      <w:r w:rsidRPr="00F9403F">
        <w:rPr>
          <w:rFonts w:ascii="Times New Roman" w:eastAsia="Calibri" w:hAnsi="Times New Roman" w:cs="Times New Roman"/>
          <w:color w:val="222222"/>
          <w:sz w:val="20"/>
          <w:szCs w:val="20"/>
          <w:shd w:val="clear" w:color="auto" w:fill="FFFFFF"/>
        </w:rPr>
        <w:t xml:space="preserve"> NS (2019b) Determination of seismic site classification of seismic recording stations in the Himalayan region using HVSR method. Soil Dynamics and Earthquake Engineering 116:304-316. </w:t>
      </w:r>
      <w:hyperlink r:id="rId108" w:history="1">
        <w:r w:rsidRPr="00F9403F">
          <w:rPr>
            <w:rStyle w:val="Hyperlink"/>
            <w:rFonts w:ascii="Times New Roman" w:eastAsia="Calibri" w:hAnsi="Times New Roman" w:cs="Times New Roman"/>
            <w:sz w:val="20"/>
            <w:szCs w:val="20"/>
            <w:shd w:val="clear" w:color="auto" w:fill="FFFFFF"/>
          </w:rPr>
          <w:t>https://doi.org/10.1016/j.soildyn.2018.10.023</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t>Anbazhagan</w:t>
      </w:r>
      <w:proofErr w:type="spellEnd"/>
      <w:r w:rsidRPr="00F9403F">
        <w:rPr>
          <w:rFonts w:ascii="Times New Roman" w:eastAsia="Calibri" w:hAnsi="Times New Roman" w:cs="Times New Roman"/>
          <w:sz w:val="20"/>
          <w:szCs w:val="20"/>
          <w:lang w:val="en-US"/>
        </w:rPr>
        <w:t xml:space="preserve"> P, Kumar A, </w:t>
      </w:r>
      <w:proofErr w:type="spellStart"/>
      <w:r w:rsidRPr="00F9403F">
        <w:rPr>
          <w:rFonts w:ascii="Times New Roman" w:eastAsia="Calibri" w:hAnsi="Times New Roman" w:cs="Times New Roman"/>
          <w:sz w:val="20"/>
          <w:szCs w:val="20"/>
          <w:lang w:val="en-US"/>
        </w:rPr>
        <w:t>Sitharam</w:t>
      </w:r>
      <w:proofErr w:type="spellEnd"/>
      <w:r w:rsidRPr="00F9403F">
        <w:rPr>
          <w:rFonts w:ascii="Times New Roman" w:eastAsia="Calibri" w:hAnsi="Times New Roman" w:cs="Times New Roman"/>
          <w:sz w:val="20"/>
          <w:szCs w:val="20"/>
          <w:lang w:val="en-US"/>
        </w:rPr>
        <w:t xml:space="preserve"> TG (2013a) Ground motion prediction equation considering combined dataset of recorded and simulated ground motions. Soil Dynamics and Earthquake Engineering 53:92-108. </w:t>
      </w:r>
      <w:hyperlink r:id="rId109" w:history="1">
        <w:r w:rsidRPr="00F9403F">
          <w:rPr>
            <w:rStyle w:val="Hyperlink"/>
            <w:rFonts w:ascii="Times New Roman" w:eastAsia="Calibri" w:hAnsi="Times New Roman" w:cs="Times New Roman"/>
            <w:sz w:val="20"/>
            <w:szCs w:val="20"/>
            <w:lang w:val="en-US"/>
          </w:rPr>
          <w:t>https://doi.org/10.1016/j.soildyn.2013.06.003</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Anbazhagan</w:t>
      </w:r>
      <w:proofErr w:type="spellEnd"/>
      <w:r w:rsidRPr="00F9403F">
        <w:rPr>
          <w:rFonts w:ascii="Times New Roman" w:eastAsia="Calibri" w:hAnsi="Times New Roman" w:cs="Times New Roman"/>
          <w:color w:val="222222"/>
          <w:sz w:val="20"/>
          <w:szCs w:val="20"/>
          <w:shd w:val="clear" w:color="auto" w:fill="FFFFFF"/>
          <w:lang w:val="en-US"/>
        </w:rPr>
        <w:t xml:space="preserve"> P, Kumar A, </w:t>
      </w:r>
      <w:proofErr w:type="spellStart"/>
      <w:r w:rsidRPr="00F9403F">
        <w:rPr>
          <w:rFonts w:ascii="Times New Roman" w:eastAsia="Calibri" w:hAnsi="Times New Roman" w:cs="Times New Roman"/>
          <w:color w:val="222222"/>
          <w:sz w:val="20"/>
          <w:szCs w:val="20"/>
          <w:shd w:val="clear" w:color="auto" w:fill="FFFFFF"/>
          <w:lang w:val="en-US"/>
        </w:rPr>
        <w:t>Sitharam</w:t>
      </w:r>
      <w:proofErr w:type="spellEnd"/>
      <w:r w:rsidRPr="00F9403F">
        <w:rPr>
          <w:rFonts w:ascii="Times New Roman" w:eastAsia="Calibri" w:hAnsi="Times New Roman" w:cs="Times New Roman"/>
          <w:color w:val="222222"/>
          <w:sz w:val="20"/>
          <w:szCs w:val="20"/>
          <w:shd w:val="clear" w:color="auto" w:fill="FFFFFF"/>
          <w:lang w:val="en-US"/>
        </w:rPr>
        <w:t xml:space="preserve"> TG (2013b) Seismic Site Classification and Correlation between Standard Penetration Test N Value and Shear Wave Velocity for Lucknow City in Indo-Gangetic Basin. Pure and Applied Geophysics 170:299-318. </w:t>
      </w:r>
      <w:hyperlink r:id="rId110" w:history="1">
        <w:r w:rsidRPr="00F9403F">
          <w:rPr>
            <w:rStyle w:val="Hyperlink"/>
            <w:rFonts w:ascii="Times New Roman" w:eastAsia="Calibri" w:hAnsi="Times New Roman" w:cs="Times New Roman"/>
            <w:sz w:val="20"/>
            <w:szCs w:val="20"/>
            <w:shd w:val="clear" w:color="auto" w:fill="FFFFFF"/>
            <w:lang w:val="en-US"/>
          </w:rPr>
          <w:t>https://doi.org/10.1007/s00024-012-0525-1</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Atkinson GM, </w:t>
      </w:r>
      <w:proofErr w:type="spellStart"/>
      <w:r w:rsidRPr="00F9403F">
        <w:rPr>
          <w:rFonts w:ascii="Times New Roman" w:eastAsia="Calibri" w:hAnsi="Times New Roman" w:cs="Times New Roman"/>
          <w:color w:val="222222"/>
          <w:sz w:val="20"/>
          <w:szCs w:val="20"/>
          <w:shd w:val="clear" w:color="auto" w:fill="FFFFFF"/>
          <w:lang w:val="en-US"/>
        </w:rPr>
        <w:t>Boore</w:t>
      </w:r>
      <w:proofErr w:type="spellEnd"/>
      <w:r w:rsidRPr="00F9403F">
        <w:rPr>
          <w:rFonts w:ascii="Times New Roman" w:eastAsia="Calibri" w:hAnsi="Times New Roman" w:cs="Times New Roman"/>
          <w:color w:val="222222"/>
          <w:sz w:val="20"/>
          <w:szCs w:val="20"/>
          <w:shd w:val="clear" w:color="auto" w:fill="FFFFFF"/>
          <w:lang w:val="en-US"/>
        </w:rPr>
        <w:t xml:space="preserve"> DM (2006) Earthquake ground-motion prediction equations for eastern North America. Bulletin of the Seismological Society of America 96(6):2181-2205. </w:t>
      </w:r>
      <w:hyperlink r:id="rId111" w:history="1">
        <w:r w:rsidRPr="00F9403F">
          <w:rPr>
            <w:rStyle w:val="Hyperlink"/>
            <w:rFonts w:ascii="Times New Roman" w:eastAsia="Calibri" w:hAnsi="Times New Roman" w:cs="Times New Roman"/>
            <w:sz w:val="20"/>
            <w:szCs w:val="20"/>
            <w:shd w:val="clear" w:color="auto" w:fill="FFFFFF"/>
            <w:lang w:val="en-US"/>
          </w:rPr>
          <w:t>https://doi.org/10.1785/0120050245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Bahuguna</w:t>
      </w:r>
      <w:proofErr w:type="spellEnd"/>
      <w:r w:rsidRPr="00F9403F">
        <w:rPr>
          <w:rFonts w:ascii="Times New Roman" w:eastAsia="Calibri" w:hAnsi="Times New Roman" w:cs="Times New Roman"/>
          <w:color w:val="222222"/>
          <w:sz w:val="20"/>
          <w:szCs w:val="20"/>
          <w:shd w:val="clear" w:color="auto" w:fill="FFFFFF"/>
          <w:lang w:val="en-US"/>
        </w:rPr>
        <w:t xml:space="preserve"> A, </w:t>
      </w:r>
      <w:proofErr w:type="spellStart"/>
      <w:r w:rsidRPr="00F9403F">
        <w:rPr>
          <w:rFonts w:ascii="Times New Roman" w:eastAsia="Calibri" w:hAnsi="Times New Roman" w:cs="Times New Roman"/>
          <w:color w:val="222222"/>
          <w:sz w:val="20"/>
          <w:szCs w:val="20"/>
          <w:shd w:val="clear" w:color="auto" w:fill="FFFFFF"/>
          <w:lang w:val="en-US"/>
        </w:rPr>
        <w:t>Sil</w:t>
      </w:r>
      <w:proofErr w:type="spellEnd"/>
      <w:r w:rsidRPr="00F9403F">
        <w:rPr>
          <w:rFonts w:ascii="Times New Roman" w:eastAsia="Calibri" w:hAnsi="Times New Roman" w:cs="Times New Roman"/>
          <w:color w:val="222222"/>
          <w:sz w:val="20"/>
          <w:szCs w:val="20"/>
          <w:shd w:val="clear" w:color="auto" w:fill="FFFFFF"/>
          <w:lang w:val="en-US"/>
        </w:rPr>
        <w:t xml:space="preserve"> A (2020) Comprehensive seismicity, seismic sources and seismic hazard assessment of Assam, North East India. Journal of Earthquake Engineering 24(2):254-297. </w:t>
      </w:r>
      <w:hyperlink r:id="rId112" w:history="1">
        <w:r w:rsidRPr="00F9403F">
          <w:rPr>
            <w:rStyle w:val="Hyperlink"/>
            <w:rFonts w:ascii="Times New Roman" w:eastAsia="Calibri" w:hAnsi="Times New Roman" w:cs="Times New Roman"/>
            <w:sz w:val="20"/>
            <w:szCs w:val="20"/>
            <w:shd w:val="clear" w:color="auto" w:fill="FFFFFF"/>
            <w:lang w:val="en-US"/>
          </w:rPr>
          <w:t>https://doi.org/10.1080/13632469.2018.1453405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Bajaj K, </w:t>
      </w:r>
      <w:proofErr w:type="spellStart"/>
      <w:r w:rsidRPr="00F9403F">
        <w:rPr>
          <w:rFonts w:ascii="Times New Roman" w:eastAsia="Calibri" w:hAnsi="Times New Roman" w:cs="Times New Roman"/>
          <w:color w:val="222222"/>
          <w:sz w:val="20"/>
          <w:szCs w:val="20"/>
          <w:shd w:val="clear" w:color="auto" w:fill="FFFFFF"/>
          <w:lang w:val="en-US"/>
        </w:rPr>
        <w:t>Anbazhagan</w:t>
      </w:r>
      <w:proofErr w:type="spellEnd"/>
      <w:r w:rsidRPr="00F9403F">
        <w:rPr>
          <w:rFonts w:ascii="Times New Roman" w:eastAsia="Calibri" w:hAnsi="Times New Roman" w:cs="Times New Roman"/>
          <w:color w:val="222222"/>
          <w:sz w:val="20"/>
          <w:szCs w:val="20"/>
          <w:shd w:val="clear" w:color="auto" w:fill="FFFFFF"/>
          <w:lang w:val="en-US"/>
        </w:rPr>
        <w:t xml:space="preserve"> P (2019) Comprehensive amplification estimation of the Indo Gangetic Basin deep soil sites in the seismically active area. Soil Dynamics and Earthquake Engineering 127:105855. </w:t>
      </w:r>
      <w:hyperlink r:id="rId113" w:history="1">
        <w:r w:rsidRPr="00F9403F">
          <w:rPr>
            <w:rStyle w:val="Hyperlink"/>
            <w:rFonts w:ascii="Times New Roman" w:eastAsia="Calibri" w:hAnsi="Times New Roman" w:cs="Times New Roman"/>
            <w:sz w:val="20"/>
            <w:szCs w:val="20"/>
            <w:shd w:val="clear" w:color="auto" w:fill="FFFFFF"/>
            <w:lang w:val="en-US"/>
          </w:rPr>
          <w:t>https://doi.org/10.1016/j.soildyn.2019.105855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Baro</w:t>
      </w:r>
      <w:proofErr w:type="spellEnd"/>
      <w:r w:rsidRPr="00F9403F">
        <w:rPr>
          <w:rFonts w:ascii="Times New Roman" w:eastAsia="Calibri" w:hAnsi="Times New Roman" w:cs="Times New Roman"/>
          <w:color w:val="222222"/>
          <w:sz w:val="20"/>
          <w:szCs w:val="20"/>
          <w:shd w:val="clear" w:color="auto" w:fill="FFFFFF"/>
          <w:lang w:val="en-US"/>
        </w:rPr>
        <w:t xml:space="preserve"> O, Kumar A, Ismail-</w:t>
      </w:r>
      <w:proofErr w:type="spellStart"/>
      <w:r w:rsidRPr="00F9403F">
        <w:rPr>
          <w:rFonts w:ascii="Times New Roman" w:eastAsia="Calibri" w:hAnsi="Times New Roman" w:cs="Times New Roman"/>
          <w:color w:val="222222"/>
          <w:sz w:val="20"/>
          <w:szCs w:val="20"/>
          <w:shd w:val="clear" w:color="auto" w:fill="FFFFFF"/>
          <w:lang w:val="en-US"/>
        </w:rPr>
        <w:t>Zadeh</w:t>
      </w:r>
      <w:proofErr w:type="spellEnd"/>
      <w:r w:rsidRPr="00F9403F">
        <w:rPr>
          <w:rFonts w:ascii="Times New Roman" w:eastAsia="Calibri" w:hAnsi="Times New Roman" w:cs="Times New Roman"/>
          <w:color w:val="222222"/>
          <w:sz w:val="20"/>
          <w:szCs w:val="20"/>
          <w:shd w:val="clear" w:color="auto" w:fill="FFFFFF"/>
          <w:lang w:val="en-US"/>
        </w:rPr>
        <w:t xml:space="preserve"> A (2020) Seismic hazard assessment of the Shillong Plateau using a probabilistic approach. Geomatics, Natural Hazards and Risk 11(1):2210-2238. </w:t>
      </w:r>
      <w:hyperlink r:id="rId114" w:history="1">
        <w:r w:rsidRPr="00F9403F">
          <w:rPr>
            <w:rStyle w:val="Hyperlink"/>
            <w:rFonts w:ascii="Times New Roman" w:eastAsia="Calibri" w:hAnsi="Times New Roman" w:cs="Times New Roman"/>
            <w:sz w:val="20"/>
            <w:szCs w:val="20"/>
            <w:shd w:val="clear" w:color="auto" w:fill="FFFFFF"/>
            <w:lang w:val="en-US"/>
          </w:rPr>
          <w:t>https://doi.org/10.1080/19475705.2020.1833989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Bhatia SC, Kumar MR, Gupta HK (1999) A probabilistic seismic hazard map of India and adjoining regions.</w:t>
      </w:r>
      <w:r w:rsidRPr="00F9403F">
        <w:rPr>
          <w:rFonts w:ascii="Times New Roman" w:hAnsi="Times New Roman" w:cs="Times New Roman"/>
          <w:sz w:val="20"/>
          <w:szCs w:val="20"/>
        </w:rPr>
        <w:t xml:space="preserve"> </w:t>
      </w:r>
      <w:proofErr w:type="spellStart"/>
      <w:r w:rsidRPr="00F9403F">
        <w:rPr>
          <w:rFonts w:ascii="Times New Roman" w:eastAsia="Calibri" w:hAnsi="Times New Roman" w:cs="Times New Roman"/>
          <w:color w:val="222222"/>
          <w:sz w:val="20"/>
          <w:szCs w:val="20"/>
          <w:shd w:val="clear" w:color="auto" w:fill="FFFFFF"/>
          <w:lang w:val="en-US"/>
        </w:rPr>
        <w:t>Annali</w:t>
      </w:r>
      <w:proofErr w:type="spellEnd"/>
      <w:r w:rsidRPr="00F9403F">
        <w:rPr>
          <w:rFonts w:ascii="Times New Roman" w:eastAsia="Calibri" w:hAnsi="Times New Roman" w:cs="Times New Roman"/>
          <w:color w:val="222222"/>
          <w:sz w:val="20"/>
          <w:szCs w:val="20"/>
          <w:shd w:val="clear" w:color="auto" w:fill="FFFFFF"/>
          <w:lang w:val="en-US"/>
        </w:rPr>
        <w:t xml:space="preserve"> di </w:t>
      </w:r>
      <w:proofErr w:type="spellStart"/>
      <w:r w:rsidRPr="00F9403F">
        <w:rPr>
          <w:rFonts w:ascii="Times New Roman" w:eastAsia="Calibri" w:hAnsi="Times New Roman" w:cs="Times New Roman"/>
          <w:color w:val="222222"/>
          <w:sz w:val="20"/>
          <w:szCs w:val="20"/>
          <w:shd w:val="clear" w:color="auto" w:fill="FFFFFF"/>
          <w:lang w:val="en-US"/>
        </w:rPr>
        <w:t>Geofisica</w:t>
      </w:r>
      <w:proofErr w:type="spellEnd"/>
      <w:r w:rsidRPr="00F9403F">
        <w:rPr>
          <w:rFonts w:ascii="Times New Roman" w:eastAsia="Calibri" w:hAnsi="Times New Roman" w:cs="Times New Roman"/>
          <w:color w:val="222222"/>
          <w:sz w:val="20"/>
          <w:szCs w:val="20"/>
          <w:shd w:val="clear" w:color="auto" w:fill="FFFFFF"/>
          <w:lang w:val="en-US"/>
        </w:rPr>
        <w:t xml:space="preserve"> 42(6):1153-1164.</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BIS (2002) IS 1893–2002 (Part 1): Indian Standard Criteria for Earthquake Resistant Design of Structures, Part 1 – General Provisions and Buildings. Bureau of Indian Standards, New Delhi.</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Biswas R, </w:t>
      </w:r>
      <w:proofErr w:type="spellStart"/>
      <w:r w:rsidRPr="00F9403F">
        <w:rPr>
          <w:rFonts w:ascii="Times New Roman" w:eastAsia="Calibri" w:hAnsi="Times New Roman" w:cs="Times New Roman"/>
          <w:color w:val="222222"/>
          <w:sz w:val="20"/>
          <w:szCs w:val="20"/>
          <w:shd w:val="clear" w:color="auto" w:fill="FFFFFF"/>
        </w:rPr>
        <w:t>Baruah</w:t>
      </w:r>
      <w:proofErr w:type="spellEnd"/>
      <w:r w:rsidRPr="00F9403F">
        <w:rPr>
          <w:rFonts w:ascii="Times New Roman" w:eastAsia="Calibri" w:hAnsi="Times New Roman" w:cs="Times New Roman"/>
          <w:color w:val="222222"/>
          <w:sz w:val="20"/>
          <w:szCs w:val="20"/>
          <w:shd w:val="clear" w:color="auto" w:fill="FFFFFF"/>
        </w:rPr>
        <w:t xml:space="preserve"> S, Bora N (2018) Assessing shear wave velocity profiles using multiple passive techniques of Shillong region of northeast India. Natural Hazards 94(3):1023-1041. </w:t>
      </w:r>
      <w:hyperlink r:id="rId115" w:history="1">
        <w:r w:rsidRPr="00F9403F">
          <w:rPr>
            <w:rStyle w:val="Hyperlink"/>
            <w:rFonts w:ascii="Times New Roman" w:eastAsia="Calibri" w:hAnsi="Times New Roman" w:cs="Times New Roman"/>
            <w:sz w:val="20"/>
            <w:szCs w:val="20"/>
            <w:shd w:val="clear" w:color="auto" w:fill="FFFFFF"/>
          </w:rPr>
          <w:t>https://doi.org/10.1007/s11069-018-3453-2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BNBC (2017) Bangladesh National Building Code. Bangladesh House Building Research Institute.</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lastRenderedPageBreak/>
        <w:t>Boore</w:t>
      </w:r>
      <w:proofErr w:type="spellEnd"/>
      <w:r w:rsidRPr="00F9403F">
        <w:rPr>
          <w:rFonts w:ascii="Times New Roman" w:eastAsia="Calibri" w:hAnsi="Times New Roman" w:cs="Times New Roman"/>
          <w:sz w:val="20"/>
          <w:szCs w:val="20"/>
          <w:lang w:val="en-US"/>
        </w:rPr>
        <w:t xml:space="preserve"> DM, Atkinson GM (2008) Ground-motion prediction equations for the average horizontal component of PGA, PGV, and 5%-damped PSA at spectral periods between 0.01s and 10.0s. Earthquake Spectra 24(1):99-138. </w:t>
      </w:r>
      <w:hyperlink r:id="rId116" w:history="1">
        <w:r w:rsidRPr="00F9403F">
          <w:rPr>
            <w:rStyle w:val="Hyperlink"/>
            <w:rFonts w:ascii="Times New Roman" w:eastAsia="Calibri" w:hAnsi="Times New Roman" w:cs="Times New Roman"/>
            <w:sz w:val="20"/>
            <w:szCs w:val="20"/>
            <w:lang w:val="en-US"/>
          </w:rPr>
          <w:t>https://doi.org/10.1193%2F1.2830434</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lang w:val="en-US"/>
        </w:rPr>
        <w:t xml:space="preserve">Campbell KW, </w:t>
      </w:r>
      <w:proofErr w:type="spellStart"/>
      <w:r w:rsidRPr="00F9403F">
        <w:rPr>
          <w:rFonts w:ascii="Times New Roman" w:eastAsia="Calibri" w:hAnsi="Times New Roman" w:cs="Times New Roman"/>
          <w:sz w:val="20"/>
          <w:szCs w:val="20"/>
          <w:lang w:val="en-US"/>
        </w:rPr>
        <w:t>Bozorgnia</w:t>
      </w:r>
      <w:proofErr w:type="spellEnd"/>
      <w:r w:rsidRPr="00F9403F">
        <w:rPr>
          <w:rFonts w:ascii="Times New Roman" w:eastAsia="Calibri" w:hAnsi="Times New Roman" w:cs="Times New Roman"/>
          <w:sz w:val="20"/>
          <w:szCs w:val="20"/>
          <w:lang w:val="en-US"/>
        </w:rPr>
        <w:t xml:space="preserve"> Y (2008) NGA ground motion model for the geometric mean horizontal component of PGA, PGV, PGD and 5% damped linear elastic response spectra for periods ranging from 0.01 to 10s. Earthquake Spectra 24(1):139-171. </w:t>
      </w:r>
      <w:hyperlink r:id="rId117" w:history="1">
        <w:r w:rsidRPr="00F9403F">
          <w:rPr>
            <w:rStyle w:val="Hyperlink"/>
            <w:rFonts w:ascii="Times New Roman" w:eastAsia="Calibri" w:hAnsi="Times New Roman" w:cs="Times New Roman"/>
            <w:sz w:val="20"/>
            <w:szCs w:val="20"/>
            <w:lang w:val="en-US"/>
          </w:rPr>
          <w:t>https://doi.org/10.1193%2F1.2857546</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Campbell KW, </w:t>
      </w:r>
      <w:proofErr w:type="spellStart"/>
      <w:r w:rsidRPr="00F9403F">
        <w:rPr>
          <w:rFonts w:ascii="Times New Roman" w:eastAsia="Calibri" w:hAnsi="Times New Roman" w:cs="Times New Roman"/>
          <w:color w:val="222222"/>
          <w:sz w:val="20"/>
          <w:szCs w:val="20"/>
          <w:shd w:val="clear" w:color="auto" w:fill="FFFFFF"/>
          <w:lang w:val="en-US"/>
        </w:rPr>
        <w:t>Bozorgnia</w:t>
      </w:r>
      <w:proofErr w:type="spellEnd"/>
      <w:r w:rsidRPr="00F9403F">
        <w:rPr>
          <w:rFonts w:ascii="Times New Roman" w:eastAsia="Calibri" w:hAnsi="Times New Roman" w:cs="Times New Roman"/>
          <w:color w:val="222222"/>
          <w:sz w:val="20"/>
          <w:szCs w:val="20"/>
          <w:shd w:val="clear" w:color="auto" w:fill="FFFFFF"/>
          <w:lang w:val="en-US"/>
        </w:rPr>
        <w:t xml:space="preserve"> Y (2003) Updated near-source ground-motion (attenuation) relations for the horizontal and vertical components of peak ground acceleration and acceleration response spectra. Bulletin of the Seismological Society of America 93(1):314-331. </w:t>
      </w:r>
      <w:hyperlink r:id="rId118" w:history="1">
        <w:r w:rsidRPr="00F9403F">
          <w:rPr>
            <w:rStyle w:val="Hyperlink"/>
            <w:rFonts w:ascii="Times New Roman" w:eastAsia="Calibri" w:hAnsi="Times New Roman" w:cs="Times New Roman"/>
            <w:sz w:val="20"/>
            <w:szCs w:val="20"/>
            <w:shd w:val="clear" w:color="auto" w:fill="FFFFFF"/>
            <w:lang w:val="en-US"/>
          </w:rPr>
          <w:t>https://doi.org/10.1785/0120020029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shd w:val="clear" w:color="auto" w:fill="FFFFFF"/>
          <w:lang w:val="en-US"/>
        </w:rPr>
        <w:t>Chaulagain</w:t>
      </w:r>
      <w:proofErr w:type="spellEnd"/>
      <w:r w:rsidRPr="00F9403F">
        <w:rPr>
          <w:rFonts w:ascii="Times New Roman" w:eastAsia="Calibri" w:hAnsi="Times New Roman" w:cs="Times New Roman"/>
          <w:sz w:val="20"/>
          <w:szCs w:val="20"/>
          <w:shd w:val="clear" w:color="auto" w:fill="FFFFFF"/>
          <w:lang w:val="en-US"/>
        </w:rPr>
        <w:t xml:space="preserve"> H, Rodrigues H, Silva V, </w:t>
      </w:r>
      <w:proofErr w:type="spellStart"/>
      <w:r w:rsidRPr="00F9403F">
        <w:rPr>
          <w:rFonts w:ascii="Times New Roman" w:eastAsia="Calibri" w:hAnsi="Times New Roman" w:cs="Times New Roman"/>
          <w:sz w:val="20"/>
          <w:szCs w:val="20"/>
          <w:shd w:val="clear" w:color="auto" w:fill="FFFFFF"/>
          <w:lang w:val="en-US"/>
        </w:rPr>
        <w:t>Spacone</w:t>
      </w:r>
      <w:proofErr w:type="spellEnd"/>
      <w:r w:rsidRPr="00F9403F">
        <w:rPr>
          <w:rFonts w:ascii="Times New Roman" w:eastAsia="Calibri" w:hAnsi="Times New Roman" w:cs="Times New Roman"/>
          <w:sz w:val="20"/>
          <w:szCs w:val="20"/>
          <w:shd w:val="clear" w:color="auto" w:fill="FFFFFF"/>
          <w:lang w:val="en-US"/>
        </w:rPr>
        <w:t xml:space="preserve"> E, </w:t>
      </w:r>
      <w:proofErr w:type="spellStart"/>
      <w:r w:rsidRPr="00F9403F">
        <w:rPr>
          <w:rFonts w:ascii="Times New Roman" w:eastAsia="Calibri" w:hAnsi="Times New Roman" w:cs="Times New Roman"/>
          <w:sz w:val="20"/>
          <w:szCs w:val="20"/>
          <w:shd w:val="clear" w:color="auto" w:fill="FFFFFF"/>
          <w:lang w:val="en-US"/>
        </w:rPr>
        <w:t>Varum</w:t>
      </w:r>
      <w:proofErr w:type="spellEnd"/>
      <w:r w:rsidRPr="00F9403F">
        <w:rPr>
          <w:rFonts w:ascii="Times New Roman" w:eastAsia="Calibri" w:hAnsi="Times New Roman" w:cs="Times New Roman"/>
          <w:sz w:val="20"/>
          <w:szCs w:val="20"/>
          <w:shd w:val="clear" w:color="auto" w:fill="FFFFFF"/>
          <w:lang w:val="en-US"/>
        </w:rPr>
        <w:t xml:space="preserve"> H (2015) Seismic risk assessment and hazard mapping in Nepal. Natural Hazards 78:583-602.</w:t>
      </w:r>
      <w:r w:rsidRPr="00F9403F">
        <w:rPr>
          <w:rFonts w:ascii="Times New Roman" w:eastAsia="Calibri" w:hAnsi="Times New Roman" w:cs="Times New Roman"/>
          <w:color w:val="0000FF"/>
          <w:sz w:val="20"/>
          <w:szCs w:val="20"/>
          <w:u w:val="single"/>
          <w:lang w:val="en-US"/>
        </w:rPr>
        <w:t xml:space="preserve"> https://doi.org/10.1007/s11069-015-1734-6</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Chen H, </w:t>
      </w:r>
      <w:proofErr w:type="spellStart"/>
      <w:r w:rsidRPr="00F9403F">
        <w:rPr>
          <w:rFonts w:ascii="Times New Roman" w:eastAsia="Calibri" w:hAnsi="Times New Roman" w:cs="Times New Roman"/>
          <w:color w:val="222222"/>
          <w:sz w:val="20"/>
          <w:szCs w:val="20"/>
          <w:shd w:val="clear" w:color="auto" w:fill="FFFFFF"/>
          <w:lang w:val="en-US"/>
        </w:rPr>
        <w:t>Xie</w:t>
      </w:r>
      <w:proofErr w:type="spellEnd"/>
      <w:r w:rsidRPr="00F9403F">
        <w:rPr>
          <w:rFonts w:ascii="Times New Roman" w:eastAsia="Calibri" w:hAnsi="Times New Roman" w:cs="Times New Roman"/>
          <w:color w:val="222222"/>
          <w:sz w:val="20"/>
          <w:szCs w:val="20"/>
          <w:shd w:val="clear" w:color="auto" w:fill="FFFFFF"/>
          <w:lang w:val="en-US"/>
        </w:rPr>
        <w:t xml:space="preserve"> Q, Li Z, </w:t>
      </w:r>
      <w:proofErr w:type="spellStart"/>
      <w:r w:rsidRPr="00F9403F">
        <w:rPr>
          <w:rFonts w:ascii="Times New Roman" w:eastAsia="Calibri" w:hAnsi="Times New Roman" w:cs="Times New Roman"/>
          <w:color w:val="222222"/>
          <w:sz w:val="20"/>
          <w:szCs w:val="20"/>
          <w:shd w:val="clear" w:color="auto" w:fill="FFFFFF"/>
          <w:lang w:val="en-US"/>
        </w:rPr>
        <w:t>Xue</w:t>
      </w:r>
      <w:proofErr w:type="spellEnd"/>
      <w:r w:rsidRPr="00F9403F">
        <w:rPr>
          <w:rFonts w:ascii="Times New Roman" w:eastAsia="Calibri" w:hAnsi="Times New Roman" w:cs="Times New Roman"/>
          <w:color w:val="222222"/>
          <w:sz w:val="20"/>
          <w:szCs w:val="20"/>
          <w:shd w:val="clear" w:color="auto" w:fill="FFFFFF"/>
          <w:lang w:val="en-US"/>
        </w:rPr>
        <w:t xml:space="preserve"> W, Liu K (2017) Seismic damage to structures in the 2015 Nepal earthquake sequences. Journal of Earthquake Engineering 21(4):551-578. </w:t>
      </w:r>
      <w:hyperlink r:id="rId119" w:history="1">
        <w:r w:rsidRPr="00F9403F">
          <w:rPr>
            <w:rStyle w:val="Hyperlink"/>
            <w:rFonts w:ascii="Times New Roman" w:eastAsia="Calibri" w:hAnsi="Times New Roman" w:cs="Times New Roman"/>
            <w:sz w:val="20"/>
            <w:szCs w:val="20"/>
            <w:shd w:val="clear" w:color="auto" w:fill="FFFFFF"/>
            <w:lang w:val="en-US"/>
          </w:rPr>
          <w:t>https://doi.org/10.1080/13632469.2016.1185055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Chiou</w:t>
      </w:r>
      <w:proofErr w:type="spellEnd"/>
      <w:r w:rsidRPr="00F9403F">
        <w:rPr>
          <w:rFonts w:ascii="Times New Roman" w:eastAsia="Calibri" w:hAnsi="Times New Roman" w:cs="Times New Roman"/>
          <w:color w:val="222222"/>
          <w:sz w:val="20"/>
          <w:szCs w:val="20"/>
          <w:shd w:val="clear" w:color="auto" w:fill="FFFFFF"/>
          <w:lang w:val="en-US"/>
        </w:rPr>
        <w:t xml:space="preserve"> BJ, </w:t>
      </w:r>
      <w:proofErr w:type="spellStart"/>
      <w:r w:rsidRPr="00F9403F">
        <w:rPr>
          <w:rFonts w:ascii="Times New Roman" w:eastAsia="Calibri" w:hAnsi="Times New Roman" w:cs="Times New Roman"/>
          <w:color w:val="222222"/>
          <w:sz w:val="20"/>
          <w:szCs w:val="20"/>
          <w:shd w:val="clear" w:color="auto" w:fill="FFFFFF"/>
          <w:lang w:val="en-US"/>
        </w:rPr>
        <w:t>Youngs</w:t>
      </w:r>
      <w:proofErr w:type="spellEnd"/>
      <w:r w:rsidRPr="00F9403F">
        <w:rPr>
          <w:rFonts w:ascii="Times New Roman" w:eastAsia="Calibri" w:hAnsi="Times New Roman" w:cs="Times New Roman"/>
          <w:color w:val="222222"/>
          <w:sz w:val="20"/>
          <w:szCs w:val="20"/>
          <w:shd w:val="clear" w:color="auto" w:fill="FFFFFF"/>
          <w:lang w:val="en-US"/>
        </w:rPr>
        <w:t xml:space="preserve"> RR (2008) An NGA model for the average horizontal component of peak ground motion and response spectra. Earthquake Spectra, 24(1):173-215. </w:t>
      </w:r>
      <w:hyperlink r:id="rId120" w:history="1">
        <w:r w:rsidRPr="00F9403F">
          <w:rPr>
            <w:rStyle w:val="Hyperlink"/>
            <w:rFonts w:ascii="Times New Roman" w:eastAsia="Calibri" w:hAnsi="Times New Roman" w:cs="Times New Roman"/>
            <w:sz w:val="20"/>
            <w:szCs w:val="20"/>
            <w:shd w:val="clear" w:color="auto" w:fill="FFFFFF"/>
            <w:lang w:val="en-US"/>
          </w:rPr>
          <w:t>https://doi.org/10.1193%2F1.2894832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Das R, Sharma ML, </w:t>
      </w:r>
      <w:proofErr w:type="spellStart"/>
      <w:r w:rsidRPr="00F9403F">
        <w:rPr>
          <w:rFonts w:ascii="Times New Roman" w:eastAsia="Calibri" w:hAnsi="Times New Roman" w:cs="Times New Roman"/>
          <w:color w:val="222222"/>
          <w:sz w:val="20"/>
          <w:szCs w:val="20"/>
          <w:shd w:val="clear" w:color="auto" w:fill="FFFFFF"/>
          <w:lang w:val="en-US"/>
        </w:rPr>
        <w:t>Wason</w:t>
      </w:r>
      <w:proofErr w:type="spellEnd"/>
      <w:r w:rsidRPr="00F9403F">
        <w:rPr>
          <w:rFonts w:ascii="Times New Roman" w:eastAsia="Calibri" w:hAnsi="Times New Roman" w:cs="Times New Roman"/>
          <w:color w:val="222222"/>
          <w:sz w:val="20"/>
          <w:szCs w:val="20"/>
          <w:shd w:val="clear" w:color="auto" w:fill="FFFFFF"/>
          <w:lang w:val="en-US"/>
        </w:rPr>
        <w:t xml:space="preserve"> HR (2016) Probabilistic Seismic Hazard Assessment for Northeast India Region. Pure and Applied Geophysics 173:2653–2670. </w:t>
      </w:r>
      <w:hyperlink r:id="rId121" w:history="1">
        <w:r w:rsidRPr="00F9403F">
          <w:rPr>
            <w:rStyle w:val="Hyperlink"/>
            <w:rFonts w:ascii="Times New Roman" w:eastAsia="Calibri" w:hAnsi="Times New Roman" w:cs="Times New Roman"/>
            <w:sz w:val="20"/>
            <w:szCs w:val="20"/>
            <w:shd w:val="clear" w:color="auto" w:fill="FFFFFF"/>
            <w:lang w:val="en-US"/>
          </w:rPr>
          <w:t>https://doi.org/10.1007/s00024-016-1333-9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rPr>
        <w:t xml:space="preserve">FEMA (2000) </w:t>
      </w:r>
      <w:proofErr w:type="spellStart"/>
      <w:r w:rsidRPr="00F9403F">
        <w:rPr>
          <w:rFonts w:ascii="Times New Roman" w:eastAsia="Calibri" w:hAnsi="Times New Roman" w:cs="Times New Roman"/>
          <w:sz w:val="20"/>
          <w:szCs w:val="20"/>
        </w:rPr>
        <w:t>Prestandard</w:t>
      </w:r>
      <w:proofErr w:type="spellEnd"/>
      <w:r w:rsidRPr="00F9403F">
        <w:rPr>
          <w:rFonts w:ascii="Times New Roman" w:eastAsia="Calibri" w:hAnsi="Times New Roman" w:cs="Times New Roman"/>
          <w:sz w:val="20"/>
          <w:szCs w:val="20"/>
        </w:rPr>
        <w:t xml:space="preserve"> and commentary for the Seismic Rehabilitation of Buildings. Federal Emergency Management Agency, FEMA 356, Washington D.C.</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rPr>
        <w:t>Gautam</w:t>
      </w:r>
      <w:proofErr w:type="spellEnd"/>
      <w:r w:rsidRPr="00F9403F">
        <w:rPr>
          <w:rFonts w:ascii="Times New Roman" w:eastAsia="Calibri" w:hAnsi="Times New Roman" w:cs="Times New Roman"/>
          <w:color w:val="222222"/>
          <w:sz w:val="20"/>
          <w:szCs w:val="20"/>
          <w:shd w:val="clear" w:color="auto" w:fill="FFFFFF"/>
        </w:rPr>
        <w:t xml:space="preserve"> D, </w:t>
      </w:r>
      <w:proofErr w:type="spellStart"/>
      <w:r w:rsidRPr="00F9403F">
        <w:rPr>
          <w:rFonts w:ascii="Times New Roman" w:eastAsia="Calibri" w:hAnsi="Times New Roman" w:cs="Times New Roman"/>
          <w:color w:val="222222"/>
          <w:sz w:val="20"/>
          <w:szCs w:val="20"/>
          <w:shd w:val="clear" w:color="auto" w:fill="FFFFFF"/>
        </w:rPr>
        <w:t>Chamlagain</w:t>
      </w:r>
      <w:proofErr w:type="spellEnd"/>
      <w:r w:rsidRPr="00F9403F">
        <w:rPr>
          <w:rFonts w:ascii="Times New Roman" w:eastAsia="Calibri" w:hAnsi="Times New Roman" w:cs="Times New Roman"/>
          <w:color w:val="222222"/>
          <w:sz w:val="20"/>
          <w:szCs w:val="20"/>
          <w:shd w:val="clear" w:color="auto" w:fill="FFFFFF"/>
        </w:rPr>
        <w:t xml:space="preserve"> D (2016) Preliminary assessment of seismic site effects in the </w:t>
      </w:r>
      <w:proofErr w:type="spellStart"/>
      <w:r w:rsidRPr="00F9403F">
        <w:rPr>
          <w:rFonts w:ascii="Times New Roman" w:eastAsia="Calibri" w:hAnsi="Times New Roman" w:cs="Times New Roman"/>
          <w:color w:val="222222"/>
          <w:sz w:val="20"/>
          <w:szCs w:val="20"/>
          <w:shd w:val="clear" w:color="auto" w:fill="FFFFFF"/>
        </w:rPr>
        <w:t>fluvio</w:t>
      </w:r>
      <w:proofErr w:type="spellEnd"/>
      <w:r w:rsidRPr="00F9403F">
        <w:rPr>
          <w:rFonts w:ascii="Times New Roman" w:eastAsia="Calibri" w:hAnsi="Times New Roman" w:cs="Times New Roman"/>
          <w:color w:val="222222"/>
          <w:sz w:val="20"/>
          <w:szCs w:val="20"/>
          <w:shd w:val="clear" w:color="auto" w:fill="FFFFFF"/>
        </w:rPr>
        <w:t xml:space="preserve">-lacustrine sediments of Kathmandu valley, Nepal. Natural Hazards 81(3):1745-1769. </w:t>
      </w:r>
      <w:hyperlink r:id="rId122" w:history="1">
        <w:r w:rsidRPr="00F9403F">
          <w:rPr>
            <w:rStyle w:val="Hyperlink"/>
            <w:rFonts w:ascii="Times New Roman" w:eastAsia="Calibri" w:hAnsi="Times New Roman" w:cs="Times New Roman"/>
            <w:sz w:val="20"/>
            <w:szCs w:val="20"/>
            <w:shd w:val="clear" w:color="auto" w:fill="FFFFFF"/>
          </w:rPr>
          <w:t>https://doi.org/10.1007/s11069-016-2154-y</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Ghione</w:t>
      </w:r>
      <w:proofErr w:type="spellEnd"/>
      <w:r w:rsidRPr="00F9403F">
        <w:rPr>
          <w:rFonts w:ascii="Times New Roman" w:eastAsia="Calibri" w:hAnsi="Times New Roman" w:cs="Times New Roman"/>
          <w:color w:val="222222"/>
          <w:sz w:val="20"/>
          <w:szCs w:val="20"/>
          <w:shd w:val="clear" w:color="auto" w:fill="FFFFFF"/>
          <w:lang w:val="en-US"/>
        </w:rPr>
        <w:t xml:space="preserve"> F, Poggi V, </w:t>
      </w:r>
      <w:proofErr w:type="spellStart"/>
      <w:r w:rsidRPr="00F9403F">
        <w:rPr>
          <w:rFonts w:ascii="Times New Roman" w:eastAsia="Calibri" w:hAnsi="Times New Roman" w:cs="Times New Roman"/>
          <w:color w:val="222222"/>
          <w:sz w:val="20"/>
          <w:szCs w:val="20"/>
          <w:shd w:val="clear" w:color="auto" w:fill="FFFFFF"/>
          <w:lang w:val="en-US"/>
        </w:rPr>
        <w:t>Lindholm</w:t>
      </w:r>
      <w:proofErr w:type="spellEnd"/>
      <w:r w:rsidRPr="00F9403F">
        <w:rPr>
          <w:rFonts w:ascii="Times New Roman" w:eastAsia="Calibri" w:hAnsi="Times New Roman" w:cs="Times New Roman"/>
          <w:color w:val="222222"/>
          <w:sz w:val="20"/>
          <w:szCs w:val="20"/>
          <w:shd w:val="clear" w:color="auto" w:fill="FFFFFF"/>
          <w:lang w:val="en-US"/>
        </w:rPr>
        <w:t xml:space="preserve"> C (2021) A hybrid probabilistic seismic hazard model for Northeast India and Bhutan combining distributed seismicity and finite faults. Physics and Chemistry of the Earth, Parts A/B/C, 123:103029. </w:t>
      </w:r>
      <w:hyperlink r:id="rId123" w:history="1">
        <w:r w:rsidRPr="00F9403F">
          <w:rPr>
            <w:rStyle w:val="Hyperlink"/>
            <w:rFonts w:ascii="Times New Roman" w:eastAsia="Calibri" w:hAnsi="Times New Roman" w:cs="Times New Roman"/>
            <w:sz w:val="20"/>
            <w:szCs w:val="20"/>
            <w:shd w:val="clear" w:color="auto" w:fill="FFFFFF"/>
            <w:lang w:val="en-US"/>
          </w:rPr>
          <w:t>https://doi.org/10.1016/j.pce.2021.103029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Gupta A, Gupta ID, Gupta VK (2021a) Probabilistic seismic hazard mapping of National Capital Region of India using a modified gridded seismicity model. Soil Dynamics and Earthquake Engineering 144:106632. </w:t>
      </w:r>
      <w:hyperlink r:id="rId124" w:history="1">
        <w:r w:rsidRPr="00F9403F">
          <w:rPr>
            <w:rStyle w:val="Hyperlink"/>
            <w:rFonts w:ascii="Times New Roman" w:eastAsia="Calibri" w:hAnsi="Times New Roman" w:cs="Times New Roman"/>
            <w:sz w:val="20"/>
            <w:szCs w:val="20"/>
            <w:shd w:val="clear" w:color="auto" w:fill="FFFFFF"/>
          </w:rPr>
          <w:t>https://doi.org/10.1016/j.soildyn.2021.106632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Gupta L, Agrawal N, Dixit J (2021b) Spatial distribution of bedrock level peak ground acceleration in the National Capital Region of India using geographic information system. Geomatics, Natural Hazards and Risk 12(1):3287-3316. </w:t>
      </w:r>
      <w:hyperlink r:id="rId125" w:history="1">
        <w:r w:rsidRPr="00F9403F">
          <w:rPr>
            <w:rStyle w:val="Hyperlink"/>
            <w:rFonts w:ascii="Times New Roman" w:eastAsia="Calibri" w:hAnsi="Times New Roman" w:cs="Times New Roman"/>
            <w:sz w:val="20"/>
            <w:szCs w:val="20"/>
            <w:shd w:val="clear" w:color="auto" w:fill="FFFFFF"/>
            <w:lang w:val="en-US"/>
          </w:rPr>
          <w:t>https://doi.org/10.1080/19475705.2021.2008022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lang w:val="en-US"/>
        </w:rPr>
        <w:t xml:space="preserve">Gupta ID (2010) Response spectral attenuation relations for in-slab earthquakes in Indo-Burmese subduction zone. Soil Dynamics and Earthquake Engineering 30(5):368-377. </w:t>
      </w:r>
      <w:hyperlink r:id="rId126" w:history="1">
        <w:r w:rsidRPr="00F9403F">
          <w:rPr>
            <w:rStyle w:val="Hyperlink"/>
            <w:rFonts w:ascii="Times New Roman" w:eastAsia="Calibri" w:hAnsi="Times New Roman" w:cs="Times New Roman"/>
            <w:sz w:val="20"/>
            <w:szCs w:val="20"/>
            <w:lang w:val="en-US"/>
          </w:rPr>
          <w:t>https://doi.org/10.1016/j.soildyn.2009.12.009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Haque</w:t>
      </w:r>
      <w:proofErr w:type="spellEnd"/>
      <w:r w:rsidRPr="00F9403F">
        <w:rPr>
          <w:rFonts w:ascii="Times New Roman" w:eastAsia="Calibri" w:hAnsi="Times New Roman" w:cs="Times New Roman"/>
          <w:color w:val="222222"/>
          <w:sz w:val="20"/>
          <w:szCs w:val="20"/>
          <w:shd w:val="clear" w:color="auto" w:fill="FFFFFF"/>
          <w:lang w:val="en-US"/>
        </w:rPr>
        <w:t xml:space="preserve"> DME, Khan NW, </w:t>
      </w:r>
      <w:proofErr w:type="spellStart"/>
      <w:r w:rsidRPr="00F9403F">
        <w:rPr>
          <w:rFonts w:ascii="Times New Roman" w:eastAsia="Calibri" w:hAnsi="Times New Roman" w:cs="Times New Roman"/>
          <w:color w:val="222222"/>
          <w:sz w:val="20"/>
          <w:szCs w:val="20"/>
          <w:shd w:val="clear" w:color="auto" w:fill="FFFFFF"/>
          <w:lang w:val="en-US"/>
        </w:rPr>
        <w:t>Selim</w:t>
      </w:r>
      <w:proofErr w:type="spellEnd"/>
      <w:r w:rsidRPr="00F9403F">
        <w:rPr>
          <w:rFonts w:ascii="Times New Roman" w:eastAsia="Calibri" w:hAnsi="Times New Roman" w:cs="Times New Roman"/>
          <w:color w:val="222222"/>
          <w:sz w:val="20"/>
          <w:szCs w:val="20"/>
          <w:shd w:val="clear" w:color="auto" w:fill="FFFFFF"/>
          <w:lang w:val="en-US"/>
        </w:rPr>
        <w:t xml:space="preserve"> M, Kamal ASM, Chowdhury SH (2020) Towards improved probabilistic seismic hazard assessment for Bangladesh. Pure and Applied Geophysics 177(7):3089-3118 </w:t>
      </w:r>
      <w:hyperlink r:id="rId127" w:history="1">
        <w:r w:rsidRPr="00F9403F">
          <w:rPr>
            <w:rStyle w:val="Hyperlink"/>
            <w:rFonts w:ascii="Times New Roman" w:eastAsia="Calibri" w:hAnsi="Times New Roman" w:cs="Times New Roman"/>
            <w:sz w:val="20"/>
            <w:szCs w:val="20"/>
            <w:shd w:val="clear" w:color="auto" w:fill="FFFFFF"/>
            <w:lang w:val="en-US"/>
          </w:rPr>
          <w:t>https://doi.org/10.1007/s00024-019-02393-z</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t>Harbindu</w:t>
      </w:r>
      <w:proofErr w:type="spellEnd"/>
      <w:r w:rsidRPr="00F9403F">
        <w:rPr>
          <w:rFonts w:ascii="Times New Roman" w:eastAsia="Calibri" w:hAnsi="Times New Roman" w:cs="Times New Roman"/>
          <w:sz w:val="20"/>
          <w:szCs w:val="20"/>
          <w:lang w:val="en-US"/>
        </w:rPr>
        <w:t xml:space="preserve"> A, Gupta S, Sharma ML (2014) Earthquake ground motion predictive equations for </w:t>
      </w:r>
      <w:proofErr w:type="spellStart"/>
      <w:r w:rsidRPr="00F9403F">
        <w:rPr>
          <w:rFonts w:ascii="Times New Roman" w:eastAsia="Calibri" w:hAnsi="Times New Roman" w:cs="Times New Roman"/>
          <w:sz w:val="20"/>
          <w:szCs w:val="20"/>
          <w:lang w:val="en-US"/>
        </w:rPr>
        <w:t>Garhwal</w:t>
      </w:r>
      <w:proofErr w:type="spellEnd"/>
      <w:r w:rsidRPr="00F9403F">
        <w:rPr>
          <w:rFonts w:ascii="Times New Roman" w:eastAsia="Calibri" w:hAnsi="Times New Roman" w:cs="Times New Roman"/>
          <w:sz w:val="20"/>
          <w:szCs w:val="20"/>
          <w:lang w:val="en-US"/>
        </w:rPr>
        <w:t xml:space="preserve"> Himalaya, India. Soil Dynamics and Earthquake Engineering 66:135-148. </w:t>
      </w:r>
      <w:hyperlink r:id="rId128" w:history="1">
        <w:r w:rsidRPr="00F9403F">
          <w:rPr>
            <w:rStyle w:val="Hyperlink"/>
            <w:rFonts w:ascii="Times New Roman" w:eastAsia="Calibri" w:hAnsi="Times New Roman" w:cs="Times New Roman"/>
            <w:sz w:val="20"/>
            <w:szCs w:val="20"/>
            <w:lang w:val="en-US"/>
          </w:rPr>
          <w:t>https://doi.org/10.1016/j.soildyn.2014.06.018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Huded</w:t>
      </w:r>
      <w:proofErr w:type="spellEnd"/>
      <w:r w:rsidRPr="00F9403F">
        <w:rPr>
          <w:rFonts w:ascii="Times New Roman" w:eastAsia="Calibri" w:hAnsi="Times New Roman" w:cs="Times New Roman"/>
          <w:color w:val="222222"/>
          <w:sz w:val="20"/>
          <w:szCs w:val="20"/>
          <w:shd w:val="clear" w:color="auto" w:fill="FFFFFF"/>
          <w:lang w:val="en-US"/>
        </w:rPr>
        <w:t xml:space="preserve"> PM, Dash SR (2022) Probabilistic Seismic Hazard Assessment at Bedrock Level Using a Logic Tree Approach: A Case Study for Odisha, an Eastern State of India. Pure and Applied Geophysics 179:527-549. </w:t>
      </w:r>
      <w:hyperlink r:id="rId129" w:history="1">
        <w:r w:rsidRPr="00F9403F">
          <w:rPr>
            <w:rStyle w:val="Hyperlink"/>
            <w:rFonts w:ascii="Times New Roman" w:eastAsia="Calibri" w:hAnsi="Times New Roman" w:cs="Times New Roman"/>
            <w:sz w:val="20"/>
            <w:szCs w:val="20"/>
            <w:shd w:val="clear" w:color="auto" w:fill="FFFFFF"/>
            <w:lang w:val="en-US"/>
          </w:rPr>
          <w:t>https://doi.org/10.1007/s00024-021-02929-2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Hwang H, </w:t>
      </w:r>
      <w:proofErr w:type="spellStart"/>
      <w:r w:rsidRPr="00F9403F">
        <w:rPr>
          <w:rFonts w:ascii="Times New Roman" w:eastAsia="Calibri" w:hAnsi="Times New Roman" w:cs="Times New Roman"/>
          <w:color w:val="222222"/>
          <w:sz w:val="20"/>
          <w:szCs w:val="20"/>
          <w:shd w:val="clear" w:color="auto" w:fill="FFFFFF"/>
          <w:lang w:val="en-US"/>
        </w:rPr>
        <w:t>Huo</w:t>
      </w:r>
      <w:proofErr w:type="spellEnd"/>
      <w:r w:rsidRPr="00F9403F">
        <w:rPr>
          <w:rFonts w:ascii="Times New Roman" w:eastAsia="Calibri" w:hAnsi="Times New Roman" w:cs="Times New Roman"/>
          <w:color w:val="222222"/>
          <w:sz w:val="20"/>
          <w:szCs w:val="20"/>
          <w:shd w:val="clear" w:color="auto" w:fill="FFFFFF"/>
          <w:lang w:val="en-US"/>
        </w:rPr>
        <w:t xml:space="preserve"> JR (1997) Attenuation relations of ground motion for rock and soil sites in eastern United States. Soil Dynamics and Earthquake Engineering 16(6):363-372. </w:t>
      </w:r>
      <w:hyperlink r:id="rId130" w:history="1">
        <w:r w:rsidRPr="00F9403F">
          <w:rPr>
            <w:rStyle w:val="Hyperlink"/>
            <w:rFonts w:ascii="Times New Roman" w:eastAsia="Calibri" w:hAnsi="Times New Roman" w:cs="Times New Roman"/>
            <w:sz w:val="20"/>
            <w:szCs w:val="20"/>
            <w:shd w:val="clear" w:color="auto" w:fill="FFFFFF"/>
            <w:lang w:val="en-US"/>
          </w:rPr>
          <w:t>https://doi.org/10.1016/S0267-7261(97)00016-X</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Iyengar</w:t>
      </w:r>
      <w:proofErr w:type="spellEnd"/>
      <w:r w:rsidRPr="00F9403F">
        <w:rPr>
          <w:rFonts w:ascii="Times New Roman" w:eastAsia="Calibri" w:hAnsi="Times New Roman" w:cs="Times New Roman"/>
          <w:color w:val="222222"/>
          <w:sz w:val="20"/>
          <w:szCs w:val="20"/>
          <w:shd w:val="clear" w:color="auto" w:fill="FFFFFF"/>
          <w:lang w:val="en-US"/>
        </w:rPr>
        <w:t xml:space="preserve"> RN, Ghosh S (2004) Seismic hazard mapping of Delhi city. In: Proc. 13</w:t>
      </w:r>
      <w:r w:rsidRPr="00F9403F">
        <w:rPr>
          <w:rFonts w:ascii="Times New Roman" w:eastAsia="Calibri" w:hAnsi="Times New Roman" w:cs="Times New Roman"/>
          <w:color w:val="222222"/>
          <w:sz w:val="20"/>
          <w:szCs w:val="20"/>
          <w:shd w:val="clear" w:color="auto" w:fill="FFFFFF"/>
          <w:vertAlign w:val="superscript"/>
          <w:lang w:val="en-US"/>
        </w:rPr>
        <w:t>th</w:t>
      </w:r>
      <w:r w:rsidRPr="00F9403F">
        <w:rPr>
          <w:rFonts w:ascii="Times New Roman" w:eastAsia="Calibri" w:hAnsi="Times New Roman" w:cs="Times New Roman"/>
          <w:color w:val="222222"/>
          <w:sz w:val="20"/>
          <w:szCs w:val="20"/>
          <w:shd w:val="clear" w:color="auto" w:fill="FFFFFF"/>
          <w:lang w:val="en-US"/>
        </w:rPr>
        <w:t xml:space="preserve"> world conference on earthquake engineering, Vancouver, BC, Canada, pp 180</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Jaisal</w:t>
      </w:r>
      <w:proofErr w:type="spellEnd"/>
      <w:r w:rsidRPr="00F9403F">
        <w:rPr>
          <w:rFonts w:ascii="Times New Roman" w:eastAsia="Calibri" w:hAnsi="Times New Roman" w:cs="Times New Roman"/>
          <w:color w:val="222222"/>
          <w:sz w:val="20"/>
          <w:szCs w:val="20"/>
          <w:shd w:val="clear" w:color="auto" w:fill="FFFFFF"/>
          <w:lang w:val="en-US"/>
        </w:rPr>
        <w:t xml:space="preserve"> AK, Gupta ID, Gupta VK (2020) Probabilistic seismic hazard mapping of northwest India using area sources with non-uniform spatial distribution of seismicity. ISET Journal of Earthquake Technology, Paper No. 556 57(3):103-150.</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color w:val="222222"/>
          <w:sz w:val="20"/>
          <w:szCs w:val="20"/>
          <w:shd w:val="clear" w:color="auto" w:fill="FFFFFF"/>
          <w:lang w:val="en-US"/>
        </w:rPr>
      </w:pPr>
      <w:proofErr w:type="spellStart"/>
      <w:r w:rsidRPr="00F9403F">
        <w:rPr>
          <w:rFonts w:ascii="Times New Roman" w:eastAsia="Calibri" w:hAnsi="Times New Roman" w:cs="Times New Roman"/>
          <w:color w:val="222222"/>
          <w:sz w:val="20"/>
          <w:szCs w:val="20"/>
          <w:shd w:val="clear" w:color="auto" w:fill="FFFFFF"/>
          <w:lang w:val="en-US"/>
        </w:rPr>
        <w:t>Kandpal</w:t>
      </w:r>
      <w:proofErr w:type="spellEnd"/>
      <w:r w:rsidRPr="00F9403F">
        <w:rPr>
          <w:rFonts w:ascii="Times New Roman" w:eastAsia="Calibri" w:hAnsi="Times New Roman" w:cs="Times New Roman"/>
          <w:color w:val="222222"/>
          <w:sz w:val="20"/>
          <w:szCs w:val="20"/>
          <w:shd w:val="clear" w:color="auto" w:fill="FFFFFF"/>
          <w:lang w:val="en-US"/>
        </w:rPr>
        <w:t xml:space="preserve"> GC, John B, Joshi KC (2009) Geotechnical studies in relation to seismic microzonation of union territory of Chandigarh. Journal of Indian Geophysical Union 13(2):75-83.</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Kumar P, Joshi A, Kumar S, Lal S (2018) Determination of site effect and </w:t>
      </w:r>
      <w:proofErr w:type="spellStart"/>
      <w:r w:rsidRPr="00F9403F">
        <w:rPr>
          <w:rFonts w:ascii="Times New Roman" w:eastAsia="Calibri" w:hAnsi="Times New Roman" w:cs="Times New Roman"/>
          <w:color w:val="222222"/>
          <w:sz w:val="20"/>
          <w:szCs w:val="20"/>
          <w:shd w:val="clear" w:color="auto" w:fill="FFFFFF"/>
        </w:rPr>
        <w:t>anelastic</w:t>
      </w:r>
      <w:proofErr w:type="spellEnd"/>
      <w:r w:rsidRPr="00F9403F">
        <w:rPr>
          <w:rFonts w:ascii="Times New Roman" w:eastAsia="Calibri" w:hAnsi="Times New Roman" w:cs="Times New Roman"/>
          <w:color w:val="222222"/>
          <w:sz w:val="20"/>
          <w:szCs w:val="20"/>
          <w:shd w:val="clear" w:color="auto" w:fill="FFFFFF"/>
        </w:rPr>
        <w:t xml:space="preserve"> attenuation at Kathmandu, Nepal Himalaya region and its use in estimation of source parameters of 25 April 2015 Nepal earthquake M</w:t>
      </w:r>
      <w:r w:rsidRPr="00F9403F">
        <w:rPr>
          <w:rFonts w:ascii="Times New Roman" w:eastAsia="Calibri" w:hAnsi="Times New Roman" w:cs="Times New Roman"/>
          <w:color w:val="222222"/>
          <w:sz w:val="20"/>
          <w:szCs w:val="20"/>
          <w:shd w:val="clear" w:color="auto" w:fill="FFFFFF"/>
          <w:vertAlign w:val="subscript"/>
        </w:rPr>
        <w:t>w</w:t>
      </w:r>
      <w:r w:rsidRPr="00F9403F">
        <w:rPr>
          <w:rFonts w:ascii="Times New Roman" w:eastAsia="Calibri" w:hAnsi="Times New Roman" w:cs="Times New Roman"/>
          <w:color w:val="222222"/>
          <w:sz w:val="20"/>
          <w:szCs w:val="20"/>
          <w:shd w:val="clear" w:color="auto" w:fill="FFFFFF"/>
        </w:rPr>
        <w:t>= 7.8 and its aftershocks including the 12 May 2015 M</w:t>
      </w:r>
      <w:r w:rsidRPr="00F9403F">
        <w:rPr>
          <w:rFonts w:ascii="Times New Roman" w:eastAsia="Calibri" w:hAnsi="Times New Roman" w:cs="Times New Roman"/>
          <w:color w:val="222222"/>
          <w:sz w:val="20"/>
          <w:szCs w:val="20"/>
          <w:shd w:val="clear" w:color="auto" w:fill="FFFFFF"/>
          <w:vertAlign w:val="subscript"/>
        </w:rPr>
        <w:t>w</w:t>
      </w:r>
      <w:r w:rsidRPr="00F9403F">
        <w:rPr>
          <w:rFonts w:ascii="Times New Roman" w:eastAsia="Calibri" w:hAnsi="Times New Roman" w:cs="Times New Roman"/>
          <w:color w:val="222222"/>
          <w:sz w:val="20"/>
          <w:szCs w:val="20"/>
          <w:shd w:val="clear" w:color="auto" w:fill="FFFFFF"/>
        </w:rPr>
        <w:t xml:space="preserve">= 7.3 event. Natural Hazards 91(3):1003-1023 </w:t>
      </w:r>
      <w:hyperlink r:id="rId131" w:history="1">
        <w:r w:rsidRPr="00F9403F">
          <w:rPr>
            <w:rStyle w:val="Hyperlink"/>
            <w:rFonts w:ascii="Times New Roman" w:eastAsia="Calibri" w:hAnsi="Times New Roman" w:cs="Times New Roman"/>
            <w:sz w:val="20"/>
            <w:szCs w:val="20"/>
            <w:shd w:val="clear" w:color="auto" w:fill="FFFFFF"/>
          </w:rPr>
          <w:t>https://doi.org/10.1007/s11069-018-3178-2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Lin PS, Lee CT (2008) Ground-motion attenuation relationships for subduction-zone earthquakes in northeastern Taiwan. Bulletin of the Seismological Society of America 98(1):220-240. </w:t>
      </w:r>
      <w:hyperlink r:id="rId132" w:history="1">
        <w:r w:rsidRPr="00F9403F">
          <w:rPr>
            <w:rStyle w:val="Hyperlink"/>
            <w:rFonts w:ascii="Times New Roman" w:eastAsia="Calibri" w:hAnsi="Times New Roman" w:cs="Times New Roman"/>
            <w:sz w:val="20"/>
            <w:szCs w:val="20"/>
            <w:shd w:val="clear" w:color="auto" w:fill="FFFFFF"/>
            <w:lang w:val="en-US"/>
          </w:rPr>
          <w:t>https://doi.org/10.1785/0120060002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lastRenderedPageBreak/>
        <w:t xml:space="preserve">Mahajan AK, </w:t>
      </w:r>
      <w:proofErr w:type="spellStart"/>
      <w:r w:rsidRPr="00F9403F">
        <w:rPr>
          <w:rFonts w:ascii="Times New Roman" w:eastAsia="Calibri" w:hAnsi="Times New Roman" w:cs="Times New Roman"/>
          <w:color w:val="222222"/>
          <w:sz w:val="20"/>
          <w:szCs w:val="20"/>
          <w:shd w:val="clear" w:color="auto" w:fill="FFFFFF"/>
          <w:lang w:val="en-US"/>
        </w:rPr>
        <w:t>Mundepi</w:t>
      </w:r>
      <w:proofErr w:type="spellEnd"/>
      <w:r w:rsidRPr="00F9403F">
        <w:rPr>
          <w:rFonts w:ascii="Times New Roman" w:eastAsia="Calibri" w:hAnsi="Times New Roman" w:cs="Times New Roman"/>
          <w:color w:val="222222"/>
          <w:sz w:val="20"/>
          <w:szCs w:val="20"/>
          <w:shd w:val="clear" w:color="auto" w:fill="FFFFFF"/>
          <w:lang w:val="en-US"/>
        </w:rPr>
        <w:t xml:space="preserve"> AK, Chauhan N, </w:t>
      </w:r>
      <w:proofErr w:type="spellStart"/>
      <w:r w:rsidRPr="00F9403F">
        <w:rPr>
          <w:rFonts w:ascii="Times New Roman" w:eastAsia="Calibri" w:hAnsi="Times New Roman" w:cs="Times New Roman"/>
          <w:color w:val="222222"/>
          <w:sz w:val="20"/>
          <w:szCs w:val="20"/>
          <w:shd w:val="clear" w:color="auto" w:fill="FFFFFF"/>
          <w:lang w:val="en-US"/>
        </w:rPr>
        <w:t>Jasrotia</w:t>
      </w:r>
      <w:proofErr w:type="spellEnd"/>
      <w:r w:rsidRPr="00F9403F">
        <w:rPr>
          <w:rFonts w:ascii="Times New Roman" w:eastAsia="Calibri" w:hAnsi="Times New Roman" w:cs="Times New Roman"/>
          <w:color w:val="222222"/>
          <w:sz w:val="20"/>
          <w:szCs w:val="20"/>
          <w:shd w:val="clear" w:color="auto" w:fill="FFFFFF"/>
          <w:lang w:val="en-US"/>
        </w:rPr>
        <w:t xml:space="preserve"> AS, Rai N, </w:t>
      </w:r>
      <w:proofErr w:type="spellStart"/>
      <w:r w:rsidRPr="00F9403F">
        <w:rPr>
          <w:rFonts w:ascii="Times New Roman" w:eastAsia="Calibri" w:hAnsi="Times New Roman" w:cs="Times New Roman"/>
          <w:color w:val="222222"/>
          <w:sz w:val="20"/>
          <w:szCs w:val="20"/>
          <w:shd w:val="clear" w:color="auto" w:fill="FFFFFF"/>
          <w:lang w:val="en-US"/>
        </w:rPr>
        <w:t>Gachhayat</w:t>
      </w:r>
      <w:proofErr w:type="spellEnd"/>
      <w:r w:rsidRPr="00F9403F">
        <w:rPr>
          <w:rFonts w:ascii="Times New Roman" w:eastAsia="Calibri" w:hAnsi="Times New Roman" w:cs="Times New Roman"/>
          <w:color w:val="222222"/>
          <w:sz w:val="20"/>
          <w:szCs w:val="20"/>
          <w:shd w:val="clear" w:color="auto" w:fill="FFFFFF"/>
          <w:lang w:val="en-US"/>
        </w:rPr>
        <w:t xml:space="preserve"> TK (2012) Active seismic and passive microtremor HVSR for assessing site effects in Jammu city, NW Himalaya, India—A case study. Journal of Applied Geophysics 77:51-62. </w:t>
      </w:r>
      <w:hyperlink r:id="rId133" w:history="1">
        <w:r w:rsidRPr="00F9403F">
          <w:rPr>
            <w:rStyle w:val="Hyperlink"/>
            <w:rFonts w:ascii="Times New Roman" w:eastAsia="Calibri" w:hAnsi="Times New Roman" w:cs="Times New Roman"/>
            <w:sz w:val="20"/>
            <w:szCs w:val="20"/>
            <w:shd w:val="clear" w:color="auto" w:fill="FFFFFF"/>
            <w:lang w:val="en-US"/>
          </w:rPr>
          <w:t>https://doi.org/10.1016/j.jappgeo.2011.11.005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hAnsi="Times New Roman" w:cs="Times New Roman"/>
          <w:color w:val="222222"/>
          <w:sz w:val="20"/>
          <w:szCs w:val="20"/>
          <w:shd w:val="clear" w:color="auto" w:fill="FFFFFF"/>
          <w:lang w:val="en-US"/>
        </w:rPr>
        <w:t>Maiti</w:t>
      </w:r>
      <w:proofErr w:type="spellEnd"/>
      <w:r w:rsidRPr="00F9403F">
        <w:rPr>
          <w:rFonts w:ascii="Times New Roman" w:hAnsi="Times New Roman" w:cs="Times New Roman"/>
          <w:color w:val="222222"/>
          <w:sz w:val="20"/>
          <w:szCs w:val="20"/>
          <w:shd w:val="clear" w:color="auto" w:fill="FFFFFF"/>
          <w:lang w:val="en-US"/>
        </w:rPr>
        <w:t xml:space="preserve"> SK, </w:t>
      </w:r>
      <w:proofErr w:type="spellStart"/>
      <w:r w:rsidRPr="00F9403F">
        <w:rPr>
          <w:rFonts w:ascii="Times New Roman" w:hAnsi="Times New Roman" w:cs="Times New Roman"/>
          <w:color w:val="222222"/>
          <w:sz w:val="20"/>
          <w:szCs w:val="20"/>
          <w:shd w:val="clear" w:color="auto" w:fill="FFFFFF"/>
          <w:lang w:val="en-US"/>
        </w:rPr>
        <w:t>Nath</w:t>
      </w:r>
      <w:proofErr w:type="spellEnd"/>
      <w:r w:rsidRPr="00F9403F">
        <w:rPr>
          <w:rFonts w:ascii="Times New Roman" w:hAnsi="Times New Roman" w:cs="Times New Roman"/>
          <w:color w:val="222222"/>
          <w:sz w:val="20"/>
          <w:szCs w:val="20"/>
          <w:shd w:val="clear" w:color="auto" w:fill="FFFFFF"/>
          <w:lang w:val="en-US"/>
        </w:rPr>
        <w:t xml:space="preserve"> SK, </w:t>
      </w:r>
      <w:proofErr w:type="spellStart"/>
      <w:r w:rsidRPr="00F9403F">
        <w:rPr>
          <w:rFonts w:ascii="Times New Roman" w:hAnsi="Times New Roman" w:cs="Times New Roman"/>
          <w:color w:val="222222"/>
          <w:sz w:val="20"/>
          <w:szCs w:val="20"/>
          <w:shd w:val="clear" w:color="auto" w:fill="FFFFFF"/>
          <w:lang w:val="en-US"/>
        </w:rPr>
        <w:t>Adhikari</w:t>
      </w:r>
      <w:proofErr w:type="spellEnd"/>
      <w:r w:rsidRPr="00F9403F">
        <w:rPr>
          <w:rFonts w:ascii="Times New Roman" w:hAnsi="Times New Roman" w:cs="Times New Roman"/>
          <w:color w:val="222222"/>
          <w:sz w:val="20"/>
          <w:szCs w:val="20"/>
          <w:shd w:val="clear" w:color="auto" w:fill="FFFFFF"/>
          <w:lang w:val="en-US"/>
        </w:rPr>
        <w:t xml:space="preserve"> MD, Srivastava N, </w:t>
      </w:r>
      <w:proofErr w:type="spellStart"/>
      <w:r w:rsidRPr="00F9403F">
        <w:rPr>
          <w:rFonts w:ascii="Times New Roman" w:hAnsi="Times New Roman" w:cs="Times New Roman"/>
          <w:color w:val="222222"/>
          <w:sz w:val="20"/>
          <w:szCs w:val="20"/>
          <w:shd w:val="clear" w:color="auto" w:fill="FFFFFF"/>
          <w:lang w:val="en-US"/>
        </w:rPr>
        <w:t>Sengupta</w:t>
      </w:r>
      <w:proofErr w:type="spellEnd"/>
      <w:r w:rsidRPr="00F9403F">
        <w:rPr>
          <w:rFonts w:ascii="Times New Roman" w:hAnsi="Times New Roman" w:cs="Times New Roman"/>
          <w:color w:val="222222"/>
          <w:sz w:val="20"/>
          <w:szCs w:val="20"/>
          <w:shd w:val="clear" w:color="auto" w:fill="FFFFFF"/>
          <w:lang w:val="en-US"/>
        </w:rPr>
        <w:t xml:space="preserve"> P, Gupta AK (2017) Probabilistic seismic hazard model of West Bengal, India. </w:t>
      </w:r>
      <w:r w:rsidRPr="00F9403F">
        <w:rPr>
          <w:rFonts w:ascii="Times New Roman" w:hAnsi="Times New Roman" w:cs="Times New Roman"/>
          <w:iCs/>
          <w:color w:val="222222"/>
          <w:sz w:val="20"/>
          <w:szCs w:val="20"/>
          <w:shd w:val="clear" w:color="auto" w:fill="FFFFFF"/>
          <w:lang w:val="en-US"/>
        </w:rPr>
        <w:t>Journal of Earthquake Engineering</w:t>
      </w:r>
      <w:r w:rsidRPr="00F9403F">
        <w:rPr>
          <w:rFonts w:ascii="Times New Roman" w:hAnsi="Times New Roman" w:cs="Times New Roman"/>
          <w:color w:val="222222"/>
          <w:sz w:val="20"/>
          <w:szCs w:val="20"/>
          <w:shd w:val="clear" w:color="auto" w:fill="FFFFFF"/>
          <w:lang w:val="en-US"/>
        </w:rPr>
        <w:t> </w:t>
      </w:r>
      <w:r w:rsidRPr="00F9403F">
        <w:rPr>
          <w:rFonts w:ascii="Times New Roman" w:hAnsi="Times New Roman" w:cs="Times New Roman"/>
          <w:iCs/>
          <w:color w:val="222222"/>
          <w:sz w:val="20"/>
          <w:szCs w:val="20"/>
          <w:shd w:val="clear" w:color="auto" w:fill="FFFFFF"/>
          <w:lang w:val="en-US"/>
        </w:rPr>
        <w:t>21</w:t>
      </w:r>
      <w:r w:rsidRPr="00F9403F">
        <w:rPr>
          <w:rFonts w:ascii="Times New Roman" w:hAnsi="Times New Roman" w:cs="Times New Roman"/>
          <w:color w:val="222222"/>
          <w:sz w:val="20"/>
          <w:szCs w:val="20"/>
          <w:shd w:val="clear" w:color="auto" w:fill="FFFFFF"/>
          <w:lang w:val="en-US"/>
        </w:rPr>
        <w:t xml:space="preserve">(7):1113-1157. </w:t>
      </w:r>
      <w:hyperlink r:id="rId134" w:history="1">
        <w:r w:rsidRPr="00F9403F">
          <w:rPr>
            <w:rStyle w:val="Hyperlink"/>
            <w:rFonts w:ascii="Times New Roman" w:hAnsi="Times New Roman" w:cs="Times New Roman"/>
            <w:sz w:val="20"/>
            <w:szCs w:val="20"/>
            <w:shd w:val="clear" w:color="auto" w:fill="FFFFFF"/>
            <w:lang w:val="en-US"/>
          </w:rPr>
          <w:t>https://doi.org/10.1080/13632469.2016.1210054</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Mir RR, </w:t>
      </w:r>
      <w:proofErr w:type="spellStart"/>
      <w:r w:rsidRPr="00F9403F">
        <w:rPr>
          <w:rFonts w:ascii="Times New Roman" w:eastAsia="Calibri" w:hAnsi="Times New Roman" w:cs="Times New Roman"/>
          <w:color w:val="222222"/>
          <w:sz w:val="20"/>
          <w:szCs w:val="20"/>
          <w:shd w:val="clear" w:color="auto" w:fill="FFFFFF"/>
          <w:lang w:val="en-US"/>
        </w:rPr>
        <w:t>Parvez</w:t>
      </w:r>
      <w:proofErr w:type="spellEnd"/>
      <w:r w:rsidRPr="00F9403F">
        <w:rPr>
          <w:rFonts w:ascii="Times New Roman" w:eastAsia="Calibri" w:hAnsi="Times New Roman" w:cs="Times New Roman"/>
          <w:color w:val="222222"/>
          <w:sz w:val="20"/>
          <w:szCs w:val="20"/>
          <w:shd w:val="clear" w:color="auto" w:fill="FFFFFF"/>
          <w:lang w:val="en-US"/>
        </w:rPr>
        <w:t xml:space="preserve"> IA (2020) Ground motion modelling in northwestern Himalaya using stochastic finite-fault method. Natural Hazards 103:1989–2007. </w:t>
      </w:r>
      <w:hyperlink r:id="rId135" w:history="1">
        <w:r w:rsidRPr="00F9403F">
          <w:rPr>
            <w:rStyle w:val="Hyperlink"/>
            <w:rFonts w:ascii="Times New Roman" w:eastAsia="Calibri" w:hAnsi="Times New Roman" w:cs="Times New Roman"/>
            <w:sz w:val="20"/>
            <w:szCs w:val="20"/>
            <w:shd w:val="clear" w:color="auto" w:fill="FFFFFF"/>
            <w:lang w:val="en-US"/>
          </w:rPr>
          <w:t>https://doi.org/10.1007/s11069-020-04068-8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Nath</w:t>
      </w:r>
      <w:proofErr w:type="spellEnd"/>
      <w:r w:rsidRPr="00F9403F">
        <w:rPr>
          <w:rFonts w:ascii="Times New Roman" w:eastAsia="Calibri" w:hAnsi="Times New Roman" w:cs="Times New Roman"/>
          <w:color w:val="222222"/>
          <w:sz w:val="20"/>
          <w:szCs w:val="20"/>
          <w:shd w:val="clear" w:color="auto" w:fill="FFFFFF"/>
          <w:lang w:val="en-US"/>
        </w:rPr>
        <w:t xml:space="preserve"> SK, </w:t>
      </w:r>
      <w:proofErr w:type="spellStart"/>
      <w:r w:rsidRPr="00F9403F">
        <w:rPr>
          <w:rFonts w:ascii="Times New Roman" w:eastAsia="Calibri" w:hAnsi="Times New Roman" w:cs="Times New Roman"/>
          <w:color w:val="222222"/>
          <w:sz w:val="20"/>
          <w:szCs w:val="20"/>
          <w:shd w:val="clear" w:color="auto" w:fill="FFFFFF"/>
          <w:lang w:val="en-US"/>
        </w:rPr>
        <w:t>Thingbaijam</w:t>
      </w:r>
      <w:proofErr w:type="spellEnd"/>
      <w:r w:rsidRPr="00F9403F">
        <w:rPr>
          <w:rFonts w:ascii="Times New Roman" w:eastAsia="Calibri" w:hAnsi="Times New Roman" w:cs="Times New Roman"/>
          <w:color w:val="222222"/>
          <w:sz w:val="20"/>
          <w:szCs w:val="20"/>
          <w:shd w:val="clear" w:color="auto" w:fill="FFFFFF"/>
          <w:lang w:val="en-US"/>
        </w:rPr>
        <w:t xml:space="preserve"> KKS (2012) Probabilistic seismic hazard assessment of India. Seismological Research Letters 83(1):135-149. </w:t>
      </w:r>
      <w:hyperlink r:id="rId136" w:history="1">
        <w:r w:rsidRPr="00F9403F">
          <w:rPr>
            <w:rStyle w:val="Hyperlink"/>
            <w:rFonts w:ascii="Times New Roman" w:eastAsia="Calibri" w:hAnsi="Times New Roman" w:cs="Times New Roman"/>
            <w:sz w:val="20"/>
            <w:szCs w:val="20"/>
            <w:shd w:val="clear" w:color="auto" w:fill="FFFFFF"/>
            <w:lang w:val="en-US"/>
          </w:rPr>
          <w:t>https://doi.org/10.1785/gssrl.83.1.135</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hAnsi="Times New Roman" w:cs="Times New Roman"/>
          <w:color w:val="222222"/>
          <w:sz w:val="20"/>
          <w:szCs w:val="20"/>
          <w:shd w:val="clear" w:color="auto" w:fill="FFFFFF"/>
          <w:lang w:val="en-US"/>
        </w:rPr>
        <w:t>Nath</w:t>
      </w:r>
      <w:proofErr w:type="spellEnd"/>
      <w:r w:rsidRPr="00F9403F">
        <w:rPr>
          <w:rFonts w:ascii="Times New Roman" w:hAnsi="Times New Roman" w:cs="Times New Roman"/>
          <w:color w:val="222222"/>
          <w:sz w:val="20"/>
          <w:szCs w:val="20"/>
          <w:shd w:val="clear" w:color="auto" w:fill="FFFFFF"/>
          <w:lang w:val="en-US"/>
        </w:rPr>
        <w:t xml:space="preserve"> SK, </w:t>
      </w:r>
      <w:proofErr w:type="spellStart"/>
      <w:r w:rsidRPr="00F9403F">
        <w:rPr>
          <w:rFonts w:ascii="Times New Roman" w:hAnsi="Times New Roman" w:cs="Times New Roman"/>
          <w:color w:val="222222"/>
          <w:sz w:val="20"/>
          <w:szCs w:val="20"/>
          <w:shd w:val="clear" w:color="auto" w:fill="FFFFFF"/>
          <w:lang w:val="en-US"/>
        </w:rPr>
        <w:t>Adhikari</w:t>
      </w:r>
      <w:proofErr w:type="spellEnd"/>
      <w:r w:rsidRPr="00F9403F">
        <w:rPr>
          <w:rFonts w:ascii="Times New Roman" w:hAnsi="Times New Roman" w:cs="Times New Roman"/>
          <w:color w:val="222222"/>
          <w:sz w:val="20"/>
          <w:szCs w:val="20"/>
          <w:shd w:val="clear" w:color="auto" w:fill="FFFFFF"/>
          <w:lang w:val="en-US"/>
        </w:rPr>
        <w:t xml:space="preserve"> MD, </w:t>
      </w:r>
      <w:proofErr w:type="spellStart"/>
      <w:r w:rsidRPr="00F9403F">
        <w:rPr>
          <w:rFonts w:ascii="Times New Roman" w:hAnsi="Times New Roman" w:cs="Times New Roman"/>
          <w:color w:val="222222"/>
          <w:sz w:val="20"/>
          <w:szCs w:val="20"/>
          <w:shd w:val="clear" w:color="auto" w:fill="FFFFFF"/>
          <w:lang w:val="en-US"/>
        </w:rPr>
        <w:t>Maiti</w:t>
      </w:r>
      <w:proofErr w:type="spellEnd"/>
      <w:r w:rsidRPr="00F9403F">
        <w:rPr>
          <w:rFonts w:ascii="Times New Roman" w:hAnsi="Times New Roman" w:cs="Times New Roman"/>
          <w:color w:val="222222"/>
          <w:sz w:val="20"/>
          <w:szCs w:val="20"/>
          <w:shd w:val="clear" w:color="auto" w:fill="FFFFFF"/>
          <w:lang w:val="en-US"/>
        </w:rPr>
        <w:t xml:space="preserve"> SK, </w:t>
      </w:r>
      <w:proofErr w:type="spellStart"/>
      <w:r w:rsidRPr="00F9403F">
        <w:rPr>
          <w:rFonts w:ascii="Times New Roman" w:hAnsi="Times New Roman" w:cs="Times New Roman"/>
          <w:color w:val="222222"/>
          <w:sz w:val="20"/>
          <w:szCs w:val="20"/>
          <w:shd w:val="clear" w:color="auto" w:fill="FFFFFF"/>
          <w:lang w:val="en-US"/>
        </w:rPr>
        <w:t>Ghatak</w:t>
      </w:r>
      <w:proofErr w:type="spellEnd"/>
      <w:r w:rsidRPr="00F9403F">
        <w:rPr>
          <w:rFonts w:ascii="Times New Roman" w:hAnsi="Times New Roman" w:cs="Times New Roman"/>
          <w:color w:val="222222"/>
          <w:sz w:val="20"/>
          <w:szCs w:val="20"/>
          <w:shd w:val="clear" w:color="auto" w:fill="FFFFFF"/>
          <w:lang w:val="en-US"/>
        </w:rPr>
        <w:t xml:space="preserve"> C (2019) Earthquake hazard potential of Indo-Gangetic </w:t>
      </w:r>
      <w:proofErr w:type="spellStart"/>
      <w:r w:rsidRPr="00F9403F">
        <w:rPr>
          <w:rFonts w:ascii="Times New Roman" w:hAnsi="Times New Roman" w:cs="Times New Roman"/>
          <w:color w:val="222222"/>
          <w:sz w:val="20"/>
          <w:szCs w:val="20"/>
          <w:shd w:val="clear" w:color="auto" w:fill="FFFFFF"/>
          <w:lang w:val="en-US"/>
        </w:rPr>
        <w:t>Foredeep</w:t>
      </w:r>
      <w:proofErr w:type="spellEnd"/>
      <w:r w:rsidRPr="00F9403F">
        <w:rPr>
          <w:rFonts w:ascii="Times New Roman" w:hAnsi="Times New Roman" w:cs="Times New Roman"/>
          <w:color w:val="222222"/>
          <w:sz w:val="20"/>
          <w:szCs w:val="20"/>
          <w:shd w:val="clear" w:color="auto" w:fill="FFFFFF"/>
          <w:lang w:val="en-US"/>
        </w:rPr>
        <w:t xml:space="preserve">: its </w:t>
      </w:r>
      <w:proofErr w:type="spellStart"/>
      <w:r w:rsidRPr="00F9403F">
        <w:rPr>
          <w:rFonts w:ascii="Times New Roman" w:hAnsi="Times New Roman" w:cs="Times New Roman"/>
          <w:color w:val="222222"/>
          <w:sz w:val="20"/>
          <w:szCs w:val="20"/>
          <w:shd w:val="clear" w:color="auto" w:fill="FFFFFF"/>
          <w:lang w:val="en-US"/>
        </w:rPr>
        <w:t>seismotectonism</w:t>
      </w:r>
      <w:proofErr w:type="spellEnd"/>
      <w:r w:rsidRPr="00F9403F">
        <w:rPr>
          <w:rFonts w:ascii="Times New Roman" w:hAnsi="Times New Roman" w:cs="Times New Roman"/>
          <w:color w:val="222222"/>
          <w:sz w:val="20"/>
          <w:szCs w:val="20"/>
          <w:shd w:val="clear" w:color="auto" w:fill="FFFFFF"/>
          <w:lang w:val="en-US"/>
        </w:rPr>
        <w:t>, hazard, and damage modeling for the cities of Patna, Lucknow, and Varanasi. </w:t>
      </w:r>
      <w:r w:rsidRPr="00F9403F">
        <w:rPr>
          <w:rFonts w:ascii="Times New Roman" w:hAnsi="Times New Roman" w:cs="Times New Roman"/>
          <w:iCs/>
          <w:color w:val="222222"/>
          <w:sz w:val="20"/>
          <w:szCs w:val="20"/>
          <w:shd w:val="clear" w:color="auto" w:fill="FFFFFF"/>
          <w:lang w:val="en-US"/>
        </w:rPr>
        <w:t>Journal of Seismology</w:t>
      </w:r>
      <w:r w:rsidRPr="00F9403F">
        <w:rPr>
          <w:rFonts w:ascii="Times New Roman" w:hAnsi="Times New Roman" w:cs="Times New Roman"/>
          <w:color w:val="222222"/>
          <w:sz w:val="20"/>
          <w:szCs w:val="20"/>
          <w:shd w:val="clear" w:color="auto" w:fill="FFFFFF"/>
          <w:lang w:val="en-US"/>
        </w:rPr>
        <w:t> </w:t>
      </w:r>
      <w:r w:rsidRPr="00F9403F">
        <w:rPr>
          <w:rFonts w:ascii="Times New Roman" w:hAnsi="Times New Roman" w:cs="Times New Roman"/>
          <w:iCs/>
          <w:color w:val="222222"/>
          <w:sz w:val="20"/>
          <w:szCs w:val="20"/>
          <w:shd w:val="clear" w:color="auto" w:fill="FFFFFF"/>
          <w:lang w:val="en-US"/>
        </w:rPr>
        <w:t>23</w:t>
      </w:r>
      <w:r w:rsidRPr="00F9403F">
        <w:rPr>
          <w:rFonts w:ascii="Times New Roman" w:hAnsi="Times New Roman" w:cs="Times New Roman"/>
          <w:color w:val="222222"/>
          <w:sz w:val="20"/>
          <w:szCs w:val="20"/>
          <w:shd w:val="clear" w:color="auto" w:fill="FFFFFF"/>
          <w:lang w:val="en-US"/>
        </w:rPr>
        <w:t xml:space="preserve">(4):725-769. </w:t>
      </w:r>
      <w:hyperlink r:id="rId137" w:history="1">
        <w:r w:rsidRPr="00F9403F">
          <w:rPr>
            <w:rStyle w:val="Hyperlink"/>
            <w:rFonts w:ascii="Times New Roman" w:hAnsi="Times New Roman" w:cs="Times New Roman"/>
            <w:sz w:val="20"/>
            <w:szCs w:val="20"/>
            <w:shd w:val="clear" w:color="auto" w:fill="FCFCFC"/>
            <w:lang w:val="en-US"/>
          </w:rPr>
          <w:t>https://doi.org/10.1007/s10950-019-09832-3</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Nath</w:t>
      </w:r>
      <w:proofErr w:type="spellEnd"/>
      <w:r w:rsidRPr="00F9403F">
        <w:rPr>
          <w:rFonts w:ascii="Times New Roman" w:eastAsia="Calibri" w:hAnsi="Times New Roman" w:cs="Times New Roman"/>
          <w:color w:val="222222"/>
          <w:sz w:val="20"/>
          <w:szCs w:val="20"/>
          <w:shd w:val="clear" w:color="auto" w:fill="FFFFFF"/>
          <w:lang w:val="en-US"/>
        </w:rPr>
        <w:t xml:space="preserve"> SK, </w:t>
      </w:r>
      <w:proofErr w:type="spellStart"/>
      <w:r w:rsidRPr="00F9403F">
        <w:rPr>
          <w:rFonts w:ascii="Times New Roman" w:eastAsia="Calibri" w:hAnsi="Times New Roman" w:cs="Times New Roman"/>
          <w:color w:val="222222"/>
          <w:sz w:val="20"/>
          <w:szCs w:val="20"/>
          <w:shd w:val="clear" w:color="auto" w:fill="FFFFFF"/>
          <w:lang w:val="en-US"/>
        </w:rPr>
        <w:t>Adhikari</w:t>
      </w:r>
      <w:proofErr w:type="spellEnd"/>
      <w:r w:rsidRPr="00F9403F">
        <w:rPr>
          <w:rFonts w:ascii="Times New Roman" w:eastAsia="Calibri" w:hAnsi="Times New Roman" w:cs="Times New Roman"/>
          <w:color w:val="222222"/>
          <w:sz w:val="20"/>
          <w:szCs w:val="20"/>
          <w:shd w:val="clear" w:color="auto" w:fill="FFFFFF"/>
          <w:lang w:val="en-US"/>
        </w:rPr>
        <w:t xml:space="preserve"> MD, </w:t>
      </w:r>
      <w:proofErr w:type="spellStart"/>
      <w:r w:rsidRPr="00F9403F">
        <w:rPr>
          <w:rFonts w:ascii="Times New Roman" w:eastAsia="Calibri" w:hAnsi="Times New Roman" w:cs="Times New Roman"/>
          <w:color w:val="222222"/>
          <w:sz w:val="20"/>
          <w:szCs w:val="20"/>
          <w:shd w:val="clear" w:color="auto" w:fill="FFFFFF"/>
          <w:lang w:val="en-US"/>
        </w:rPr>
        <w:t>Maiti</w:t>
      </w:r>
      <w:proofErr w:type="spellEnd"/>
      <w:r w:rsidRPr="00F9403F">
        <w:rPr>
          <w:rFonts w:ascii="Times New Roman" w:eastAsia="Calibri" w:hAnsi="Times New Roman" w:cs="Times New Roman"/>
          <w:color w:val="222222"/>
          <w:sz w:val="20"/>
          <w:szCs w:val="20"/>
          <w:shd w:val="clear" w:color="auto" w:fill="FFFFFF"/>
          <w:lang w:val="en-US"/>
        </w:rPr>
        <w:t xml:space="preserve"> SK, </w:t>
      </w:r>
      <w:proofErr w:type="spellStart"/>
      <w:r w:rsidRPr="00F9403F">
        <w:rPr>
          <w:rFonts w:ascii="Times New Roman" w:eastAsia="Calibri" w:hAnsi="Times New Roman" w:cs="Times New Roman"/>
          <w:color w:val="222222"/>
          <w:sz w:val="20"/>
          <w:szCs w:val="20"/>
          <w:shd w:val="clear" w:color="auto" w:fill="FFFFFF"/>
          <w:lang w:val="en-US"/>
        </w:rPr>
        <w:t>Devaraj</w:t>
      </w:r>
      <w:proofErr w:type="spellEnd"/>
      <w:r w:rsidRPr="00F9403F">
        <w:rPr>
          <w:rFonts w:ascii="Times New Roman" w:eastAsia="Calibri" w:hAnsi="Times New Roman" w:cs="Times New Roman"/>
          <w:color w:val="222222"/>
          <w:sz w:val="20"/>
          <w:szCs w:val="20"/>
          <w:shd w:val="clear" w:color="auto" w:fill="FFFFFF"/>
          <w:lang w:val="en-US"/>
        </w:rPr>
        <w:t xml:space="preserve"> N, Srivastava N, </w:t>
      </w:r>
      <w:proofErr w:type="spellStart"/>
      <w:r w:rsidRPr="00F9403F">
        <w:rPr>
          <w:rFonts w:ascii="Times New Roman" w:eastAsia="Calibri" w:hAnsi="Times New Roman" w:cs="Times New Roman"/>
          <w:color w:val="222222"/>
          <w:sz w:val="20"/>
          <w:szCs w:val="20"/>
          <w:shd w:val="clear" w:color="auto" w:fill="FFFFFF"/>
          <w:lang w:val="en-US"/>
        </w:rPr>
        <w:t>Mohapatra</w:t>
      </w:r>
      <w:proofErr w:type="spellEnd"/>
      <w:r w:rsidRPr="00F9403F">
        <w:rPr>
          <w:rFonts w:ascii="Times New Roman" w:eastAsia="Calibri" w:hAnsi="Times New Roman" w:cs="Times New Roman"/>
          <w:color w:val="222222"/>
          <w:sz w:val="20"/>
          <w:szCs w:val="20"/>
          <w:shd w:val="clear" w:color="auto" w:fill="FFFFFF"/>
          <w:lang w:val="en-US"/>
        </w:rPr>
        <w:t xml:space="preserve"> LD (2014) Earthquake scenario in West Bengal with emphasis on seismic hazard microzonation of the city of Kolkata, India. Natural Hazards and Earth System Sciences 14:2549-2575. </w:t>
      </w:r>
      <w:hyperlink r:id="rId138" w:history="1">
        <w:r w:rsidRPr="00F9403F">
          <w:rPr>
            <w:rStyle w:val="Hyperlink"/>
            <w:rFonts w:ascii="Times New Roman" w:eastAsia="Calibri" w:hAnsi="Times New Roman" w:cs="Times New Roman"/>
            <w:sz w:val="20"/>
            <w:szCs w:val="20"/>
            <w:lang w:val="en-US"/>
          </w:rPr>
          <w:t>https://doi.org/10.5194/nhess-14-2549-2014</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lang w:val="en-US"/>
        </w:rPr>
        <w:t xml:space="preserve">Nath SK, Raj A, </w:t>
      </w:r>
      <w:proofErr w:type="spellStart"/>
      <w:r w:rsidRPr="00F9403F">
        <w:rPr>
          <w:rFonts w:ascii="Times New Roman" w:eastAsia="Calibri" w:hAnsi="Times New Roman" w:cs="Times New Roman"/>
          <w:sz w:val="20"/>
          <w:szCs w:val="20"/>
          <w:lang w:val="en-US"/>
        </w:rPr>
        <w:t>Thingbaijam</w:t>
      </w:r>
      <w:proofErr w:type="spellEnd"/>
      <w:r w:rsidRPr="00F9403F">
        <w:rPr>
          <w:rFonts w:ascii="Times New Roman" w:eastAsia="Calibri" w:hAnsi="Times New Roman" w:cs="Times New Roman"/>
          <w:sz w:val="20"/>
          <w:szCs w:val="20"/>
          <w:lang w:val="en-US"/>
        </w:rPr>
        <w:t xml:space="preserve"> KKS, Kumar A (2009) Ground Motion Synthesis and Seismic Scenario in Guwahati City—A Stochastic Approach. Seismological Research Letters 80(2):233-242. </w:t>
      </w:r>
      <w:hyperlink r:id="rId139" w:history="1">
        <w:r w:rsidRPr="00F9403F">
          <w:rPr>
            <w:rStyle w:val="Hyperlink"/>
            <w:rFonts w:ascii="Times New Roman" w:hAnsi="Times New Roman" w:cs="Times New Roman"/>
            <w:sz w:val="20"/>
            <w:szCs w:val="20"/>
            <w:shd w:val="clear" w:color="auto" w:fill="FFFFFF"/>
            <w:lang w:val="en-US"/>
          </w:rPr>
          <w:t>https://doi.org/10.1785/gssrl.80.2.233</w:t>
        </w:r>
      </w:hyperlink>
      <w:r w:rsidRPr="00F9403F">
        <w:rPr>
          <w:rFonts w:ascii="Times New Roman" w:eastAsia="Calibri" w:hAnsi="Times New Roman" w:cs="Times New Roman"/>
          <w:sz w:val="20"/>
          <w:szCs w:val="20"/>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t>Nath</w:t>
      </w:r>
      <w:proofErr w:type="spellEnd"/>
      <w:r w:rsidRPr="00F9403F">
        <w:rPr>
          <w:rFonts w:ascii="Times New Roman" w:eastAsia="Calibri" w:hAnsi="Times New Roman" w:cs="Times New Roman"/>
          <w:sz w:val="20"/>
          <w:szCs w:val="20"/>
          <w:lang w:val="en-US"/>
        </w:rPr>
        <w:t xml:space="preserve"> SK, </w:t>
      </w:r>
      <w:proofErr w:type="spellStart"/>
      <w:r w:rsidRPr="00F9403F">
        <w:rPr>
          <w:rFonts w:ascii="Times New Roman" w:eastAsia="Calibri" w:hAnsi="Times New Roman" w:cs="Times New Roman"/>
          <w:sz w:val="20"/>
          <w:szCs w:val="20"/>
          <w:lang w:val="en-US"/>
        </w:rPr>
        <w:t>Thingbaijam</w:t>
      </w:r>
      <w:proofErr w:type="spellEnd"/>
      <w:r w:rsidRPr="00F9403F">
        <w:rPr>
          <w:rFonts w:ascii="Times New Roman" w:eastAsia="Calibri" w:hAnsi="Times New Roman" w:cs="Times New Roman"/>
          <w:sz w:val="20"/>
          <w:szCs w:val="20"/>
          <w:lang w:val="en-US"/>
        </w:rPr>
        <w:t xml:space="preserve"> KKS, </w:t>
      </w:r>
      <w:proofErr w:type="spellStart"/>
      <w:r w:rsidRPr="00F9403F">
        <w:rPr>
          <w:rFonts w:ascii="Times New Roman" w:eastAsia="Calibri" w:hAnsi="Times New Roman" w:cs="Times New Roman"/>
          <w:sz w:val="20"/>
          <w:szCs w:val="20"/>
          <w:lang w:val="en-US"/>
        </w:rPr>
        <w:t>Maiti</w:t>
      </w:r>
      <w:proofErr w:type="spellEnd"/>
      <w:r w:rsidRPr="00F9403F">
        <w:rPr>
          <w:rFonts w:ascii="Times New Roman" w:eastAsia="Calibri" w:hAnsi="Times New Roman" w:cs="Times New Roman"/>
          <w:sz w:val="20"/>
          <w:szCs w:val="20"/>
          <w:lang w:val="en-US"/>
        </w:rPr>
        <w:t xml:space="preserve"> SK, </w:t>
      </w:r>
      <w:proofErr w:type="spellStart"/>
      <w:r w:rsidRPr="00F9403F">
        <w:rPr>
          <w:rFonts w:ascii="Times New Roman" w:eastAsia="Calibri" w:hAnsi="Times New Roman" w:cs="Times New Roman"/>
          <w:sz w:val="20"/>
          <w:szCs w:val="20"/>
          <w:lang w:val="en-US"/>
        </w:rPr>
        <w:t>Nayak</w:t>
      </w:r>
      <w:proofErr w:type="spellEnd"/>
      <w:r w:rsidRPr="00F9403F">
        <w:rPr>
          <w:rFonts w:ascii="Times New Roman" w:eastAsia="Calibri" w:hAnsi="Times New Roman" w:cs="Times New Roman"/>
          <w:sz w:val="20"/>
          <w:szCs w:val="20"/>
          <w:lang w:val="en-US"/>
        </w:rPr>
        <w:t xml:space="preserve"> A (2012) Ground-motion predictions in Shillong region, northeast India. Journal of Seismology 16(3):475-488. </w:t>
      </w:r>
      <w:hyperlink r:id="rId140" w:history="1">
        <w:r w:rsidRPr="00F9403F">
          <w:rPr>
            <w:rStyle w:val="Hyperlink"/>
            <w:rFonts w:ascii="Times New Roman" w:eastAsia="Calibri" w:hAnsi="Times New Roman" w:cs="Times New Roman"/>
            <w:sz w:val="20"/>
            <w:szCs w:val="20"/>
            <w:lang w:val="en-US"/>
          </w:rPr>
          <w:t>https://doi.org/10.1007/s10950-012-9285-8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131413"/>
          <w:sz w:val="20"/>
          <w:szCs w:val="20"/>
          <w:lang w:val="en-US"/>
        </w:rPr>
        <w:t>Nath SK (2017) Probabilistic Seismic Hazard Atlas of 40 Cities in India. Ministry of Earth Sciences, Government of India, New Delhi, pp 457</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lang w:val="en-US"/>
        </w:rPr>
        <w:t>NDMA (2010) Development of probabilistic seismic hazard map of India. Working committee of experts (WCE), NDMA, Technical Report Published by Govt. of India, New Delhi.</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Pallav</w:t>
      </w:r>
      <w:proofErr w:type="spellEnd"/>
      <w:r w:rsidRPr="00F9403F">
        <w:rPr>
          <w:rFonts w:ascii="Times New Roman" w:eastAsia="Calibri" w:hAnsi="Times New Roman" w:cs="Times New Roman"/>
          <w:color w:val="222222"/>
          <w:sz w:val="20"/>
          <w:szCs w:val="20"/>
          <w:shd w:val="clear" w:color="auto" w:fill="FFFFFF"/>
          <w:lang w:val="en-US"/>
        </w:rPr>
        <w:t xml:space="preserve"> K, </w:t>
      </w:r>
      <w:proofErr w:type="spellStart"/>
      <w:r w:rsidRPr="00F9403F">
        <w:rPr>
          <w:rFonts w:ascii="Times New Roman" w:eastAsia="Calibri" w:hAnsi="Times New Roman" w:cs="Times New Roman"/>
          <w:color w:val="222222"/>
          <w:sz w:val="20"/>
          <w:szCs w:val="20"/>
          <w:shd w:val="clear" w:color="auto" w:fill="FFFFFF"/>
          <w:lang w:val="en-US"/>
        </w:rPr>
        <w:t>Raghukanth</w:t>
      </w:r>
      <w:proofErr w:type="spellEnd"/>
      <w:r w:rsidRPr="00F9403F">
        <w:rPr>
          <w:rFonts w:ascii="Times New Roman" w:eastAsia="Calibri" w:hAnsi="Times New Roman" w:cs="Times New Roman"/>
          <w:color w:val="222222"/>
          <w:sz w:val="20"/>
          <w:szCs w:val="20"/>
          <w:shd w:val="clear" w:color="auto" w:fill="FFFFFF"/>
          <w:lang w:val="en-US"/>
        </w:rPr>
        <w:t xml:space="preserve"> STG, Singh KD (2015) Estimation of seismic site coefficient and seismic microzonation of Imphal City, India, using the probabilistic approach. </w:t>
      </w:r>
      <w:proofErr w:type="spellStart"/>
      <w:r w:rsidRPr="00F9403F">
        <w:rPr>
          <w:rFonts w:ascii="Times New Roman" w:eastAsia="Calibri" w:hAnsi="Times New Roman" w:cs="Times New Roman"/>
          <w:color w:val="222222"/>
          <w:sz w:val="20"/>
          <w:szCs w:val="20"/>
          <w:shd w:val="clear" w:color="auto" w:fill="FFFFFF"/>
          <w:lang w:val="en-US"/>
        </w:rPr>
        <w:t>Acta</w:t>
      </w:r>
      <w:proofErr w:type="spellEnd"/>
      <w:r w:rsidRPr="00F9403F">
        <w:rPr>
          <w:rFonts w:ascii="Times New Roman" w:eastAsia="Calibri" w:hAnsi="Times New Roman" w:cs="Times New Roman"/>
          <w:color w:val="222222"/>
          <w:sz w:val="20"/>
          <w:szCs w:val="20"/>
          <w:shd w:val="clear" w:color="auto" w:fill="FFFFFF"/>
          <w:lang w:val="en-US"/>
        </w:rPr>
        <w:t xml:space="preserve"> </w:t>
      </w:r>
      <w:proofErr w:type="spellStart"/>
      <w:r w:rsidRPr="00F9403F">
        <w:rPr>
          <w:rFonts w:ascii="Times New Roman" w:eastAsia="Calibri" w:hAnsi="Times New Roman" w:cs="Times New Roman"/>
          <w:color w:val="222222"/>
          <w:sz w:val="20"/>
          <w:szCs w:val="20"/>
          <w:shd w:val="clear" w:color="auto" w:fill="FFFFFF"/>
          <w:lang w:val="en-US"/>
        </w:rPr>
        <w:t>Geophysica</w:t>
      </w:r>
      <w:proofErr w:type="spellEnd"/>
      <w:r w:rsidRPr="00F9403F">
        <w:rPr>
          <w:rFonts w:ascii="Times New Roman" w:eastAsia="Calibri" w:hAnsi="Times New Roman" w:cs="Times New Roman"/>
          <w:color w:val="222222"/>
          <w:sz w:val="20"/>
          <w:szCs w:val="20"/>
          <w:shd w:val="clear" w:color="auto" w:fill="FFFFFF"/>
          <w:lang w:val="en-US"/>
        </w:rPr>
        <w:t xml:space="preserve"> 63(5):1339-1367. </w:t>
      </w:r>
      <w:hyperlink r:id="rId141" w:history="1">
        <w:r w:rsidRPr="00F9403F">
          <w:rPr>
            <w:rStyle w:val="Hyperlink"/>
            <w:rFonts w:ascii="Times New Roman" w:eastAsia="Calibri" w:hAnsi="Times New Roman" w:cs="Times New Roman"/>
            <w:sz w:val="20"/>
            <w:szCs w:val="20"/>
            <w:shd w:val="clear" w:color="auto" w:fill="FFFFFF"/>
            <w:lang w:val="en-US"/>
          </w:rPr>
          <w:t>https://doi.org/10.1515/acgeo-2015-0045</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Pallav</w:t>
      </w:r>
      <w:proofErr w:type="spellEnd"/>
      <w:r w:rsidRPr="00F9403F">
        <w:rPr>
          <w:rFonts w:ascii="Times New Roman" w:eastAsia="Calibri" w:hAnsi="Times New Roman" w:cs="Times New Roman"/>
          <w:color w:val="222222"/>
          <w:sz w:val="20"/>
          <w:szCs w:val="20"/>
          <w:shd w:val="clear" w:color="auto" w:fill="FFFFFF"/>
          <w:lang w:val="en-US"/>
        </w:rPr>
        <w:t xml:space="preserve"> K, </w:t>
      </w:r>
      <w:proofErr w:type="spellStart"/>
      <w:r w:rsidRPr="00F9403F">
        <w:rPr>
          <w:rFonts w:ascii="Times New Roman" w:eastAsia="Calibri" w:hAnsi="Times New Roman" w:cs="Times New Roman"/>
          <w:color w:val="222222"/>
          <w:sz w:val="20"/>
          <w:szCs w:val="20"/>
          <w:shd w:val="clear" w:color="auto" w:fill="FFFFFF"/>
          <w:lang w:val="en-US"/>
        </w:rPr>
        <w:t>Raghukanth</w:t>
      </w:r>
      <w:proofErr w:type="spellEnd"/>
      <w:r w:rsidRPr="00F9403F">
        <w:rPr>
          <w:rFonts w:ascii="Times New Roman" w:eastAsia="Calibri" w:hAnsi="Times New Roman" w:cs="Times New Roman"/>
          <w:color w:val="222222"/>
          <w:sz w:val="20"/>
          <w:szCs w:val="20"/>
          <w:shd w:val="clear" w:color="auto" w:fill="FFFFFF"/>
          <w:lang w:val="en-US"/>
        </w:rPr>
        <w:t xml:space="preserve"> STG, Singh KD (2012) Probabilistic seismic hazard estimation of Manipur, India. Journal of geophysics and engineering 9(5):516-533. </w:t>
      </w:r>
      <w:hyperlink r:id="rId142" w:history="1">
        <w:r w:rsidRPr="00F9403F">
          <w:rPr>
            <w:rStyle w:val="Hyperlink"/>
            <w:rFonts w:ascii="Times New Roman" w:eastAsia="Calibri" w:hAnsi="Times New Roman" w:cs="Times New Roman"/>
            <w:sz w:val="20"/>
            <w:szCs w:val="20"/>
            <w:shd w:val="clear" w:color="auto" w:fill="FFFFFF"/>
            <w:lang w:val="en-US"/>
          </w:rPr>
          <w:t>https://doi.org/10.1088/1742-2132/9/5/516</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Pandey B, </w:t>
      </w:r>
      <w:proofErr w:type="spellStart"/>
      <w:r w:rsidRPr="00F9403F">
        <w:rPr>
          <w:rFonts w:ascii="Times New Roman" w:eastAsia="Calibri" w:hAnsi="Times New Roman" w:cs="Times New Roman"/>
          <w:color w:val="222222"/>
          <w:sz w:val="20"/>
          <w:szCs w:val="20"/>
          <w:shd w:val="clear" w:color="auto" w:fill="FFFFFF"/>
        </w:rPr>
        <w:t>Jakka</w:t>
      </w:r>
      <w:proofErr w:type="spellEnd"/>
      <w:r w:rsidRPr="00F9403F">
        <w:rPr>
          <w:rFonts w:ascii="Times New Roman" w:eastAsia="Calibri" w:hAnsi="Times New Roman" w:cs="Times New Roman"/>
          <w:color w:val="222222"/>
          <w:sz w:val="20"/>
          <w:szCs w:val="20"/>
          <w:shd w:val="clear" w:color="auto" w:fill="FFFFFF"/>
        </w:rPr>
        <w:t xml:space="preserve"> RS, Kumar A, Mittal H (2016) Site characterization of strong‐motion recording stations of Delhi using joint inversion of phase velocity dispersion and H/V curve. Bulletin of the Seismological Society of America 106(3):1254-1266. </w:t>
      </w:r>
      <w:hyperlink r:id="rId143" w:history="1">
        <w:r w:rsidRPr="00F9403F">
          <w:rPr>
            <w:rStyle w:val="Hyperlink"/>
            <w:rFonts w:ascii="Times New Roman" w:eastAsia="Calibri" w:hAnsi="Times New Roman" w:cs="Times New Roman"/>
            <w:sz w:val="20"/>
            <w:szCs w:val="20"/>
            <w:shd w:val="clear" w:color="auto" w:fill="FFFFFF"/>
          </w:rPr>
          <w:t>https://doi.org/10.1785/0120150135</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Puri</w:t>
      </w:r>
      <w:proofErr w:type="spellEnd"/>
      <w:r w:rsidRPr="00F9403F">
        <w:rPr>
          <w:rFonts w:ascii="Times New Roman" w:eastAsia="Calibri" w:hAnsi="Times New Roman" w:cs="Times New Roman"/>
          <w:color w:val="222222"/>
          <w:sz w:val="20"/>
          <w:szCs w:val="20"/>
          <w:shd w:val="clear" w:color="auto" w:fill="FFFFFF"/>
          <w:lang w:val="en-US"/>
        </w:rPr>
        <w:t xml:space="preserve"> N, Jain A (2021) Development of Surface Level Seismic Hazard Maps Considering Local Soil Conditions for the State of Haryana, India. Journal of the Geological Society of India 97(11):1365-1378. </w:t>
      </w:r>
      <w:hyperlink r:id="rId144" w:history="1">
        <w:r w:rsidRPr="00F9403F">
          <w:rPr>
            <w:rStyle w:val="Hyperlink"/>
            <w:rFonts w:ascii="Times New Roman" w:eastAsia="Calibri" w:hAnsi="Times New Roman" w:cs="Times New Roman"/>
            <w:sz w:val="20"/>
            <w:szCs w:val="20"/>
            <w:shd w:val="clear" w:color="auto" w:fill="FFFFFF"/>
            <w:lang w:val="en-US"/>
          </w:rPr>
          <w:t>https://doi.org/10.1007/s12594-021-1875-z</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Puri</w:t>
      </w:r>
      <w:proofErr w:type="spellEnd"/>
      <w:r w:rsidRPr="00F9403F">
        <w:rPr>
          <w:rFonts w:ascii="Times New Roman" w:eastAsia="Calibri" w:hAnsi="Times New Roman" w:cs="Times New Roman"/>
          <w:color w:val="222222"/>
          <w:sz w:val="20"/>
          <w:szCs w:val="20"/>
          <w:shd w:val="clear" w:color="auto" w:fill="FFFFFF"/>
          <w:lang w:val="en-US"/>
        </w:rPr>
        <w:t xml:space="preserve"> N, Jain A (2018) Possible seismic hazards in Chandigarh city of north-western India due to its proximity to Himalayan frontal thrust. Journal of Indian Geophysical Union 22(5):485-506.</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Raghucharan</w:t>
      </w:r>
      <w:proofErr w:type="spellEnd"/>
      <w:r w:rsidRPr="00F9403F">
        <w:rPr>
          <w:rFonts w:ascii="Times New Roman" w:eastAsia="Calibri" w:hAnsi="Times New Roman" w:cs="Times New Roman"/>
          <w:color w:val="222222"/>
          <w:sz w:val="20"/>
          <w:szCs w:val="20"/>
          <w:shd w:val="clear" w:color="auto" w:fill="FFFFFF"/>
          <w:lang w:val="en-US"/>
        </w:rPr>
        <w:t xml:space="preserve"> MC, </w:t>
      </w:r>
      <w:proofErr w:type="spellStart"/>
      <w:r w:rsidRPr="00F9403F">
        <w:rPr>
          <w:rFonts w:ascii="Times New Roman" w:eastAsia="Calibri" w:hAnsi="Times New Roman" w:cs="Times New Roman"/>
          <w:color w:val="222222"/>
          <w:sz w:val="20"/>
          <w:szCs w:val="20"/>
          <w:shd w:val="clear" w:color="auto" w:fill="FFFFFF"/>
          <w:lang w:val="en-US"/>
        </w:rPr>
        <w:t>Somala</w:t>
      </w:r>
      <w:proofErr w:type="spellEnd"/>
      <w:r w:rsidRPr="00F9403F">
        <w:rPr>
          <w:rFonts w:ascii="Times New Roman" w:eastAsia="Calibri" w:hAnsi="Times New Roman" w:cs="Times New Roman"/>
          <w:color w:val="222222"/>
          <w:sz w:val="20"/>
          <w:szCs w:val="20"/>
          <w:shd w:val="clear" w:color="auto" w:fill="FFFFFF"/>
          <w:lang w:val="en-US"/>
        </w:rPr>
        <w:t xml:space="preserve"> SN (2022) Seismic risk for vernacular building classes in the fertile Indus Ganga alluvial plains at the foothills of the Himalayas, India. In: Risk, Reliability and Sustainable Remediation in the </w:t>
      </w:r>
      <w:r w:rsidRPr="00F9403F">
        <w:rPr>
          <w:rFonts w:ascii="Times New Roman" w:eastAsia="Calibri" w:hAnsi="Times New Roman" w:cs="Times New Roman"/>
          <w:color w:val="000000"/>
          <w:sz w:val="20"/>
          <w:szCs w:val="20"/>
          <w:shd w:val="clear" w:color="auto" w:fill="FFFFFF"/>
          <w:lang w:val="en-US"/>
        </w:rPr>
        <w:t xml:space="preserve">Field of Civil and Environmental Engineering, pp 53-72. </w:t>
      </w:r>
      <w:hyperlink r:id="rId145" w:history="1">
        <w:r w:rsidRPr="00F9403F">
          <w:rPr>
            <w:rStyle w:val="Hyperlink"/>
            <w:rFonts w:ascii="Times New Roman" w:eastAsia="Calibri" w:hAnsi="Times New Roman" w:cs="Times New Roman"/>
            <w:sz w:val="20"/>
            <w:szCs w:val="20"/>
            <w:lang w:val="en-US"/>
          </w:rPr>
          <w:t>https://doi.org/10.1016/B978-0-323-85698-0.00025-3</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t>Raghukanth</w:t>
      </w:r>
      <w:proofErr w:type="spellEnd"/>
      <w:r w:rsidRPr="00F9403F">
        <w:rPr>
          <w:rFonts w:ascii="Times New Roman" w:eastAsia="Calibri" w:hAnsi="Times New Roman" w:cs="Times New Roman"/>
          <w:sz w:val="20"/>
          <w:szCs w:val="20"/>
          <w:lang w:val="en-US"/>
        </w:rPr>
        <w:t xml:space="preserve"> STG, </w:t>
      </w:r>
      <w:proofErr w:type="spellStart"/>
      <w:r w:rsidRPr="00F9403F">
        <w:rPr>
          <w:rFonts w:ascii="Times New Roman" w:eastAsia="Calibri" w:hAnsi="Times New Roman" w:cs="Times New Roman"/>
          <w:sz w:val="20"/>
          <w:szCs w:val="20"/>
          <w:lang w:val="en-US"/>
        </w:rPr>
        <w:t>Iyengar</w:t>
      </w:r>
      <w:proofErr w:type="spellEnd"/>
      <w:r w:rsidRPr="00F9403F">
        <w:rPr>
          <w:rFonts w:ascii="Times New Roman" w:eastAsia="Calibri" w:hAnsi="Times New Roman" w:cs="Times New Roman"/>
          <w:sz w:val="20"/>
          <w:szCs w:val="20"/>
          <w:lang w:val="en-US"/>
        </w:rPr>
        <w:t xml:space="preserve"> RN (2007) Estimation of seismic spectral acceleration in peninsular India. Journal of Earth System Science 116(3):199-214. </w:t>
      </w:r>
      <w:hyperlink r:id="rId146" w:history="1">
        <w:r w:rsidRPr="00F9403F">
          <w:rPr>
            <w:rStyle w:val="Hyperlink"/>
            <w:rFonts w:ascii="Times New Roman" w:eastAsia="Calibri" w:hAnsi="Times New Roman" w:cs="Times New Roman"/>
            <w:sz w:val="20"/>
            <w:szCs w:val="20"/>
            <w:lang w:val="en-US"/>
          </w:rPr>
          <w:t>https://doi.org/10.1007/s12040-007-0020-8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Raghukanth</w:t>
      </w:r>
      <w:proofErr w:type="spellEnd"/>
      <w:r w:rsidRPr="00F9403F">
        <w:rPr>
          <w:rFonts w:ascii="Times New Roman" w:eastAsia="Calibri" w:hAnsi="Times New Roman" w:cs="Times New Roman"/>
          <w:color w:val="222222"/>
          <w:sz w:val="20"/>
          <w:szCs w:val="20"/>
          <w:shd w:val="clear" w:color="auto" w:fill="FFFFFF"/>
          <w:lang w:val="en-US"/>
        </w:rPr>
        <w:t xml:space="preserve"> STG, </w:t>
      </w:r>
      <w:proofErr w:type="spellStart"/>
      <w:r w:rsidRPr="00F9403F">
        <w:rPr>
          <w:rFonts w:ascii="Times New Roman" w:eastAsia="Calibri" w:hAnsi="Times New Roman" w:cs="Times New Roman"/>
          <w:color w:val="222222"/>
          <w:sz w:val="20"/>
          <w:szCs w:val="20"/>
          <w:shd w:val="clear" w:color="auto" w:fill="FFFFFF"/>
          <w:lang w:val="en-US"/>
        </w:rPr>
        <w:t>Kavitha</w:t>
      </w:r>
      <w:proofErr w:type="spellEnd"/>
      <w:r w:rsidRPr="00F9403F">
        <w:rPr>
          <w:rFonts w:ascii="Times New Roman" w:eastAsia="Calibri" w:hAnsi="Times New Roman" w:cs="Times New Roman"/>
          <w:color w:val="222222"/>
          <w:sz w:val="20"/>
          <w:szCs w:val="20"/>
          <w:shd w:val="clear" w:color="auto" w:fill="FFFFFF"/>
          <w:lang w:val="en-US"/>
        </w:rPr>
        <w:t xml:space="preserve"> B (2014) Ground motion relations for active regions in India. Pure and Applied Geophysics 171(9):2241-2275. </w:t>
      </w:r>
      <w:hyperlink r:id="rId147" w:history="1">
        <w:r w:rsidRPr="00F9403F">
          <w:rPr>
            <w:rStyle w:val="Hyperlink"/>
            <w:rFonts w:ascii="Times New Roman" w:eastAsia="Calibri" w:hAnsi="Times New Roman" w:cs="Times New Roman"/>
            <w:sz w:val="20"/>
            <w:szCs w:val="20"/>
            <w:shd w:val="clear" w:color="auto" w:fill="FFFFFF"/>
            <w:lang w:val="en-US"/>
          </w:rPr>
          <w:t>https://doi.org/10.1007/s00024-014-0807-x</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Rahman MM, Bai L, Khan NG, Li G (2018a) Probabilistic seismic hazard assessment for Himalayan–Tibetan region from historical and instrumental earthquake catalogs. Pure and Applied Geophysics 175(2):685-705. </w:t>
      </w:r>
      <w:hyperlink r:id="rId148" w:history="1">
        <w:r w:rsidRPr="00F9403F">
          <w:rPr>
            <w:rStyle w:val="Hyperlink"/>
            <w:rFonts w:ascii="Times New Roman" w:eastAsia="Calibri" w:hAnsi="Times New Roman" w:cs="Times New Roman"/>
            <w:sz w:val="20"/>
            <w:szCs w:val="20"/>
            <w:shd w:val="clear" w:color="auto" w:fill="FFFFFF"/>
            <w:lang w:val="en-US"/>
          </w:rPr>
          <w:t>https://doi.org/10.1007/s00024-017-1659-y</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Rahman MZ, Kamal AM, </w:t>
      </w:r>
      <w:proofErr w:type="spellStart"/>
      <w:r w:rsidRPr="00F9403F">
        <w:rPr>
          <w:rFonts w:ascii="Times New Roman" w:eastAsia="Calibri" w:hAnsi="Times New Roman" w:cs="Times New Roman"/>
          <w:color w:val="222222"/>
          <w:sz w:val="20"/>
          <w:szCs w:val="20"/>
          <w:shd w:val="clear" w:color="auto" w:fill="FFFFFF"/>
        </w:rPr>
        <w:t>Siddiqua</w:t>
      </w:r>
      <w:proofErr w:type="spellEnd"/>
      <w:r w:rsidRPr="00F9403F">
        <w:rPr>
          <w:rFonts w:ascii="Times New Roman" w:eastAsia="Calibri" w:hAnsi="Times New Roman" w:cs="Times New Roman"/>
          <w:color w:val="222222"/>
          <w:sz w:val="20"/>
          <w:szCs w:val="20"/>
          <w:shd w:val="clear" w:color="auto" w:fill="FFFFFF"/>
        </w:rPr>
        <w:t xml:space="preserve">, S (2018b) Near-surface shear wave velocity estimation and Vs30 mapping for Dhaka City, Bangladesh. Natural Hazards 92(3):1687-1715. </w:t>
      </w:r>
      <w:hyperlink r:id="rId149" w:history="1">
        <w:r w:rsidRPr="00F9403F">
          <w:rPr>
            <w:rStyle w:val="Hyperlink"/>
            <w:rFonts w:ascii="Times New Roman" w:eastAsia="Calibri" w:hAnsi="Times New Roman" w:cs="Times New Roman"/>
            <w:sz w:val="20"/>
            <w:szCs w:val="20"/>
            <w:shd w:val="clear" w:color="auto" w:fill="FFFFFF"/>
          </w:rPr>
          <w:t>https://doi.org/10.1007/s11069-018-3266-3</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Rahman MZ, </w:t>
      </w:r>
      <w:proofErr w:type="spellStart"/>
      <w:r w:rsidRPr="00F9403F">
        <w:rPr>
          <w:rFonts w:ascii="Times New Roman" w:eastAsia="Calibri" w:hAnsi="Times New Roman" w:cs="Times New Roman"/>
          <w:color w:val="222222"/>
          <w:sz w:val="20"/>
          <w:szCs w:val="20"/>
          <w:shd w:val="clear" w:color="auto" w:fill="FFFFFF"/>
          <w:lang w:val="en-US"/>
        </w:rPr>
        <w:t>Siddiqua</w:t>
      </w:r>
      <w:proofErr w:type="spellEnd"/>
      <w:r w:rsidRPr="00F9403F">
        <w:rPr>
          <w:rFonts w:ascii="Times New Roman" w:eastAsia="Calibri" w:hAnsi="Times New Roman" w:cs="Times New Roman"/>
          <w:color w:val="222222"/>
          <w:sz w:val="20"/>
          <w:szCs w:val="20"/>
          <w:shd w:val="clear" w:color="auto" w:fill="FFFFFF"/>
          <w:lang w:val="en-US"/>
        </w:rPr>
        <w:t xml:space="preserve"> S, Kamal AM (2016) Shear wave velocity estimation of the near-surface materials of Chittagong City, Bangladesh for seismic site characterization. Journal of Applied Geophysics 134, 210-225. </w:t>
      </w:r>
      <w:hyperlink r:id="rId150" w:history="1">
        <w:r w:rsidRPr="00F9403F">
          <w:rPr>
            <w:rStyle w:val="Hyperlink"/>
            <w:rFonts w:ascii="Times New Roman" w:eastAsia="Calibri" w:hAnsi="Times New Roman" w:cs="Times New Roman"/>
            <w:sz w:val="20"/>
            <w:szCs w:val="20"/>
            <w:shd w:val="clear" w:color="auto" w:fill="FFFFFF"/>
            <w:lang w:val="en-US"/>
          </w:rPr>
          <w:t>https://doi.org/10.1016/j.jappgeo.2016.09.006</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Rahman M, </w:t>
      </w:r>
      <w:proofErr w:type="spellStart"/>
      <w:r w:rsidRPr="00F9403F">
        <w:rPr>
          <w:rFonts w:ascii="Times New Roman" w:eastAsia="Calibri" w:hAnsi="Times New Roman" w:cs="Times New Roman"/>
          <w:color w:val="222222"/>
          <w:sz w:val="20"/>
          <w:szCs w:val="20"/>
          <w:shd w:val="clear" w:color="auto" w:fill="FFFFFF"/>
          <w:lang w:val="en-US"/>
        </w:rPr>
        <w:t>Siddiqua</w:t>
      </w:r>
      <w:proofErr w:type="spellEnd"/>
      <w:r w:rsidRPr="00F9403F">
        <w:rPr>
          <w:rFonts w:ascii="Times New Roman" w:eastAsia="Calibri" w:hAnsi="Times New Roman" w:cs="Times New Roman"/>
          <w:color w:val="222222"/>
          <w:sz w:val="20"/>
          <w:szCs w:val="20"/>
          <w:shd w:val="clear" w:color="auto" w:fill="FFFFFF"/>
          <w:lang w:val="en-US"/>
        </w:rPr>
        <w:t xml:space="preserve"> S, Kamal ASM (2020) Seismic source modeling and probabilistic seismic hazard analysis for Bangladesh. Natural Hazards 103(2):2489-2532. </w:t>
      </w:r>
      <w:hyperlink r:id="rId151" w:history="1">
        <w:r w:rsidRPr="00F9403F">
          <w:rPr>
            <w:rStyle w:val="Hyperlink"/>
            <w:rFonts w:ascii="Times New Roman" w:eastAsia="Calibri" w:hAnsi="Times New Roman" w:cs="Times New Roman"/>
            <w:sz w:val="20"/>
            <w:szCs w:val="20"/>
            <w:shd w:val="clear" w:color="auto" w:fill="FFFFFF"/>
            <w:lang w:val="en-US"/>
          </w:rPr>
          <w:t>https://doi.org/10.1007/s11069-020-04094-6</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Ram TD, Wang G (2013) Probabilistic seismic hazard analysis in Nepal. Earthquake Engineering and Engineering Vibration 12(4):577-586. </w:t>
      </w:r>
      <w:hyperlink r:id="rId152" w:history="1">
        <w:r w:rsidRPr="00F9403F">
          <w:rPr>
            <w:rStyle w:val="Hyperlink"/>
            <w:rFonts w:ascii="Times New Roman" w:eastAsia="Calibri" w:hAnsi="Times New Roman" w:cs="Times New Roman"/>
            <w:sz w:val="20"/>
            <w:szCs w:val="20"/>
            <w:shd w:val="clear" w:color="auto" w:fill="FFFFFF"/>
            <w:lang w:val="en-US"/>
          </w:rPr>
          <w:t>https://doi.org/10.1007/s11803-013-0191-z</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rPr>
        <w:lastRenderedPageBreak/>
        <w:t>Ramkrishnan</w:t>
      </w:r>
      <w:proofErr w:type="spellEnd"/>
      <w:r w:rsidRPr="00F9403F">
        <w:rPr>
          <w:rFonts w:ascii="Times New Roman" w:eastAsia="Calibri" w:hAnsi="Times New Roman" w:cs="Times New Roman"/>
          <w:color w:val="222222"/>
          <w:sz w:val="20"/>
          <w:szCs w:val="20"/>
          <w:shd w:val="clear" w:color="auto" w:fill="FFFFFF"/>
        </w:rPr>
        <w:t xml:space="preserve"> R, </w:t>
      </w:r>
      <w:proofErr w:type="spellStart"/>
      <w:r w:rsidRPr="00F9403F">
        <w:rPr>
          <w:rFonts w:ascii="Times New Roman" w:eastAsia="Calibri" w:hAnsi="Times New Roman" w:cs="Times New Roman"/>
          <w:color w:val="222222"/>
          <w:sz w:val="20"/>
          <w:szCs w:val="20"/>
          <w:shd w:val="clear" w:color="auto" w:fill="FFFFFF"/>
        </w:rPr>
        <w:t>Kolathayar</w:t>
      </w:r>
      <w:proofErr w:type="spellEnd"/>
      <w:r w:rsidRPr="00F9403F">
        <w:rPr>
          <w:rFonts w:ascii="Times New Roman" w:eastAsia="Calibri" w:hAnsi="Times New Roman" w:cs="Times New Roman"/>
          <w:color w:val="222222"/>
          <w:sz w:val="20"/>
          <w:szCs w:val="20"/>
          <w:shd w:val="clear" w:color="auto" w:fill="FFFFFF"/>
        </w:rPr>
        <w:t xml:space="preserve"> S, </w:t>
      </w:r>
      <w:proofErr w:type="spellStart"/>
      <w:r w:rsidRPr="00F9403F">
        <w:rPr>
          <w:rFonts w:ascii="Times New Roman" w:eastAsia="Calibri" w:hAnsi="Times New Roman" w:cs="Times New Roman"/>
          <w:color w:val="222222"/>
          <w:sz w:val="20"/>
          <w:szCs w:val="20"/>
          <w:shd w:val="clear" w:color="auto" w:fill="FFFFFF"/>
        </w:rPr>
        <w:t>Sitharam</w:t>
      </w:r>
      <w:proofErr w:type="spellEnd"/>
      <w:r w:rsidRPr="00F9403F">
        <w:rPr>
          <w:rFonts w:ascii="Times New Roman" w:eastAsia="Calibri" w:hAnsi="Times New Roman" w:cs="Times New Roman"/>
          <w:color w:val="222222"/>
          <w:sz w:val="20"/>
          <w:szCs w:val="20"/>
          <w:shd w:val="clear" w:color="auto" w:fill="FFFFFF"/>
        </w:rPr>
        <w:t xml:space="preserve"> TG (2021) Probabilistic seismic hazard analysis of North and Central Himalayas using regional ground motion prediction equations. Bulletin of Engineering Geology and the Environment 80(10):8137-8157, </w:t>
      </w:r>
      <w:hyperlink r:id="rId153" w:history="1">
        <w:r w:rsidRPr="00F9403F">
          <w:rPr>
            <w:rStyle w:val="Hyperlink"/>
            <w:rFonts w:ascii="Times New Roman" w:eastAsia="Calibri" w:hAnsi="Times New Roman" w:cs="Times New Roman"/>
            <w:sz w:val="20"/>
            <w:szCs w:val="20"/>
            <w:shd w:val="clear" w:color="auto" w:fill="FFFFFF"/>
          </w:rPr>
          <w:t>https://doi.org/10.1007/s10064-021-02434-9</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Rao A, Dutta D, </w:t>
      </w:r>
      <w:proofErr w:type="spellStart"/>
      <w:r w:rsidRPr="00F9403F">
        <w:rPr>
          <w:rFonts w:ascii="Times New Roman" w:eastAsia="Calibri" w:hAnsi="Times New Roman" w:cs="Times New Roman"/>
          <w:color w:val="222222"/>
          <w:sz w:val="20"/>
          <w:szCs w:val="20"/>
          <w:shd w:val="clear" w:color="auto" w:fill="FFFFFF"/>
          <w:lang w:val="en-US"/>
        </w:rPr>
        <w:t>Kalita</w:t>
      </w:r>
      <w:proofErr w:type="spellEnd"/>
      <w:r w:rsidRPr="00F9403F">
        <w:rPr>
          <w:rFonts w:ascii="Times New Roman" w:eastAsia="Calibri" w:hAnsi="Times New Roman" w:cs="Times New Roman"/>
          <w:color w:val="222222"/>
          <w:sz w:val="20"/>
          <w:szCs w:val="20"/>
          <w:shd w:val="clear" w:color="auto" w:fill="FFFFFF"/>
          <w:lang w:val="en-US"/>
        </w:rPr>
        <w:t xml:space="preserve"> P, </w:t>
      </w:r>
      <w:proofErr w:type="spellStart"/>
      <w:r w:rsidRPr="00F9403F">
        <w:rPr>
          <w:rFonts w:ascii="Times New Roman" w:eastAsia="Calibri" w:hAnsi="Times New Roman" w:cs="Times New Roman"/>
          <w:color w:val="222222"/>
          <w:sz w:val="20"/>
          <w:szCs w:val="20"/>
          <w:shd w:val="clear" w:color="auto" w:fill="FFFFFF"/>
          <w:lang w:val="en-US"/>
        </w:rPr>
        <w:t>Ackerley</w:t>
      </w:r>
      <w:proofErr w:type="spellEnd"/>
      <w:r w:rsidRPr="00F9403F">
        <w:rPr>
          <w:rFonts w:ascii="Times New Roman" w:eastAsia="Calibri" w:hAnsi="Times New Roman" w:cs="Times New Roman"/>
          <w:color w:val="222222"/>
          <w:sz w:val="20"/>
          <w:szCs w:val="20"/>
          <w:shd w:val="clear" w:color="auto" w:fill="FFFFFF"/>
          <w:lang w:val="en-US"/>
        </w:rPr>
        <w:t xml:space="preserve"> N, Silva V, </w:t>
      </w:r>
      <w:proofErr w:type="spellStart"/>
      <w:r w:rsidRPr="00F9403F">
        <w:rPr>
          <w:rFonts w:ascii="Times New Roman" w:eastAsia="Calibri" w:hAnsi="Times New Roman" w:cs="Times New Roman"/>
          <w:color w:val="222222"/>
          <w:sz w:val="20"/>
          <w:szCs w:val="20"/>
          <w:shd w:val="clear" w:color="auto" w:fill="FFFFFF"/>
          <w:lang w:val="en-US"/>
        </w:rPr>
        <w:t>Raghunandan</w:t>
      </w:r>
      <w:proofErr w:type="spellEnd"/>
      <w:r w:rsidRPr="00F9403F">
        <w:rPr>
          <w:rFonts w:ascii="Times New Roman" w:eastAsia="Calibri" w:hAnsi="Times New Roman" w:cs="Times New Roman"/>
          <w:color w:val="222222"/>
          <w:sz w:val="20"/>
          <w:szCs w:val="20"/>
          <w:shd w:val="clear" w:color="auto" w:fill="FFFFFF"/>
          <w:lang w:val="en-US"/>
        </w:rPr>
        <w:t xml:space="preserve"> M, Ghosh J, Ghosh S, </w:t>
      </w:r>
      <w:proofErr w:type="spellStart"/>
      <w:r w:rsidRPr="00F9403F">
        <w:rPr>
          <w:rFonts w:ascii="Times New Roman" w:eastAsia="Calibri" w:hAnsi="Times New Roman" w:cs="Times New Roman"/>
          <w:color w:val="222222"/>
          <w:sz w:val="20"/>
          <w:szCs w:val="20"/>
          <w:shd w:val="clear" w:color="auto" w:fill="FFFFFF"/>
          <w:lang w:val="en-US"/>
        </w:rPr>
        <w:t>Brzev</w:t>
      </w:r>
      <w:proofErr w:type="spellEnd"/>
      <w:r w:rsidRPr="00F9403F">
        <w:rPr>
          <w:rFonts w:ascii="Times New Roman" w:eastAsia="Calibri" w:hAnsi="Times New Roman" w:cs="Times New Roman"/>
          <w:color w:val="222222"/>
          <w:sz w:val="20"/>
          <w:szCs w:val="20"/>
          <w:shd w:val="clear" w:color="auto" w:fill="FFFFFF"/>
          <w:lang w:val="en-US"/>
        </w:rPr>
        <w:t xml:space="preserve"> S, </w:t>
      </w:r>
      <w:proofErr w:type="spellStart"/>
      <w:r w:rsidRPr="00F9403F">
        <w:rPr>
          <w:rFonts w:ascii="Times New Roman" w:eastAsia="Calibri" w:hAnsi="Times New Roman" w:cs="Times New Roman"/>
          <w:color w:val="222222"/>
          <w:sz w:val="20"/>
          <w:szCs w:val="20"/>
          <w:shd w:val="clear" w:color="auto" w:fill="FFFFFF"/>
          <w:lang w:val="en-US"/>
        </w:rPr>
        <w:t>Dasgupta</w:t>
      </w:r>
      <w:proofErr w:type="spellEnd"/>
      <w:r w:rsidRPr="00F9403F">
        <w:rPr>
          <w:rFonts w:ascii="Times New Roman" w:eastAsia="Calibri" w:hAnsi="Times New Roman" w:cs="Times New Roman"/>
          <w:color w:val="222222"/>
          <w:sz w:val="20"/>
          <w:szCs w:val="20"/>
          <w:shd w:val="clear" w:color="auto" w:fill="FFFFFF"/>
          <w:lang w:val="en-US"/>
        </w:rPr>
        <w:t xml:space="preserve"> K (2020) Probabilistic seismic risk assessment of India. Earthquake Spectra 36(1_suppl):345–371. </w:t>
      </w:r>
      <w:hyperlink r:id="rId154" w:history="1">
        <w:r w:rsidRPr="00F9403F">
          <w:rPr>
            <w:rStyle w:val="Hyperlink"/>
            <w:rFonts w:ascii="Times New Roman" w:eastAsia="Calibri" w:hAnsi="Times New Roman" w:cs="Times New Roman"/>
            <w:sz w:val="20"/>
            <w:szCs w:val="20"/>
            <w:shd w:val="clear" w:color="auto" w:fill="FFFFFF"/>
            <w:lang w:val="en-US"/>
          </w:rPr>
          <w:t>https://doi.org/10.1177/8755293020957374</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Rao KS, </w:t>
      </w:r>
      <w:proofErr w:type="spellStart"/>
      <w:r w:rsidRPr="00F9403F">
        <w:rPr>
          <w:rFonts w:ascii="Times New Roman" w:eastAsia="Calibri" w:hAnsi="Times New Roman" w:cs="Times New Roman"/>
          <w:color w:val="222222"/>
          <w:sz w:val="20"/>
          <w:szCs w:val="20"/>
          <w:shd w:val="clear" w:color="auto" w:fill="FFFFFF"/>
        </w:rPr>
        <w:t>Ramhmachhuani</w:t>
      </w:r>
      <w:proofErr w:type="spellEnd"/>
      <w:r w:rsidRPr="00F9403F">
        <w:rPr>
          <w:rFonts w:ascii="Times New Roman" w:eastAsia="Calibri" w:hAnsi="Times New Roman" w:cs="Times New Roman"/>
          <w:color w:val="222222"/>
          <w:sz w:val="20"/>
          <w:szCs w:val="20"/>
          <w:shd w:val="clear" w:color="auto" w:fill="FFFFFF"/>
        </w:rPr>
        <w:t xml:space="preserve"> R (2017) Site specific seismic input for structures on hill slopes. Procedia engineering 173:1747-1754. </w:t>
      </w:r>
      <w:hyperlink r:id="rId155" w:history="1">
        <w:r w:rsidRPr="00F9403F">
          <w:rPr>
            <w:rStyle w:val="Hyperlink"/>
            <w:rFonts w:ascii="Times New Roman" w:eastAsia="Calibri" w:hAnsi="Times New Roman" w:cs="Times New Roman"/>
            <w:sz w:val="20"/>
            <w:szCs w:val="20"/>
            <w:shd w:val="clear" w:color="auto" w:fill="FFFFFF"/>
          </w:rPr>
          <w:t>https://doi.org/10.1016/j.proeng.2016.12.212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Sadigh</w:t>
      </w:r>
      <w:proofErr w:type="spellEnd"/>
      <w:r w:rsidRPr="00F9403F">
        <w:rPr>
          <w:rFonts w:ascii="Times New Roman" w:eastAsia="Calibri" w:hAnsi="Times New Roman" w:cs="Times New Roman"/>
          <w:color w:val="222222"/>
          <w:sz w:val="20"/>
          <w:szCs w:val="20"/>
          <w:shd w:val="clear" w:color="auto" w:fill="FFFFFF"/>
          <w:lang w:val="en-US"/>
        </w:rPr>
        <w:t xml:space="preserve"> K, Chang CY, Egan JA, </w:t>
      </w:r>
      <w:proofErr w:type="spellStart"/>
      <w:r w:rsidRPr="00F9403F">
        <w:rPr>
          <w:rFonts w:ascii="Times New Roman" w:eastAsia="Calibri" w:hAnsi="Times New Roman" w:cs="Times New Roman"/>
          <w:color w:val="222222"/>
          <w:sz w:val="20"/>
          <w:szCs w:val="20"/>
          <w:shd w:val="clear" w:color="auto" w:fill="FFFFFF"/>
          <w:lang w:val="en-US"/>
        </w:rPr>
        <w:t>Makdisi</w:t>
      </w:r>
      <w:proofErr w:type="spellEnd"/>
      <w:r w:rsidRPr="00F9403F">
        <w:rPr>
          <w:rFonts w:ascii="Times New Roman" w:eastAsia="Calibri" w:hAnsi="Times New Roman" w:cs="Times New Roman"/>
          <w:color w:val="222222"/>
          <w:sz w:val="20"/>
          <w:szCs w:val="20"/>
          <w:shd w:val="clear" w:color="auto" w:fill="FFFFFF"/>
          <w:lang w:val="en-US"/>
        </w:rPr>
        <w:t xml:space="preserve"> F, </w:t>
      </w:r>
      <w:proofErr w:type="spellStart"/>
      <w:r w:rsidRPr="00F9403F">
        <w:rPr>
          <w:rFonts w:ascii="Times New Roman" w:eastAsia="Calibri" w:hAnsi="Times New Roman" w:cs="Times New Roman"/>
          <w:color w:val="222222"/>
          <w:sz w:val="20"/>
          <w:szCs w:val="20"/>
          <w:shd w:val="clear" w:color="auto" w:fill="FFFFFF"/>
          <w:lang w:val="en-US"/>
        </w:rPr>
        <w:t>Youngs</w:t>
      </w:r>
      <w:proofErr w:type="spellEnd"/>
      <w:r w:rsidRPr="00F9403F">
        <w:rPr>
          <w:rFonts w:ascii="Times New Roman" w:eastAsia="Calibri" w:hAnsi="Times New Roman" w:cs="Times New Roman"/>
          <w:color w:val="222222"/>
          <w:sz w:val="20"/>
          <w:szCs w:val="20"/>
          <w:shd w:val="clear" w:color="auto" w:fill="FFFFFF"/>
          <w:lang w:val="en-US"/>
        </w:rPr>
        <w:t xml:space="preserve"> RR (1997) Attenuation relationships for shallow crustal earthquakes based on California strong motion data. Seismological Research Letters 68(1):180-189. </w:t>
      </w:r>
      <w:hyperlink r:id="rId156" w:history="1">
        <w:r w:rsidRPr="00F9403F">
          <w:rPr>
            <w:rStyle w:val="Hyperlink"/>
            <w:rFonts w:ascii="Times New Roman" w:eastAsia="Calibri" w:hAnsi="Times New Roman" w:cs="Times New Roman"/>
            <w:sz w:val="20"/>
            <w:szCs w:val="20"/>
            <w:shd w:val="clear" w:color="auto" w:fill="FFFFFF"/>
            <w:lang w:val="en-US"/>
          </w:rPr>
          <w:t>https://doi.org/10.1785/gssrl.68.1.180</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Sana H (2019) A probabilistic approach to the seismic hazard in Kashmir basin, NW Himalaya. Geoscience Letters 6(5). </w:t>
      </w:r>
      <w:hyperlink r:id="rId157" w:history="1">
        <w:r w:rsidRPr="00F9403F">
          <w:rPr>
            <w:rStyle w:val="Hyperlink"/>
            <w:rFonts w:ascii="Times New Roman" w:eastAsia="Calibri" w:hAnsi="Times New Roman" w:cs="Times New Roman"/>
            <w:sz w:val="20"/>
            <w:szCs w:val="20"/>
            <w:shd w:val="clear" w:color="auto" w:fill="FFFFFF"/>
            <w:lang w:val="en-US"/>
          </w:rPr>
          <w:t>https://doi.org/10.1186/s40562-019-0136-0</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Sana H (2018) Seismic microzonation of Srinagar city, Jammu and Kashmir. Soil Dynamics and Earthquake Engineering 115:578-588, </w:t>
      </w:r>
      <w:hyperlink r:id="rId158" w:history="1">
        <w:r w:rsidRPr="00F9403F">
          <w:rPr>
            <w:rStyle w:val="Hyperlink"/>
            <w:rFonts w:ascii="Times New Roman" w:eastAsia="Calibri" w:hAnsi="Times New Roman" w:cs="Times New Roman"/>
            <w:sz w:val="20"/>
            <w:szCs w:val="20"/>
            <w:shd w:val="clear" w:color="auto" w:fill="FFFFFF"/>
            <w:lang w:val="en-US"/>
          </w:rPr>
          <w:t>https://doi.org/10.1016/j.soildyn.2018.09.028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Sarkar S, </w:t>
      </w:r>
      <w:proofErr w:type="spellStart"/>
      <w:r w:rsidRPr="00F9403F">
        <w:rPr>
          <w:rFonts w:ascii="Times New Roman" w:eastAsia="Calibri" w:hAnsi="Times New Roman" w:cs="Times New Roman"/>
          <w:color w:val="222222"/>
          <w:sz w:val="20"/>
          <w:szCs w:val="20"/>
          <w:shd w:val="clear" w:color="auto" w:fill="FFFFFF"/>
          <w:lang w:val="en-US"/>
        </w:rPr>
        <w:t>Shanker</w:t>
      </w:r>
      <w:proofErr w:type="spellEnd"/>
      <w:r w:rsidRPr="00F9403F">
        <w:rPr>
          <w:rFonts w:ascii="Times New Roman" w:eastAsia="Calibri" w:hAnsi="Times New Roman" w:cs="Times New Roman"/>
          <w:color w:val="222222"/>
          <w:sz w:val="20"/>
          <w:szCs w:val="20"/>
          <w:shd w:val="clear" w:color="auto" w:fill="FFFFFF"/>
          <w:lang w:val="en-US"/>
        </w:rPr>
        <w:t xml:space="preserve"> D (2017) Estimation of seismic hazard using PSHA in and around National Capital Region (NCR) of India. Geosciences 7(4)</w:t>
      </w:r>
      <w:r w:rsidRPr="00F9403F">
        <w:rPr>
          <w:rFonts w:ascii="Times New Roman" w:hAnsi="Times New Roman" w:cs="Times New Roman"/>
          <w:sz w:val="20"/>
          <w:szCs w:val="20"/>
        </w:rPr>
        <w:t>:</w:t>
      </w:r>
      <w:r w:rsidRPr="00F9403F">
        <w:rPr>
          <w:rFonts w:ascii="Times New Roman" w:eastAsia="Calibri" w:hAnsi="Times New Roman" w:cs="Times New Roman"/>
          <w:color w:val="222222"/>
          <w:sz w:val="20"/>
          <w:szCs w:val="20"/>
          <w:shd w:val="clear" w:color="auto" w:fill="FFFFFF"/>
          <w:lang w:val="en-US"/>
        </w:rPr>
        <w:t xml:space="preserve">109-116. </w:t>
      </w:r>
      <w:r w:rsidRPr="00F9403F">
        <w:rPr>
          <w:rFonts w:ascii="Times New Roman" w:eastAsia="Calibri" w:hAnsi="Times New Roman" w:cs="Times New Roman"/>
          <w:color w:val="0000FF"/>
          <w:sz w:val="20"/>
          <w:szCs w:val="20"/>
          <w:u w:val="single"/>
        </w:rPr>
        <w:t>https://doi.org/109-116, 10.5923/</w:t>
      </w:r>
      <w:proofErr w:type="spellStart"/>
      <w:r w:rsidRPr="00F9403F">
        <w:rPr>
          <w:rFonts w:ascii="Times New Roman" w:eastAsia="Calibri" w:hAnsi="Times New Roman" w:cs="Times New Roman"/>
          <w:color w:val="0000FF"/>
          <w:sz w:val="20"/>
          <w:szCs w:val="20"/>
          <w:u w:val="single"/>
        </w:rPr>
        <w:t>j.geo</w:t>
      </w:r>
      <w:proofErr w:type="spellEnd"/>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Satyam DN, Rao KS (2010) Multi-channel analysis of surface wave (MASW) testing for dynamic site characterization of Delhi region. In: Fifth International Recent Advances in Geotechnical Earthquake Engineering and Soil Dynamics and Symposium in Honor of Professor IM Idriss, San Diego, California.</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Scaria</w:t>
      </w:r>
      <w:proofErr w:type="spellEnd"/>
      <w:r w:rsidRPr="00F9403F">
        <w:rPr>
          <w:rFonts w:ascii="Times New Roman" w:eastAsia="Calibri" w:hAnsi="Times New Roman" w:cs="Times New Roman"/>
          <w:color w:val="222222"/>
          <w:sz w:val="20"/>
          <w:szCs w:val="20"/>
          <w:shd w:val="clear" w:color="auto" w:fill="FFFFFF"/>
          <w:lang w:val="en-US"/>
        </w:rPr>
        <w:t xml:space="preserve"> A, Gupta ID, Gupta VK (2021) An improved probabilistic seismic hazard mapping of peninsular shield region of India. Soil Dynamics and Earthquake Engineering 141:106417. </w:t>
      </w:r>
      <w:hyperlink r:id="rId159" w:tgtFrame="_blank" w:tooltip="Persistent link using digital object identifier" w:history="1">
        <w:r w:rsidRPr="00F9403F">
          <w:rPr>
            <w:rStyle w:val="Hyperlink"/>
            <w:rFonts w:ascii="Times New Roman" w:eastAsia="Calibri" w:hAnsi="Times New Roman" w:cs="Times New Roman"/>
            <w:sz w:val="20"/>
            <w:szCs w:val="20"/>
            <w:shd w:val="clear" w:color="auto" w:fill="FFFFFF"/>
          </w:rPr>
          <w:t>https://doi.org/10.1016/j.soildyn.2020.106417</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Sharma ML, Douglas J, </w:t>
      </w:r>
      <w:proofErr w:type="spellStart"/>
      <w:r w:rsidRPr="00F9403F">
        <w:rPr>
          <w:rFonts w:ascii="Times New Roman" w:eastAsia="Calibri" w:hAnsi="Times New Roman" w:cs="Times New Roman"/>
          <w:color w:val="222222"/>
          <w:sz w:val="20"/>
          <w:szCs w:val="20"/>
          <w:shd w:val="clear" w:color="auto" w:fill="FFFFFF"/>
          <w:lang w:val="en-US"/>
        </w:rPr>
        <w:t>Bungum</w:t>
      </w:r>
      <w:proofErr w:type="spellEnd"/>
      <w:r w:rsidRPr="00F9403F">
        <w:rPr>
          <w:rFonts w:ascii="Times New Roman" w:eastAsia="Calibri" w:hAnsi="Times New Roman" w:cs="Times New Roman"/>
          <w:color w:val="222222"/>
          <w:sz w:val="20"/>
          <w:szCs w:val="20"/>
          <w:shd w:val="clear" w:color="auto" w:fill="FFFFFF"/>
          <w:lang w:val="en-US"/>
        </w:rPr>
        <w:t xml:space="preserve"> H, </w:t>
      </w:r>
      <w:proofErr w:type="spellStart"/>
      <w:r w:rsidRPr="00F9403F">
        <w:rPr>
          <w:rFonts w:ascii="Times New Roman" w:eastAsia="Calibri" w:hAnsi="Times New Roman" w:cs="Times New Roman"/>
          <w:color w:val="222222"/>
          <w:sz w:val="20"/>
          <w:szCs w:val="20"/>
          <w:shd w:val="clear" w:color="auto" w:fill="FFFFFF"/>
          <w:lang w:val="en-US"/>
        </w:rPr>
        <w:t>Kotadia</w:t>
      </w:r>
      <w:proofErr w:type="spellEnd"/>
      <w:r w:rsidRPr="00F9403F">
        <w:rPr>
          <w:rFonts w:ascii="Times New Roman" w:eastAsia="Calibri" w:hAnsi="Times New Roman" w:cs="Times New Roman"/>
          <w:color w:val="222222"/>
          <w:sz w:val="20"/>
          <w:szCs w:val="20"/>
          <w:shd w:val="clear" w:color="auto" w:fill="FFFFFF"/>
          <w:lang w:val="en-US"/>
        </w:rPr>
        <w:t xml:space="preserve"> J (2009) Ground-Motion Prediction Equations Based on Data from the Himalayan and Zagros Regions. </w:t>
      </w:r>
      <w:r w:rsidRPr="00F9403F">
        <w:rPr>
          <w:rFonts w:ascii="Times New Roman" w:eastAsia="Calibri" w:hAnsi="Times New Roman" w:cs="Times New Roman"/>
          <w:iCs/>
          <w:color w:val="222222"/>
          <w:sz w:val="20"/>
          <w:szCs w:val="20"/>
          <w:shd w:val="clear" w:color="auto" w:fill="FFFFFF"/>
          <w:lang w:val="en-US"/>
        </w:rPr>
        <w:t xml:space="preserve">Journal of Earthquake Engineering </w:t>
      </w:r>
      <w:r w:rsidRPr="00F9403F">
        <w:rPr>
          <w:rFonts w:ascii="Times New Roman" w:eastAsia="Calibri" w:hAnsi="Times New Roman" w:cs="Times New Roman"/>
          <w:bCs/>
          <w:color w:val="222222"/>
          <w:sz w:val="20"/>
          <w:szCs w:val="20"/>
          <w:shd w:val="clear" w:color="auto" w:fill="FFFFFF"/>
          <w:lang w:val="en-US"/>
        </w:rPr>
        <w:t>13</w:t>
      </w:r>
      <w:r w:rsidRPr="00F9403F">
        <w:rPr>
          <w:rFonts w:ascii="Times New Roman" w:eastAsia="Calibri" w:hAnsi="Times New Roman" w:cs="Times New Roman"/>
          <w:color w:val="222222"/>
          <w:sz w:val="20"/>
          <w:szCs w:val="20"/>
          <w:shd w:val="clear" w:color="auto" w:fill="FFFFFF"/>
          <w:lang w:val="en-US"/>
        </w:rPr>
        <w:t xml:space="preserve">(8):1191-1210. </w:t>
      </w:r>
      <w:hyperlink r:id="rId160" w:history="1">
        <w:r w:rsidRPr="00F9403F">
          <w:rPr>
            <w:rStyle w:val="Hyperlink"/>
            <w:rFonts w:ascii="Times New Roman" w:eastAsia="Calibri" w:hAnsi="Times New Roman" w:cs="Times New Roman"/>
            <w:sz w:val="20"/>
            <w:szCs w:val="20"/>
            <w:shd w:val="clear" w:color="auto" w:fill="FFFFFF"/>
            <w:lang w:val="en-US"/>
          </w:rPr>
          <w:t>https://doi.org/10.1080/13632460902859151</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Sharma ML, </w:t>
      </w:r>
      <w:proofErr w:type="spellStart"/>
      <w:r w:rsidRPr="00F9403F">
        <w:rPr>
          <w:rFonts w:ascii="Times New Roman" w:eastAsia="Calibri" w:hAnsi="Times New Roman" w:cs="Times New Roman"/>
          <w:color w:val="222222"/>
          <w:sz w:val="20"/>
          <w:szCs w:val="20"/>
          <w:shd w:val="clear" w:color="auto" w:fill="FFFFFF"/>
          <w:lang w:val="en-US"/>
        </w:rPr>
        <w:t>Harbindu</w:t>
      </w:r>
      <w:proofErr w:type="spellEnd"/>
      <w:r w:rsidRPr="00F9403F">
        <w:rPr>
          <w:rFonts w:ascii="Times New Roman" w:eastAsia="Calibri" w:hAnsi="Times New Roman" w:cs="Times New Roman"/>
          <w:color w:val="222222"/>
          <w:sz w:val="20"/>
          <w:szCs w:val="20"/>
          <w:shd w:val="clear" w:color="auto" w:fill="FFFFFF"/>
          <w:lang w:val="en-US"/>
        </w:rPr>
        <w:t xml:space="preserve"> A, Kamal (2012) Strong ground motion prediction equation for Northwest Himalayan region based on stochastic approach. In: Proceedings of 15</w:t>
      </w:r>
      <w:r w:rsidRPr="00F9403F">
        <w:rPr>
          <w:rFonts w:ascii="Times New Roman" w:eastAsia="Calibri" w:hAnsi="Times New Roman" w:cs="Times New Roman"/>
          <w:color w:val="222222"/>
          <w:sz w:val="20"/>
          <w:szCs w:val="20"/>
          <w:shd w:val="clear" w:color="auto" w:fill="FFFFFF"/>
          <w:vertAlign w:val="superscript"/>
          <w:lang w:val="en-US"/>
        </w:rPr>
        <w:t>th</w:t>
      </w:r>
      <w:r w:rsidRPr="00F9403F">
        <w:rPr>
          <w:rFonts w:ascii="Times New Roman" w:eastAsia="Calibri" w:hAnsi="Times New Roman" w:cs="Times New Roman"/>
          <w:color w:val="222222"/>
          <w:sz w:val="20"/>
          <w:szCs w:val="20"/>
          <w:shd w:val="clear" w:color="auto" w:fill="FFFFFF"/>
          <w:lang w:val="en-US"/>
        </w:rPr>
        <w:t xml:space="preserve"> World Conference of Earthquake Engineering, Lisbon.</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rPr>
        <w:t>Sil</w:t>
      </w:r>
      <w:proofErr w:type="spellEnd"/>
      <w:r w:rsidRPr="00F9403F">
        <w:rPr>
          <w:rFonts w:ascii="Times New Roman" w:eastAsia="Calibri" w:hAnsi="Times New Roman" w:cs="Times New Roman"/>
          <w:color w:val="222222"/>
          <w:sz w:val="20"/>
          <w:szCs w:val="20"/>
          <w:shd w:val="clear" w:color="auto" w:fill="FFFFFF"/>
        </w:rPr>
        <w:t xml:space="preserve"> A, </w:t>
      </w:r>
      <w:proofErr w:type="spellStart"/>
      <w:r w:rsidRPr="00F9403F">
        <w:rPr>
          <w:rFonts w:ascii="Times New Roman" w:eastAsia="Calibri" w:hAnsi="Times New Roman" w:cs="Times New Roman"/>
          <w:color w:val="222222"/>
          <w:sz w:val="20"/>
          <w:szCs w:val="20"/>
          <w:shd w:val="clear" w:color="auto" w:fill="FFFFFF"/>
        </w:rPr>
        <w:t>Sitharam</w:t>
      </w:r>
      <w:proofErr w:type="spellEnd"/>
      <w:r w:rsidRPr="00F9403F">
        <w:rPr>
          <w:rFonts w:ascii="Times New Roman" w:eastAsia="Calibri" w:hAnsi="Times New Roman" w:cs="Times New Roman"/>
          <w:color w:val="222222"/>
          <w:sz w:val="20"/>
          <w:szCs w:val="20"/>
          <w:shd w:val="clear" w:color="auto" w:fill="FFFFFF"/>
        </w:rPr>
        <w:t xml:space="preserve"> TG (2017) Detection of local site conditions in Tripura and Mizoram using the Topographic Gradient Extracted from Remote Sensing Data and GIS Techniques. Natural Hazards Review 18(2):04016009. </w:t>
      </w:r>
      <w:hyperlink r:id="rId161" w:history="1">
        <w:r w:rsidRPr="00F9403F">
          <w:rPr>
            <w:rStyle w:val="Hyperlink"/>
            <w:rFonts w:ascii="Times New Roman" w:eastAsia="Calibri" w:hAnsi="Times New Roman" w:cs="Times New Roman"/>
            <w:sz w:val="20"/>
            <w:szCs w:val="20"/>
            <w:shd w:val="clear" w:color="auto" w:fill="FFFFFF"/>
          </w:rPr>
          <w:t>https://doi.org/10.1061/(ASCE)NH.1527-6996.0000228</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Sil</w:t>
      </w:r>
      <w:proofErr w:type="spellEnd"/>
      <w:r w:rsidRPr="00F9403F">
        <w:rPr>
          <w:rFonts w:ascii="Times New Roman" w:eastAsia="Calibri" w:hAnsi="Times New Roman" w:cs="Times New Roman"/>
          <w:color w:val="222222"/>
          <w:sz w:val="20"/>
          <w:szCs w:val="20"/>
          <w:shd w:val="clear" w:color="auto" w:fill="FFFFFF"/>
          <w:lang w:val="en-US"/>
        </w:rPr>
        <w:t xml:space="preserve"> A, </w:t>
      </w:r>
      <w:proofErr w:type="spellStart"/>
      <w:r w:rsidRPr="00F9403F">
        <w:rPr>
          <w:rFonts w:ascii="Times New Roman" w:eastAsia="Calibri" w:hAnsi="Times New Roman" w:cs="Times New Roman"/>
          <w:color w:val="222222"/>
          <w:sz w:val="20"/>
          <w:szCs w:val="20"/>
          <w:shd w:val="clear" w:color="auto" w:fill="FFFFFF"/>
          <w:lang w:val="en-US"/>
        </w:rPr>
        <w:t>Sitharam</w:t>
      </w:r>
      <w:proofErr w:type="spellEnd"/>
      <w:r w:rsidRPr="00F9403F">
        <w:rPr>
          <w:rFonts w:ascii="Times New Roman" w:eastAsia="Calibri" w:hAnsi="Times New Roman" w:cs="Times New Roman"/>
          <w:color w:val="222222"/>
          <w:sz w:val="20"/>
          <w:szCs w:val="20"/>
          <w:shd w:val="clear" w:color="auto" w:fill="FFFFFF"/>
          <w:lang w:val="en-US"/>
        </w:rPr>
        <w:t xml:space="preserve"> TG, </w:t>
      </w:r>
      <w:proofErr w:type="spellStart"/>
      <w:r w:rsidRPr="00F9403F">
        <w:rPr>
          <w:rFonts w:ascii="Times New Roman" w:eastAsia="Calibri" w:hAnsi="Times New Roman" w:cs="Times New Roman"/>
          <w:color w:val="222222"/>
          <w:sz w:val="20"/>
          <w:szCs w:val="20"/>
          <w:shd w:val="clear" w:color="auto" w:fill="FFFFFF"/>
          <w:lang w:val="en-US"/>
        </w:rPr>
        <w:t>Kolathayar</w:t>
      </w:r>
      <w:proofErr w:type="spellEnd"/>
      <w:r w:rsidRPr="00F9403F">
        <w:rPr>
          <w:rFonts w:ascii="Times New Roman" w:eastAsia="Calibri" w:hAnsi="Times New Roman" w:cs="Times New Roman"/>
          <w:color w:val="222222"/>
          <w:sz w:val="20"/>
          <w:szCs w:val="20"/>
          <w:shd w:val="clear" w:color="auto" w:fill="FFFFFF"/>
          <w:lang w:val="en-US"/>
        </w:rPr>
        <w:t xml:space="preserve"> S (2013) Probabilistic seismic hazard analysis of Tripura and Mizoram states. Natural Hazards 68:1089–1108. </w:t>
      </w:r>
      <w:hyperlink r:id="rId162" w:history="1">
        <w:r w:rsidRPr="00F9403F">
          <w:rPr>
            <w:rStyle w:val="Hyperlink"/>
            <w:rFonts w:ascii="Times New Roman" w:eastAsia="Calibri" w:hAnsi="Times New Roman" w:cs="Times New Roman"/>
            <w:sz w:val="20"/>
            <w:szCs w:val="20"/>
            <w:shd w:val="clear" w:color="auto" w:fill="FFFFFF"/>
            <w:lang w:val="en-US"/>
          </w:rPr>
          <w:t>https://doi.org/10.1007/s11069-013-0678-y</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rPr>
        <w:t xml:space="preserve">Singh M, Duggal SK, Singh VP (2021) A Study to Establish Regression Correlation Between Shear Wave Velocity and “N”-Value for Varanasi City, India. Proceedings of the National Academy of Sciences, India Section A: Physical Sciences 91:405-417. </w:t>
      </w:r>
      <w:hyperlink r:id="rId163" w:history="1">
        <w:r w:rsidRPr="00F9403F">
          <w:rPr>
            <w:rStyle w:val="Hyperlink"/>
            <w:rFonts w:ascii="Times New Roman" w:eastAsia="Calibri" w:hAnsi="Times New Roman" w:cs="Times New Roman"/>
            <w:sz w:val="20"/>
            <w:szCs w:val="20"/>
            <w:shd w:val="clear" w:color="auto" w:fill="FFFFFF"/>
          </w:rPr>
          <w:t>https://doi.org/10.1007/s40010-020-00686-w</w:t>
        </w:r>
      </w:hyperlink>
      <w:r w:rsidRPr="00F9403F">
        <w:rPr>
          <w:rFonts w:ascii="Times New Roman" w:eastAsia="Calibri" w:hAnsi="Times New Roman" w:cs="Times New Roman"/>
          <w:color w:val="222222"/>
          <w:sz w:val="20"/>
          <w:szCs w:val="20"/>
          <w:shd w:val="clear" w:color="auto" w:fill="FFFFFF"/>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Singh NM, Rahman T, Wong IG (2016) A New Ground Motion Prediction Model for Northeastern India (NEI) Crustal Earthquakes. Bulletin of the Seismological Society of America 106(3):1282-1297. </w:t>
      </w:r>
      <w:hyperlink r:id="rId164" w:history="1">
        <w:r w:rsidRPr="00F9403F">
          <w:rPr>
            <w:rStyle w:val="Hyperlink"/>
            <w:rFonts w:ascii="Times New Roman" w:eastAsia="Calibri" w:hAnsi="Times New Roman" w:cs="Times New Roman"/>
            <w:sz w:val="20"/>
            <w:szCs w:val="20"/>
            <w:shd w:val="clear" w:color="auto" w:fill="FFFFFF"/>
            <w:lang w:val="en-US"/>
          </w:rPr>
          <w:t>https://doi.org/10.1785/0120150180</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Sitharam</w:t>
      </w:r>
      <w:proofErr w:type="spellEnd"/>
      <w:r w:rsidRPr="00F9403F">
        <w:rPr>
          <w:rFonts w:ascii="Times New Roman" w:eastAsia="Calibri" w:hAnsi="Times New Roman" w:cs="Times New Roman"/>
          <w:color w:val="222222"/>
          <w:sz w:val="20"/>
          <w:szCs w:val="20"/>
          <w:shd w:val="clear" w:color="auto" w:fill="FFFFFF"/>
          <w:lang w:val="en-US"/>
        </w:rPr>
        <w:t xml:space="preserve"> TG, </w:t>
      </w:r>
      <w:proofErr w:type="spellStart"/>
      <w:r w:rsidRPr="00F9403F">
        <w:rPr>
          <w:rFonts w:ascii="Times New Roman" w:eastAsia="Calibri" w:hAnsi="Times New Roman" w:cs="Times New Roman"/>
          <w:color w:val="222222"/>
          <w:sz w:val="20"/>
          <w:szCs w:val="20"/>
          <w:shd w:val="clear" w:color="auto" w:fill="FFFFFF"/>
          <w:lang w:val="en-US"/>
        </w:rPr>
        <w:t>Kolathayar</w:t>
      </w:r>
      <w:proofErr w:type="spellEnd"/>
      <w:r w:rsidRPr="00F9403F">
        <w:rPr>
          <w:rFonts w:ascii="Times New Roman" w:eastAsia="Calibri" w:hAnsi="Times New Roman" w:cs="Times New Roman"/>
          <w:color w:val="222222"/>
          <w:sz w:val="20"/>
          <w:szCs w:val="20"/>
          <w:shd w:val="clear" w:color="auto" w:fill="FFFFFF"/>
          <w:lang w:val="en-US"/>
        </w:rPr>
        <w:t xml:space="preserve"> S, James N (2015) Probabilistic assessment of surface level seismic hazard in India using topographic gradient as a proxy for site condition. Geoscience Frontiers 6(6):847-859. </w:t>
      </w:r>
      <w:hyperlink r:id="rId165" w:history="1">
        <w:r w:rsidRPr="00F9403F">
          <w:rPr>
            <w:rStyle w:val="Hyperlink"/>
            <w:rFonts w:ascii="Times New Roman" w:eastAsia="Calibri" w:hAnsi="Times New Roman" w:cs="Times New Roman"/>
            <w:sz w:val="20"/>
            <w:szCs w:val="20"/>
            <w:shd w:val="clear" w:color="auto" w:fill="FFFFFF"/>
            <w:lang w:val="en-US"/>
          </w:rPr>
          <w:t>https://doi.org/10.1016/j.gsf.2014.06.002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Sitharam</w:t>
      </w:r>
      <w:proofErr w:type="spellEnd"/>
      <w:r w:rsidRPr="00F9403F">
        <w:rPr>
          <w:rFonts w:ascii="Times New Roman" w:eastAsia="Calibri" w:hAnsi="Times New Roman" w:cs="Times New Roman"/>
          <w:color w:val="222222"/>
          <w:sz w:val="20"/>
          <w:szCs w:val="20"/>
          <w:shd w:val="clear" w:color="auto" w:fill="FFFFFF"/>
          <w:lang w:val="en-US"/>
        </w:rPr>
        <w:t xml:space="preserve"> TG, Kumar A, </w:t>
      </w:r>
      <w:proofErr w:type="spellStart"/>
      <w:r w:rsidRPr="00F9403F">
        <w:rPr>
          <w:rFonts w:ascii="Times New Roman" w:eastAsia="Calibri" w:hAnsi="Times New Roman" w:cs="Times New Roman"/>
          <w:color w:val="222222"/>
          <w:sz w:val="20"/>
          <w:szCs w:val="20"/>
          <w:shd w:val="clear" w:color="auto" w:fill="FFFFFF"/>
          <w:lang w:val="en-US"/>
        </w:rPr>
        <w:t>Anbazhagan</w:t>
      </w:r>
      <w:proofErr w:type="spellEnd"/>
      <w:r w:rsidRPr="00F9403F">
        <w:rPr>
          <w:rFonts w:ascii="Times New Roman" w:eastAsia="Calibri" w:hAnsi="Times New Roman" w:cs="Times New Roman"/>
          <w:color w:val="222222"/>
          <w:sz w:val="20"/>
          <w:szCs w:val="20"/>
          <w:shd w:val="clear" w:color="auto" w:fill="FFFFFF"/>
          <w:lang w:val="en-US"/>
        </w:rPr>
        <w:t xml:space="preserve"> P (2013) Comprehensive seismic microzonation of Lucknow city with detailed geotechnical and deep site response studies. Proceedings of Indian geotechnical conference, </w:t>
      </w:r>
      <w:proofErr w:type="spellStart"/>
      <w:r w:rsidRPr="00F9403F">
        <w:rPr>
          <w:rFonts w:ascii="Times New Roman" w:eastAsia="Calibri" w:hAnsi="Times New Roman" w:cs="Times New Roman"/>
          <w:color w:val="222222"/>
          <w:sz w:val="20"/>
          <w:szCs w:val="20"/>
          <w:shd w:val="clear" w:color="auto" w:fill="FFFFFF"/>
          <w:lang w:val="en-US"/>
        </w:rPr>
        <w:t>Roorkee</w:t>
      </w:r>
      <w:proofErr w:type="spellEnd"/>
      <w:r w:rsidRPr="00F9403F">
        <w:rPr>
          <w:rFonts w:ascii="Times New Roman" w:eastAsia="Calibri" w:hAnsi="Times New Roman" w:cs="Times New Roman"/>
          <w:color w:val="222222"/>
          <w:sz w:val="20"/>
          <w:szCs w:val="20"/>
          <w:shd w:val="clear" w:color="auto" w:fill="FFFFFF"/>
          <w:lang w:val="en-US"/>
        </w:rPr>
        <w:t>, India.</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color w:val="222222"/>
          <w:sz w:val="20"/>
          <w:szCs w:val="20"/>
          <w:shd w:val="clear" w:color="auto" w:fill="FFFFFF"/>
          <w:lang w:val="en-US"/>
        </w:rPr>
      </w:pPr>
      <w:r w:rsidRPr="00F9403F">
        <w:rPr>
          <w:rFonts w:ascii="Times New Roman" w:eastAsia="Calibri" w:hAnsi="Times New Roman" w:cs="Times New Roman"/>
          <w:color w:val="222222"/>
          <w:sz w:val="20"/>
          <w:szCs w:val="20"/>
          <w:shd w:val="clear" w:color="auto" w:fill="FFFFFF"/>
          <w:lang w:val="en-US"/>
        </w:rPr>
        <w:t xml:space="preserve">Stevens VL, Shrestha SN, </w:t>
      </w:r>
      <w:proofErr w:type="spellStart"/>
      <w:r w:rsidRPr="00F9403F">
        <w:rPr>
          <w:rFonts w:ascii="Times New Roman" w:eastAsia="Calibri" w:hAnsi="Times New Roman" w:cs="Times New Roman"/>
          <w:color w:val="222222"/>
          <w:sz w:val="20"/>
          <w:szCs w:val="20"/>
          <w:shd w:val="clear" w:color="auto" w:fill="FFFFFF"/>
          <w:lang w:val="en-US"/>
        </w:rPr>
        <w:t>aMaharjan</w:t>
      </w:r>
      <w:proofErr w:type="spellEnd"/>
      <w:r w:rsidRPr="00F9403F">
        <w:rPr>
          <w:rFonts w:ascii="Times New Roman" w:eastAsia="Calibri" w:hAnsi="Times New Roman" w:cs="Times New Roman"/>
          <w:color w:val="222222"/>
          <w:sz w:val="20"/>
          <w:szCs w:val="20"/>
          <w:shd w:val="clear" w:color="auto" w:fill="FFFFFF"/>
          <w:lang w:val="en-US"/>
        </w:rPr>
        <w:t xml:space="preserve"> DK (2018) Probabilistic seismic hazard assessment of Nepal. Bulletin of the Seismological Society of America 108(6):3488-3510. </w:t>
      </w:r>
      <w:hyperlink r:id="rId166" w:history="1">
        <w:r w:rsidRPr="00F9403F">
          <w:rPr>
            <w:rStyle w:val="Hyperlink"/>
            <w:rFonts w:ascii="Times New Roman" w:eastAsia="Calibri" w:hAnsi="Times New Roman" w:cs="Times New Roman"/>
            <w:sz w:val="20"/>
            <w:szCs w:val="20"/>
            <w:shd w:val="clear" w:color="auto" w:fill="FFFFFF"/>
            <w:lang w:val="en-US"/>
          </w:rPr>
          <w:t>https://doi.org/10.1785/0120180022</w:t>
        </w:r>
      </w:hyperlink>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sz w:val="20"/>
          <w:szCs w:val="20"/>
          <w:lang w:val="en-US"/>
        </w:rPr>
        <w:t>Toro GR (2002) Modification of the Toro et al. (1997) attenuation equations for large magnitudes and short distances. Risk Engineering Technical Report 10.</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lang w:val="en-US"/>
        </w:rPr>
        <w:t>Trianni</w:t>
      </w:r>
      <w:proofErr w:type="spellEnd"/>
      <w:r w:rsidRPr="00F9403F">
        <w:rPr>
          <w:rFonts w:ascii="Times New Roman" w:eastAsia="Calibri" w:hAnsi="Times New Roman" w:cs="Times New Roman"/>
          <w:color w:val="222222"/>
          <w:sz w:val="20"/>
          <w:szCs w:val="20"/>
          <w:shd w:val="clear" w:color="auto" w:fill="FFFFFF"/>
          <w:lang w:val="en-US"/>
        </w:rPr>
        <w:t xml:space="preserve"> SCT, Lai CG, </w:t>
      </w:r>
      <w:proofErr w:type="spellStart"/>
      <w:r w:rsidRPr="00F9403F">
        <w:rPr>
          <w:rFonts w:ascii="Times New Roman" w:eastAsia="Calibri" w:hAnsi="Times New Roman" w:cs="Times New Roman"/>
          <w:color w:val="222222"/>
          <w:sz w:val="20"/>
          <w:szCs w:val="20"/>
          <w:shd w:val="clear" w:color="auto" w:fill="FFFFFF"/>
          <w:lang w:val="en-US"/>
        </w:rPr>
        <w:t>Pasqualini</w:t>
      </w:r>
      <w:proofErr w:type="spellEnd"/>
      <w:r w:rsidRPr="00F9403F">
        <w:rPr>
          <w:rFonts w:ascii="Times New Roman" w:eastAsia="Calibri" w:hAnsi="Times New Roman" w:cs="Times New Roman"/>
          <w:color w:val="222222"/>
          <w:sz w:val="20"/>
          <w:szCs w:val="20"/>
          <w:shd w:val="clear" w:color="auto" w:fill="FFFFFF"/>
          <w:lang w:val="en-US"/>
        </w:rPr>
        <w:t xml:space="preserve"> E (2014) Probabilistic seismic hazard analysis at a strategic site in the Bay of Bengal. Natural Hazards 74(3):1683-1705 </w:t>
      </w:r>
      <w:hyperlink r:id="rId167" w:history="1">
        <w:r w:rsidRPr="00F9403F">
          <w:rPr>
            <w:rStyle w:val="Hyperlink"/>
            <w:rFonts w:ascii="Times New Roman" w:eastAsia="Calibri" w:hAnsi="Times New Roman" w:cs="Times New Roman"/>
            <w:sz w:val="20"/>
            <w:szCs w:val="20"/>
            <w:shd w:val="clear" w:color="auto" w:fill="FFFFFF"/>
            <w:lang w:val="en-US"/>
          </w:rPr>
          <w:t>https://doi.org/10.1007/s11069-014-1268-3</w:t>
        </w:r>
      </w:hyperlink>
      <w:r w:rsidRPr="00F9403F">
        <w:rPr>
          <w:rFonts w:ascii="Times New Roman" w:eastAsia="Calibri" w:hAnsi="Times New Roman" w:cs="Times New Roman"/>
          <w:color w:val="222222"/>
          <w:sz w:val="20"/>
          <w:szCs w:val="20"/>
          <w:shd w:val="clear" w:color="auto" w:fill="FFFFFF"/>
          <w:lang w:val="en-US"/>
        </w:rPr>
        <w:t xml:space="preserve">. </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WHE-PAGER (2008) WHE-PAGER Phase 2, Development of Analytical Seismic Vulnerability Functions. EERI-WHE-US Geological Survey.</w:t>
      </w:r>
    </w:p>
    <w:p w:rsidR="00F9403F"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sz w:val="20"/>
          <w:szCs w:val="20"/>
          <w:lang w:val="en-US"/>
        </w:rPr>
        <w:t>Youngs</w:t>
      </w:r>
      <w:proofErr w:type="spellEnd"/>
      <w:r w:rsidRPr="00F9403F">
        <w:rPr>
          <w:rFonts w:ascii="Times New Roman" w:eastAsia="Calibri" w:hAnsi="Times New Roman" w:cs="Times New Roman"/>
          <w:sz w:val="20"/>
          <w:szCs w:val="20"/>
          <w:lang w:val="en-US"/>
        </w:rPr>
        <w:t xml:space="preserve"> RR, </w:t>
      </w:r>
      <w:proofErr w:type="spellStart"/>
      <w:r w:rsidRPr="00F9403F">
        <w:rPr>
          <w:rFonts w:ascii="Times New Roman" w:eastAsia="Calibri" w:hAnsi="Times New Roman" w:cs="Times New Roman"/>
          <w:sz w:val="20"/>
          <w:szCs w:val="20"/>
          <w:lang w:val="en-US"/>
        </w:rPr>
        <w:t>Chiou</w:t>
      </w:r>
      <w:proofErr w:type="spellEnd"/>
      <w:r w:rsidRPr="00F9403F">
        <w:rPr>
          <w:rFonts w:ascii="Times New Roman" w:eastAsia="Calibri" w:hAnsi="Times New Roman" w:cs="Times New Roman"/>
          <w:sz w:val="20"/>
          <w:szCs w:val="20"/>
          <w:lang w:val="en-US"/>
        </w:rPr>
        <w:t xml:space="preserve"> SJ, Silva WJ, Humphrey JR (1997) Strong ground motion attenuation relationships for subduction zone earthquakes. Seismological Research Letters 68(1):58-73. </w:t>
      </w:r>
      <w:hyperlink r:id="rId168" w:history="1">
        <w:r w:rsidRPr="00F9403F">
          <w:rPr>
            <w:rStyle w:val="Hyperlink"/>
            <w:rFonts w:ascii="Times New Roman" w:eastAsia="Calibri" w:hAnsi="Times New Roman" w:cs="Times New Roman"/>
            <w:sz w:val="20"/>
            <w:szCs w:val="20"/>
            <w:lang w:val="en-US"/>
          </w:rPr>
          <w:t>https://doi.org/10.1785/gssrl.68.1.58</w:t>
        </w:r>
      </w:hyperlink>
    </w:p>
    <w:p w:rsid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proofErr w:type="spellStart"/>
      <w:r w:rsidRPr="00F9403F">
        <w:rPr>
          <w:rFonts w:ascii="Times New Roman" w:eastAsia="Calibri" w:hAnsi="Times New Roman" w:cs="Times New Roman"/>
          <w:color w:val="222222"/>
          <w:sz w:val="20"/>
          <w:szCs w:val="20"/>
          <w:shd w:val="clear" w:color="auto" w:fill="FFFFFF"/>
        </w:rPr>
        <w:t>Zahoor</w:t>
      </w:r>
      <w:proofErr w:type="spellEnd"/>
      <w:r w:rsidRPr="00F9403F">
        <w:rPr>
          <w:rFonts w:ascii="Times New Roman" w:eastAsia="Calibri" w:hAnsi="Times New Roman" w:cs="Times New Roman"/>
          <w:color w:val="222222"/>
          <w:sz w:val="20"/>
          <w:szCs w:val="20"/>
          <w:shd w:val="clear" w:color="auto" w:fill="FFFFFF"/>
        </w:rPr>
        <w:t xml:space="preserve"> F, Rao KS, </w:t>
      </w:r>
      <w:proofErr w:type="spellStart"/>
      <w:r w:rsidRPr="00F9403F">
        <w:rPr>
          <w:rFonts w:ascii="Times New Roman" w:eastAsia="Calibri" w:hAnsi="Times New Roman" w:cs="Times New Roman"/>
          <w:color w:val="222222"/>
          <w:sz w:val="20"/>
          <w:szCs w:val="20"/>
          <w:shd w:val="clear" w:color="auto" w:fill="FFFFFF"/>
        </w:rPr>
        <w:t>Malla</w:t>
      </w:r>
      <w:proofErr w:type="spellEnd"/>
      <w:r w:rsidRPr="00F9403F">
        <w:rPr>
          <w:rFonts w:ascii="Times New Roman" w:eastAsia="Calibri" w:hAnsi="Times New Roman" w:cs="Times New Roman"/>
          <w:color w:val="222222"/>
          <w:sz w:val="20"/>
          <w:szCs w:val="20"/>
          <w:shd w:val="clear" w:color="auto" w:fill="FFFFFF"/>
        </w:rPr>
        <w:t xml:space="preserve"> SA, Tariq B, Bhat WA (2021) Seismic Site Characterization using MASW of Sites along Srinagar Metro Rail Alignment, Jammu and Kashmir. In: Patel S, Solanki CH, Reddy KR, Shukla </w:t>
      </w:r>
      <w:r w:rsidRPr="00F9403F">
        <w:rPr>
          <w:rFonts w:ascii="Times New Roman" w:eastAsia="Calibri" w:hAnsi="Times New Roman" w:cs="Times New Roman"/>
          <w:color w:val="222222"/>
          <w:sz w:val="20"/>
          <w:szCs w:val="20"/>
          <w:shd w:val="clear" w:color="auto" w:fill="FFFFFF"/>
        </w:rPr>
        <w:lastRenderedPageBreak/>
        <w:t>SK (</w:t>
      </w:r>
      <w:proofErr w:type="spellStart"/>
      <w:r w:rsidRPr="00F9403F">
        <w:rPr>
          <w:rFonts w:ascii="Times New Roman" w:eastAsia="Calibri" w:hAnsi="Times New Roman" w:cs="Times New Roman"/>
          <w:color w:val="222222"/>
          <w:sz w:val="20"/>
          <w:szCs w:val="20"/>
          <w:shd w:val="clear" w:color="auto" w:fill="FFFFFF"/>
        </w:rPr>
        <w:t>eds</w:t>
      </w:r>
      <w:proofErr w:type="spellEnd"/>
      <w:r w:rsidRPr="00F9403F">
        <w:rPr>
          <w:rFonts w:ascii="Times New Roman" w:eastAsia="Calibri" w:hAnsi="Times New Roman" w:cs="Times New Roman"/>
          <w:color w:val="222222"/>
          <w:sz w:val="20"/>
          <w:szCs w:val="20"/>
          <w:shd w:val="clear" w:color="auto" w:fill="FFFFFF"/>
        </w:rPr>
        <w:t xml:space="preserve">) Proceedings of the Indian Geotechnical Conference 2019, Lecture Notes in Civil Engineering, Springer, Singapore, Vol. 138. </w:t>
      </w:r>
      <w:hyperlink r:id="rId169" w:history="1">
        <w:r w:rsidRPr="00F9403F">
          <w:rPr>
            <w:rStyle w:val="Hyperlink"/>
            <w:rFonts w:ascii="Times New Roman" w:eastAsia="Calibri" w:hAnsi="Times New Roman" w:cs="Times New Roman"/>
            <w:sz w:val="20"/>
            <w:szCs w:val="20"/>
            <w:shd w:val="clear" w:color="auto" w:fill="FFFFFF"/>
          </w:rPr>
          <w:t>https://doi.org/10.1007/978-981-33-6564-3_49</w:t>
        </w:r>
      </w:hyperlink>
    </w:p>
    <w:p w:rsidR="000A5D7B" w:rsidRPr="00F9403F" w:rsidRDefault="00F9403F" w:rsidP="00F9403F">
      <w:pPr>
        <w:autoSpaceDE w:val="0"/>
        <w:autoSpaceDN w:val="0"/>
        <w:adjustRightInd w:val="0"/>
        <w:spacing w:before="240" w:line="240" w:lineRule="auto"/>
        <w:ind w:left="720" w:hanging="738"/>
        <w:contextualSpacing/>
        <w:jc w:val="both"/>
        <w:rPr>
          <w:rFonts w:ascii="Times New Roman" w:eastAsia="Calibri" w:hAnsi="Times New Roman" w:cs="Times New Roman"/>
          <w:sz w:val="20"/>
          <w:szCs w:val="20"/>
          <w:lang w:val="en-US"/>
        </w:rPr>
      </w:pPr>
      <w:r w:rsidRPr="00F9403F">
        <w:rPr>
          <w:rFonts w:ascii="Times New Roman" w:eastAsia="Calibri" w:hAnsi="Times New Roman" w:cs="Times New Roman"/>
          <w:color w:val="222222"/>
          <w:sz w:val="20"/>
          <w:szCs w:val="20"/>
          <w:shd w:val="clear" w:color="auto" w:fill="FFFFFF"/>
          <w:lang w:val="en-US"/>
        </w:rPr>
        <w:t xml:space="preserve">Zhao JX, Zhang J, Asano A, </w:t>
      </w:r>
      <w:proofErr w:type="spellStart"/>
      <w:r w:rsidRPr="00F9403F">
        <w:rPr>
          <w:rFonts w:ascii="Times New Roman" w:eastAsia="Calibri" w:hAnsi="Times New Roman" w:cs="Times New Roman"/>
          <w:color w:val="222222"/>
          <w:sz w:val="20"/>
          <w:szCs w:val="20"/>
          <w:shd w:val="clear" w:color="auto" w:fill="FFFFFF"/>
          <w:lang w:val="en-US"/>
        </w:rPr>
        <w:t>Ohno</w:t>
      </w:r>
      <w:proofErr w:type="spellEnd"/>
      <w:r w:rsidRPr="00F9403F">
        <w:rPr>
          <w:rFonts w:ascii="Times New Roman" w:eastAsia="Calibri" w:hAnsi="Times New Roman" w:cs="Times New Roman"/>
          <w:color w:val="222222"/>
          <w:sz w:val="20"/>
          <w:szCs w:val="20"/>
          <w:shd w:val="clear" w:color="auto" w:fill="FFFFFF"/>
          <w:lang w:val="en-US"/>
        </w:rPr>
        <w:t xml:space="preserve"> Y, </w:t>
      </w:r>
      <w:proofErr w:type="spellStart"/>
      <w:r w:rsidRPr="00F9403F">
        <w:rPr>
          <w:rFonts w:ascii="Times New Roman" w:eastAsia="Calibri" w:hAnsi="Times New Roman" w:cs="Times New Roman"/>
          <w:color w:val="222222"/>
          <w:sz w:val="20"/>
          <w:szCs w:val="20"/>
          <w:shd w:val="clear" w:color="auto" w:fill="FFFFFF"/>
          <w:lang w:val="en-US"/>
        </w:rPr>
        <w:t>Oouchi</w:t>
      </w:r>
      <w:proofErr w:type="spellEnd"/>
      <w:r w:rsidRPr="00F9403F">
        <w:rPr>
          <w:rFonts w:ascii="Times New Roman" w:eastAsia="Calibri" w:hAnsi="Times New Roman" w:cs="Times New Roman"/>
          <w:color w:val="222222"/>
          <w:sz w:val="20"/>
          <w:szCs w:val="20"/>
          <w:shd w:val="clear" w:color="auto" w:fill="FFFFFF"/>
          <w:lang w:val="en-US"/>
        </w:rPr>
        <w:t xml:space="preserve"> T, Takahashi T, Ogawa H, </w:t>
      </w:r>
      <w:proofErr w:type="spellStart"/>
      <w:r w:rsidRPr="00F9403F">
        <w:rPr>
          <w:rFonts w:ascii="Times New Roman" w:eastAsia="Calibri" w:hAnsi="Times New Roman" w:cs="Times New Roman"/>
          <w:color w:val="222222"/>
          <w:sz w:val="20"/>
          <w:szCs w:val="20"/>
          <w:shd w:val="clear" w:color="auto" w:fill="FFFFFF"/>
          <w:lang w:val="en-US"/>
        </w:rPr>
        <w:t>Irikura</w:t>
      </w:r>
      <w:proofErr w:type="spellEnd"/>
      <w:r w:rsidRPr="00F9403F">
        <w:rPr>
          <w:rFonts w:ascii="Times New Roman" w:eastAsia="Calibri" w:hAnsi="Times New Roman" w:cs="Times New Roman"/>
          <w:color w:val="222222"/>
          <w:sz w:val="20"/>
          <w:szCs w:val="20"/>
          <w:shd w:val="clear" w:color="auto" w:fill="FFFFFF"/>
          <w:lang w:val="en-US"/>
        </w:rPr>
        <w:t xml:space="preserve"> K, </w:t>
      </w:r>
      <w:proofErr w:type="spellStart"/>
      <w:r w:rsidRPr="00F9403F">
        <w:rPr>
          <w:rFonts w:ascii="Times New Roman" w:eastAsia="Calibri" w:hAnsi="Times New Roman" w:cs="Times New Roman"/>
          <w:color w:val="222222"/>
          <w:sz w:val="20"/>
          <w:szCs w:val="20"/>
          <w:shd w:val="clear" w:color="auto" w:fill="FFFFFF"/>
          <w:lang w:val="en-US"/>
        </w:rPr>
        <w:t>Thio</w:t>
      </w:r>
      <w:proofErr w:type="spellEnd"/>
      <w:r w:rsidRPr="00F9403F">
        <w:rPr>
          <w:rFonts w:ascii="Times New Roman" w:eastAsia="Calibri" w:hAnsi="Times New Roman" w:cs="Times New Roman"/>
          <w:color w:val="222222"/>
          <w:sz w:val="20"/>
          <w:szCs w:val="20"/>
          <w:shd w:val="clear" w:color="auto" w:fill="FFFFFF"/>
          <w:lang w:val="en-US"/>
        </w:rPr>
        <w:t xml:space="preserve"> HK, Somerville PG, Fukushima Y, Fukushima Y (2006) Attenuation relations of strong ground motion in Japan using site classification based on predominant period. Bulletin of the Seismological Society of America 96(3):898-913. </w:t>
      </w:r>
      <w:hyperlink r:id="rId170" w:history="1">
        <w:r w:rsidRPr="00F9403F">
          <w:rPr>
            <w:rStyle w:val="Hyperlink"/>
            <w:rFonts w:ascii="Times New Roman" w:eastAsia="Calibri" w:hAnsi="Times New Roman" w:cs="Times New Roman"/>
            <w:sz w:val="20"/>
            <w:szCs w:val="20"/>
            <w:shd w:val="clear" w:color="auto" w:fill="FFFFFF"/>
            <w:lang w:val="en-US"/>
          </w:rPr>
          <w:t>https://doi.org/10.1785/0120050122</w:t>
        </w:r>
      </w:hyperlink>
    </w:p>
    <w:sectPr w:rsidR="000A5D7B" w:rsidRPr="00F9403F">
      <w:footerReference w:type="default" r:id="rId1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5E5" w:rsidRDefault="008F35E5" w:rsidP="00A24A3A">
      <w:pPr>
        <w:spacing w:after="0" w:line="240" w:lineRule="auto"/>
      </w:pPr>
      <w:r>
        <w:separator/>
      </w:r>
    </w:p>
  </w:endnote>
  <w:endnote w:type="continuationSeparator" w:id="0">
    <w:p w:rsidR="008F35E5" w:rsidRDefault="008F35E5" w:rsidP="00A24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ESRI NIMA VMAP1&amp;2 PT"/>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CI-Tulip-Identity-H">
    <w:altName w:val="MS Mincho"/>
    <w:panose1 w:val="00000000000000000000"/>
    <w:charset w:val="80"/>
    <w:family w:val="auto"/>
    <w:notTrueType/>
    <w:pitch w:val="default"/>
    <w:sig w:usb0="00000001" w:usb1="08070000" w:usb2="00000010" w:usb3="00000000" w:csb0="00020000" w:csb1="00000000"/>
  </w:font>
  <w:font w:name="UniversLTStd-Cn">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001227"/>
      <w:docPartObj>
        <w:docPartGallery w:val="Page Numbers (Bottom of Page)"/>
        <w:docPartUnique/>
      </w:docPartObj>
    </w:sdtPr>
    <w:sdtEndPr>
      <w:rPr>
        <w:noProof/>
      </w:rPr>
    </w:sdtEndPr>
    <w:sdtContent>
      <w:p w:rsidR="009E6799" w:rsidRDefault="009E6799">
        <w:pPr>
          <w:pStyle w:val="Footer"/>
          <w:jc w:val="center"/>
        </w:pPr>
        <w:r>
          <w:fldChar w:fldCharType="begin"/>
        </w:r>
        <w:r>
          <w:instrText xml:space="preserve"> PAGE   \* MERGEFORMAT </w:instrText>
        </w:r>
        <w:r>
          <w:fldChar w:fldCharType="separate"/>
        </w:r>
        <w:r w:rsidR="00234724">
          <w:rPr>
            <w:noProof/>
          </w:rPr>
          <w:t>13</w:t>
        </w:r>
        <w:r>
          <w:rPr>
            <w:noProof/>
          </w:rPr>
          <w:fldChar w:fldCharType="end"/>
        </w:r>
      </w:p>
    </w:sdtContent>
  </w:sdt>
  <w:p w:rsidR="009E6799" w:rsidRDefault="009E6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284225"/>
      <w:docPartObj>
        <w:docPartGallery w:val="Page Numbers (Bottom of Page)"/>
        <w:docPartUnique/>
      </w:docPartObj>
    </w:sdtPr>
    <w:sdtEndPr>
      <w:rPr>
        <w:noProof/>
      </w:rPr>
    </w:sdtEndPr>
    <w:sdtContent>
      <w:p w:rsidR="009E6799" w:rsidRDefault="009E6799">
        <w:pPr>
          <w:pStyle w:val="Footer"/>
          <w:jc w:val="center"/>
        </w:pPr>
        <w:r>
          <w:fldChar w:fldCharType="begin"/>
        </w:r>
        <w:r>
          <w:instrText xml:space="preserve"> PAGE   \* MERGEFORMAT </w:instrText>
        </w:r>
        <w:r>
          <w:fldChar w:fldCharType="separate"/>
        </w:r>
        <w:r w:rsidR="00234724">
          <w:rPr>
            <w:noProof/>
          </w:rPr>
          <w:t>20</w:t>
        </w:r>
        <w:r>
          <w:rPr>
            <w:noProof/>
          </w:rPr>
          <w:fldChar w:fldCharType="end"/>
        </w:r>
      </w:p>
    </w:sdtContent>
  </w:sdt>
  <w:p w:rsidR="009E6799" w:rsidRDefault="009E6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5E5" w:rsidRDefault="008F35E5" w:rsidP="00A24A3A">
      <w:pPr>
        <w:spacing w:after="0" w:line="240" w:lineRule="auto"/>
      </w:pPr>
      <w:r>
        <w:separator/>
      </w:r>
    </w:p>
  </w:footnote>
  <w:footnote w:type="continuationSeparator" w:id="0">
    <w:p w:rsidR="008F35E5" w:rsidRDefault="008F35E5" w:rsidP="00A24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409C6"/>
    <w:multiLevelType w:val="hybridMultilevel"/>
    <w:tmpl w:val="214CB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344B7"/>
    <w:multiLevelType w:val="hybridMultilevel"/>
    <w:tmpl w:val="D4926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B008CE"/>
    <w:multiLevelType w:val="multilevel"/>
    <w:tmpl w:val="F8D0CDB6"/>
    <w:lvl w:ilvl="0">
      <w:start w:val="79"/>
      <w:numFmt w:val="decimal"/>
      <w:lvlText w:val="%1"/>
      <w:lvlJc w:val="left"/>
      <w:pPr>
        <w:ind w:left="465" w:hanging="465"/>
      </w:pPr>
      <w:rPr>
        <w:rFonts w:hint="default"/>
      </w:rPr>
    </w:lvl>
    <w:lvl w:ilvl="1">
      <w:start w:val="65"/>
      <w:numFmt w:val="decimal"/>
      <w:lvlText w:val="%1.%2"/>
      <w:lvlJc w:val="left"/>
      <w:pPr>
        <w:ind w:left="8565" w:hanging="465"/>
      </w:pPr>
      <w:rPr>
        <w:rFonts w:hint="default"/>
      </w:rPr>
    </w:lvl>
    <w:lvl w:ilvl="2">
      <w:start w:val="1"/>
      <w:numFmt w:val="decimal"/>
      <w:lvlText w:val="%1.%2.%3"/>
      <w:lvlJc w:val="left"/>
      <w:pPr>
        <w:ind w:left="16920" w:hanging="720"/>
      </w:pPr>
      <w:rPr>
        <w:rFonts w:hint="default"/>
      </w:rPr>
    </w:lvl>
    <w:lvl w:ilvl="3">
      <w:start w:val="1"/>
      <w:numFmt w:val="decimal"/>
      <w:lvlText w:val="%1.%2.%3.%4"/>
      <w:lvlJc w:val="left"/>
      <w:pPr>
        <w:ind w:left="25020" w:hanging="720"/>
      </w:pPr>
      <w:rPr>
        <w:rFonts w:hint="default"/>
      </w:rPr>
    </w:lvl>
    <w:lvl w:ilvl="4">
      <w:start w:val="1"/>
      <w:numFmt w:val="decimal"/>
      <w:lvlText w:val="%1.%2.%3.%4.%5"/>
      <w:lvlJc w:val="left"/>
      <w:pPr>
        <w:ind w:left="-32416" w:hanging="720"/>
      </w:pPr>
      <w:rPr>
        <w:rFonts w:hint="default"/>
      </w:rPr>
    </w:lvl>
    <w:lvl w:ilvl="5">
      <w:start w:val="1"/>
      <w:numFmt w:val="decimal"/>
      <w:lvlText w:val="%1.%2.%3.%4.%5.%6"/>
      <w:lvlJc w:val="left"/>
      <w:pPr>
        <w:ind w:left="-23956" w:hanging="1080"/>
      </w:pPr>
      <w:rPr>
        <w:rFonts w:hint="default"/>
      </w:rPr>
    </w:lvl>
    <w:lvl w:ilvl="6">
      <w:start w:val="1"/>
      <w:numFmt w:val="decimal"/>
      <w:lvlText w:val="%1.%2.%3.%4.%5.%6.%7"/>
      <w:lvlJc w:val="left"/>
      <w:pPr>
        <w:ind w:left="-15856" w:hanging="1080"/>
      </w:pPr>
      <w:rPr>
        <w:rFonts w:hint="default"/>
      </w:rPr>
    </w:lvl>
    <w:lvl w:ilvl="7">
      <w:start w:val="1"/>
      <w:numFmt w:val="decimal"/>
      <w:lvlText w:val="%1.%2.%3.%4.%5.%6.%7.%8"/>
      <w:lvlJc w:val="left"/>
      <w:pPr>
        <w:ind w:left="-7396" w:hanging="1440"/>
      </w:pPr>
      <w:rPr>
        <w:rFonts w:hint="default"/>
      </w:rPr>
    </w:lvl>
    <w:lvl w:ilvl="8">
      <w:start w:val="1"/>
      <w:numFmt w:val="decimal"/>
      <w:lvlText w:val="%1.%2.%3.%4.%5.%6.%7.%8.%9"/>
      <w:lvlJc w:val="left"/>
      <w:pPr>
        <w:ind w:left="704"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8A6"/>
    <w:rsid w:val="000154D4"/>
    <w:rsid w:val="0001732A"/>
    <w:rsid w:val="00034A4C"/>
    <w:rsid w:val="00042F92"/>
    <w:rsid w:val="00044131"/>
    <w:rsid w:val="00052C2F"/>
    <w:rsid w:val="000552C3"/>
    <w:rsid w:val="00057837"/>
    <w:rsid w:val="00070E97"/>
    <w:rsid w:val="00074A82"/>
    <w:rsid w:val="000A4D59"/>
    <w:rsid w:val="000A5D7B"/>
    <w:rsid w:val="000A60BB"/>
    <w:rsid w:val="000C11DD"/>
    <w:rsid w:val="000C47BE"/>
    <w:rsid w:val="000E2625"/>
    <w:rsid w:val="000E29C0"/>
    <w:rsid w:val="000E5C4A"/>
    <w:rsid w:val="000F4369"/>
    <w:rsid w:val="000F4AA5"/>
    <w:rsid w:val="00145D28"/>
    <w:rsid w:val="001620E5"/>
    <w:rsid w:val="00171F94"/>
    <w:rsid w:val="00185276"/>
    <w:rsid w:val="001A045A"/>
    <w:rsid w:val="001A3C25"/>
    <w:rsid w:val="001A5A30"/>
    <w:rsid w:val="001C0C1C"/>
    <w:rsid w:val="001C1250"/>
    <w:rsid w:val="001C6DD5"/>
    <w:rsid w:val="001E546E"/>
    <w:rsid w:val="001F2642"/>
    <w:rsid w:val="00200B58"/>
    <w:rsid w:val="00201240"/>
    <w:rsid w:val="0020361C"/>
    <w:rsid w:val="002248CE"/>
    <w:rsid w:val="00232966"/>
    <w:rsid w:val="00234724"/>
    <w:rsid w:val="00241720"/>
    <w:rsid w:val="002457C0"/>
    <w:rsid w:val="002576A8"/>
    <w:rsid w:val="0026266C"/>
    <w:rsid w:val="0027194D"/>
    <w:rsid w:val="00285C5C"/>
    <w:rsid w:val="002A3809"/>
    <w:rsid w:val="002A4283"/>
    <w:rsid w:val="002B03F6"/>
    <w:rsid w:val="002B1681"/>
    <w:rsid w:val="002F7C2F"/>
    <w:rsid w:val="0030079F"/>
    <w:rsid w:val="0032023B"/>
    <w:rsid w:val="00334438"/>
    <w:rsid w:val="0033578C"/>
    <w:rsid w:val="0036549A"/>
    <w:rsid w:val="00367491"/>
    <w:rsid w:val="003717CA"/>
    <w:rsid w:val="00373E08"/>
    <w:rsid w:val="00387464"/>
    <w:rsid w:val="00387E2D"/>
    <w:rsid w:val="00390B89"/>
    <w:rsid w:val="00393887"/>
    <w:rsid w:val="003949ED"/>
    <w:rsid w:val="003A1159"/>
    <w:rsid w:val="003A2640"/>
    <w:rsid w:val="003B1165"/>
    <w:rsid w:val="003B3BAF"/>
    <w:rsid w:val="003F4B29"/>
    <w:rsid w:val="0040090F"/>
    <w:rsid w:val="00416176"/>
    <w:rsid w:val="00420693"/>
    <w:rsid w:val="00427D1A"/>
    <w:rsid w:val="0044342C"/>
    <w:rsid w:val="004520B4"/>
    <w:rsid w:val="00464C75"/>
    <w:rsid w:val="00467CD0"/>
    <w:rsid w:val="004A3578"/>
    <w:rsid w:val="004B2633"/>
    <w:rsid w:val="004C34A5"/>
    <w:rsid w:val="004E2DAF"/>
    <w:rsid w:val="004F0F80"/>
    <w:rsid w:val="00500C15"/>
    <w:rsid w:val="0050722E"/>
    <w:rsid w:val="00545C98"/>
    <w:rsid w:val="00546F69"/>
    <w:rsid w:val="005652E5"/>
    <w:rsid w:val="005700CC"/>
    <w:rsid w:val="0058063D"/>
    <w:rsid w:val="005847B3"/>
    <w:rsid w:val="0059156E"/>
    <w:rsid w:val="005A21F7"/>
    <w:rsid w:val="005C3E3D"/>
    <w:rsid w:val="005E21A0"/>
    <w:rsid w:val="005F651B"/>
    <w:rsid w:val="006016B8"/>
    <w:rsid w:val="006218B4"/>
    <w:rsid w:val="00650C1C"/>
    <w:rsid w:val="00661460"/>
    <w:rsid w:val="00663C9C"/>
    <w:rsid w:val="0066544D"/>
    <w:rsid w:val="00665613"/>
    <w:rsid w:val="006830AA"/>
    <w:rsid w:val="006861BC"/>
    <w:rsid w:val="00687185"/>
    <w:rsid w:val="0068730C"/>
    <w:rsid w:val="006D1066"/>
    <w:rsid w:val="006D57C8"/>
    <w:rsid w:val="006F08A3"/>
    <w:rsid w:val="006F7D96"/>
    <w:rsid w:val="0071295D"/>
    <w:rsid w:val="00715582"/>
    <w:rsid w:val="007177B2"/>
    <w:rsid w:val="0073641A"/>
    <w:rsid w:val="00744F81"/>
    <w:rsid w:val="00745959"/>
    <w:rsid w:val="00745CD0"/>
    <w:rsid w:val="0075490A"/>
    <w:rsid w:val="007633E1"/>
    <w:rsid w:val="007644E3"/>
    <w:rsid w:val="00791316"/>
    <w:rsid w:val="00797861"/>
    <w:rsid w:val="007D3A84"/>
    <w:rsid w:val="007E2DD8"/>
    <w:rsid w:val="00803B15"/>
    <w:rsid w:val="00812CF2"/>
    <w:rsid w:val="00814E3C"/>
    <w:rsid w:val="00817595"/>
    <w:rsid w:val="008237EA"/>
    <w:rsid w:val="00825655"/>
    <w:rsid w:val="00855B7B"/>
    <w:rsid w:val="00860931"/>
    <w:rsid w:val="00860BE6"/>
    <w:rsid w:val="008707C5"/>
    <w:rsid w:val="008837C2"/>
    <w:rsid w:val="008949BA"/>
    <w:rsid w:val="00894A9E"/>
    <w:rsid w:val="008956A8"/>
    <w:rsid w:val="00897814"/>
    <w:rsid w:val="008D696A"/>
    <w:rsid w:val="008D7D90"/>
    <w:rsid w:val="008F0350"/>
    <w:rsid w:val="008F35E5"/>
    <w:rsid w:val="008F4E36"/>
    <w:rsid w:val="009112D3"/>
    <w:rsid w:val="00937972"/>
    <w:rsid w:val="009401CA"/>
    <w:rsid w:val="00942C7F"/>
    <w:rsid w:val="00953AD7"/>
    <w:rsid w:val="00960103"/>
    <w:rsid w:val="00972828"/>
    <w:rsid w:val="0097715F"/>
    <w:rsid w:val="009841E8"/>
    <w:rsid w:val="00991ABA"/>
    <w:rsid w:val="00996539"/>
    <w:rsid w:val="009D0337"/>
    <w:rsid w:val="009D5D97"/>
    <w:rsid w:val="009E5C5B"/>
    <w:rsid w:val="009E6799"/>
    <w:rsid w:val="009E7F90"/>
    <w:rsid w:val="009F6116"/>
    <w:rsid w:val="00A24A3A"/>
    <w:rsid w:val="00A27DDA"/>
    <w:rsid w:val="00A40F1A"/>
    <w:rsid w:val="00A47B66"/>
    <w:rsid w:val="00A94395"/>
    <w:rsid w:val="00AA3DB5"/>
    <w:rsid w:val="00AB4081"/>
    <w:rsid w:val="00AB74D7"/>
    <w:rsid w:val="00AD169D"/>
    <w:rsid w:val="00AD17FF"/>
    <w:rsid w:val="00AD7036"/>
    <w:rsid w:val="00B410FE"/>
    <w:rsid w:val="00B77694"/>
    <w:rsid w:val="00B8043A"/>
    <w:rsid w:val="00B95773"/>
    <w:rsid w:val="00BB5A4E"/>
    <w:rsid w:val="00BC11B5"/>
    <w:rsid w:val="00BD15A7"/>
    <w:rsid w:val="00BE7645"/>
    <w:rsid w:val="00BF00F9"/>
    <w:rsid w:val="00C02965"/>
    <w:rsid w:val="00C06967"/>
    <w:rsid w:val="00C12A2A"/>
    <w:rsid w:val="00C26FC7"/>
    <w:rsid w:val="00C33A42"/>
    <w:rsid w:val="00C33B9B"/>
    <w:rsid w:val="00C34A39"/>
    <w:rsid w:val="00C466FB"/>
    <w:rsid w:val="00C65350"/>
    <w:rsid w:val="00C6793C"/>
    <w:rsid w:val="00CB4C56"/>
    <w:rsid w:val="00CC06F5"/>
    <w:rsid w:val="00CD48A6"/>
    <w:rsid w:val="00CF1E2F"/>
    <w:rsid w:val="00D02235"/>
    <w:rsid w:val="00D118A9"/>
    <w:rsid w:val="00D33770"/>
    <w:rsid w:val="00D62403"/>
    <w:rsid w:val="00D653DB"/>
    <w:rsid w:val="00D670BC"/>
    <w:rsid w:val="00D71D41"/>
    <w:rsid w:val="00D80F92"/>
    <w:rsid w:val="00D90888"/>
    <w:rsid w:val="00D96A8E"/>
    <w:rsid w:val="00D979D4"/>
    <w:rsid w:val="00DD289B"/>
    <w:rsid w:val="00DE2153"/>
    <w:rsid w:val="00DE3534"/>
    <w:rsid w:val="00E014B4"/>
    <w:rsid w:val="00E03D35"/>
    <w:rsid w:val="00E04465"/>
    <w:rsid w:val="00E23A41"/>
    <w:rsid w:val="00E438CF"/>
    <w:rsid w:val="00E5175F"/>
    <w:rsid w:val="00E5763F"/>
    <w:rsid w:val="00E60395"/>
    <w:rsid w:val="00E62131"/>
    <w:rsid w:val="00E8014C"/>
    <w:rsid w:val="00E85F20"/>
    <w:rsid w:val="00E97A74"/>
    <w:rsid w:val="00EB5827"/>
    <w:rsid w:val="00EB6C0F"/>
    <w:rsid w:val="00ED7897"/>
    <w:rsid w:val="00EE4081"/>
    <w:rsid w:val="00F05931"/>
    <w:rsid w:val="00F14DB3"/>
    <w:rsid w:val="00F42FDF"/>
    <w:rsid w:val="00F52CD2"/>
    <w:rsid w:val="00F5312D"/>
    <w:rsid w:val="00F57397"/>
    <w:rsid w:val="00F73ED9"/>
    <w:rsid w:val="00F9403F"/>
    <w:rsid w:val="00FA031C"/>
    <w:rsid w:val="00FA2DEF"/>
    <w:rsid w:val="00FA4236"/>
    <w:rsid w:val="00FC3FA3"/>
    <w:rsid w:val="00FD3855"/>
    <w:rsid w:val="00FF07A6"/>
    <w:rsid w:val="00FF416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C7A7"/>
  <w15:docId w15:val="{0B10DE44-9EE1-4297-A242-B2C75832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888"/>
  </w:style>
  <w:style w:type="paragraph" w:styleId="Heading4">
    <w:name w:val="heading 4"/>
    <w:basedOn w:val="Normal"/>
    <w:next w:val="Normal"/>
    <w:link w:val="Heading4Char"/>
    <w:uiPriority w:val="9"/>
    <w:unhideWhenUsed/>
    <w:qFormat/>
    <w:rsid w:val="0068730C"/>
    <w:pPr>
      <w:keepNext/>
      <w:keepLines/>
      <w:spacing w:before="200" w:after="0" w:line="360" w:lineRule="auto"/>
      <w:ind w:left="720" w:hanging="720"/>
      <w:jc w:val="both"/>
      <w:outlineLvl w:val="3"/>
    </w:pPr>
    <w:rPr>
      <w:rFonts w:asciiTheme="majorHAnsi" w:eastAsiaTheme="majorEastAsia" w:hAnsiTheme="majorHAnsi" w:cstheme="majorBidi"/>
      <w:b/>
      <w:bCs/>
      <w:i/>
      <w:iCs/>
      <w:color w:val="5B9BD5" w:themeColor="accent1"/>
      <w:lang w:val="en-US"/>
    </w:rPr>
  </w:style>
  <w:style w:type="paragraph" w:styleId="Heading5">
    <w:name w:val="heading 5"/>
    <w:basedOn w:val="Normal"/>
    <w:next w:val="Normal"/>
    <w:link w:val="Heading5Char"/>
    <w:unhideWhenUsed/>
    <w:qFormat/>
    <w:rsid w:val="0068730C"/>
    <w:pPr>
      <w:keepNext/>
      <w:keepLines/>
      <w:spacing w:before="200" w:after="0" w:line="360" w:lineRule="auto"/>
      <w:ind w:left="720" w:hanging="720"/>
      <w:jc w:val="both"/>
      <w:outlineLvl w:val="4"/>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link w:val="AffiliationChar"/>
    <w:qFormat/>
    <w:rsid w:val="00C06967"/>
    <w:pPr>
      <w:spacing w:before="120" w:after="0" w:line="240" w:lineRule="auto"/>
      <w:contextualSpacing/>
      <w:jc w:val="both"/>
    </w:pPr>
    <w:rPr>
      <w:rFonts w:ascii="Times New Roman" w:eastAsia="Times New Roman" w:hAnsi="Times New Roman" w:cs="Times New Roman"/>
      <w:sz w:val="20"/>
      <w:szCs w:val="24"/>
      <w:lang w:val="en-GB" w:eastAsia="de-DE"/>
    </w:rPr>
  </w:style>
  <w:style w:type="character" w:customStyle="1" w:styleId="AffiliationChar">
    <w:name w:val="Affiliation Char"/>
    <w:basedOn w:val="DefaultParagraphFont"/>
    <w:link w:val="Affiliation"/>
    <w:rsid w:val="00C06967"/>
    <w:rPr>
      <w:rFonts w:ascii="Times New Roman" w:eastAsia="Times New Roman" w:hAnsi="Times New Roman" w:cs="Times New Roman"/>
      <w:sz w:val="20"/>
      <w:szCs w:val="24"/>
      <w:lang w:val="en-GB" w:eastAsia="de-DE"/>
    </w:rPr>
  </w:style>
  <w:style w:type="paragraph" w:customStyle="1" w:styleId="Correspondence">
    <w:name w:val="Correspondence"/>
    <w:basedOn w:val="Normal"/>
    <w:link w:val="CorrespondenceChar"/>
    <w:qFormat/>
    <w:rsid w:val="00C06967"/>
    <w:pPr>
      <w:spacing w:before="120" w:after="360" w:line="240" w:lineRule="auto"/>
      <w:jc w:val="both"/>
    </w:pPr>
    <w:rPr>
      <w:rFonts w:ascii="Times New Roman" w:eastAsia="Times New Roman" w:hAnsi="Times New Roman" w:cs="Times New Roman"/>
      <w:sz w:val="20"/>
      <w:szCs w:val="24"/>
      <w:lang w:val="en-GB" w:eastAsia="de-DE"/>
    </w:rPr>
  </w:style>
  <w:style w:type="character" w:customStyle="1" w:styleId="CorrespondenceChar">
    <w:name w:val="Correspondence Char"/>
    <w:basedOn w:val="DefaultParagraphFont"/>
    <w:link w:val="Correspondence"/>
    <w:rsid w:val="00C06967"/>
    <w:rPr>
      <w:rFonts w:ascii="Times New Roman" w:eastAsia="Times New Roman" w:hAnsi="Times New Roman" w:cs="Times New Roman"/>
      <w:sz w:val="20"/>
      <w:szCs w:val="24"/>
      <w:lang w:val="en-GB" w:eastAsia="de-DE"/>
    </w:rPr>
  </w:style>
  <w:style w:type="paragraph" w:customStyle="1" w:styleId="Authors">
    <w:name w:val="Authors"/>
    <w:basedOn w:val="Normal"/>
    <w:link w:val="AuthorsChar"/>
    <w:qFormat/>
    <w:rsid w:val="00C06967"/>
    <w:pPr>
      <w:spacing w:before="180" w:after="0" w:line="240" w:lineRule="auto"/>
      <w:contextualSpacing/>
      <w:jc w:val="both"/>
    </w:pPr>
    <w:rPr>
      <w:rFonts w:ascii="Times New Roman" w:eastAsia="Times New Roman" w:hAnsi="Times New Roman" w:cs="Times New Roman"/>
      <w:sz w:val="24"/>
      <w:szCs w:val="24"/>
      <w:lang w:val="en-GB" w:eastAsia="de-DE"/>
    </w:rPr>
  </w:style>
  <w:style w:type="character" w:customStyle="1" w:styleId="AuthorsChar">
    <w:name w:val="Authors Char"/>
    <w:basedOn w:val="DefaultParagraphFont"/>
    <w:link w:val="Authors"/>
    <w:rsid w:val="00C06967"/>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9401CA"/>
    <w:rPr>
      <w:color w:val="0563C1" w:themeColor="hyperlink"/>
      <w:u w:val="single"/>
    </w:rPr>
  </w:style>
  <w:style w:type="paragraph" w:styleId="ListParagraph">
    <w:name w:val="List Paragraph"/>
    <w:basedOn w:val="Normal"/>
    <w:uiPriority w:val="34"/>
    <w:qFormat/>
    <w:rsid w:val="000154D4"/>
    <w:pPr>
      <w:ind w:left="720"/>
      <w:contextualSpacing/>
    </w:pPr>
  </w:style>
  <w:style w:type="paragraph" w:styleId="Header">
    <w:name w:val="header"/>
    <w:basedOn w:val="Normal"/>
    <w:link w:val="HeaderChar"/>
    <w:uiPriority w:val="99"/>
    <w:unhideWhenUsed/>
    <w:rsid w:val="00A24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A3A"/>
  </w:style>
  <w:style w:type="paragraph" w:styleId="Footer">
    <w:name w:val="footer"/>
    <w:basedOn w:val="Normal"/>
    <w:link w:val="FooterChar"/>
    <w:uiPriority w:val="99"/>
    <w:unhideWhenUsed/>
    <w:rsid w:val="00A24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A3A"/>
  </w:style>
  <w:style w:type="character" w:customStyle="1" w:styleId="apple-converted-space">
    <w:name w:val="apple-converted-space"/>
    <w:basedOn w:val="DefaultParagraphFont"/>
    <w:rsid w:val="00E62131"/>
  </w:style>
  <w:style w:type="table" w:styleId="TableGrid">
    <w:name w:val="Table Grid"/>
    <w:basedOn w:val="TableNormal"/>
    <w:uiPriority w:val="39"/>
    <w:rsid w:val="00F5739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68730C"/>
    <w:pPr>
      <w:spacing w:after="200" w:line="276" w:lineRule="auto"/>
    </w:pPr>
    <w:rPr>
      <w:rFonts w:ascii="Calibri" w:eastAsia="Calibri" w:hAnsi="Calibri" w:cs="Calibri"/>
      <w:color w:val="000000"/>
      <w:szCs w:val="20"/>
      <w:lang w:val="en-US"/>
    </w:rPr>
  </w:style>
  <w:style w:type="character" w:customStyle="1" w:styleId="Heading4Char">
    <w:name w:val="Heading 4 Char"/>
    <w:basedOn w:val="DefaultParagraphFont"/>
    <w:link w:val="Heading4"/>
    <w:uiPriority w:val="9"/>
    <w:rsid w:val="0068730C"/>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rsid w:val="0068730C"/>
    <w:rPr>
      <w:rFonts w:asciiTheme="majorHAnsi" w:eastAsiaTheme="majorEastAsia" w:hAnsiTheme="majorHAnsi" w:cstheme="majorBidi"/>
      <w:color w:val="1F4D78" w:themeColor="accent1" w:themeShade="7F"/>
      <w:lang w:val="en-US"/>
    </w:rPr>
  </w:style>
  <w:style w:type="paragraph" w:styleId="BalloonText">
    <w:name w:val="Balloon Text"/>
    <w:basedOn w:val="Normal"/>
    <w:link w:val="BalloonTextChar"/>
    <w:uiPriority w:val="99"/>
    <w:semiHidden/>
    <w:unhideWhenUsed/>
    <w:rsid w:val="00C02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9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43609">
      <w:bodyDiv w:val="1"/>
      <w:marLeft w:val="0"/>
      <w:marRight w:val="0"/>
      <w:marTop w:val="0"/>
      <w:marBottom w:val="0"/>
      <w:divBdr>
        <w:top w:val="none" w:sz="0" w:space="0" w:color="auto"/>
        <w:left w:val="none" w:sz="0" w:space="0" w:color="auto"/>
        <w:bottom w:val="none" w:sz="0" w:space="0" w:color="auto"/>
        <w:right w:val="none" w:sz="0" w:space="0" w:color="auto"/>
      </w:divBdr>
    </w:div>
    <w:div w:id="829826538">
      <w:bodyDiv w:val="1"/>
      <w:marLeft w:val="0"/>
      <w:marRight w:val="0"/>
      <w:marTop w:val="0"/>
      <w:marBottom w:val="0"/>
      <w:divBdr>
        <w:top w:val="none" w:sz="0" w:space="0" w:color="auto"/>
        <w:left w:val="none" w:sz="0" w:space="0" w:color="auto"/>
        <w:bottom w:val="none" w:sz="0" w:space="0" w:color="auto"/>
        <w:right w:val="none" w:sz="0" w:space="0" w:color="auto"/>
      </w:divBdr>
    </w:div>
    <w:div w:id="931931791">
      <w:bodyDiv w:val="1"/>
      <w:marLeft w:val="0"/>
      <w:marRight w:val="0"/>
      <w:marTop w:val="0"/>
      <w:marBottom w:val="0"/>
      <w:divBdr>
        <w:top w:val="none" w:sz="0" w:space="0" w:color="auto"/>
        <w:left w:val="none" w:sz="0" w:space="0" w:color="auto"/>
        <w:bottom w:val="none" w:sz="0" w:space="0" w:color="auto"/>
        <w:right w:val="none" w:sz="0" w:space="0" w:color="auto"/>
      </w:divBdr>
    </w:div>
    <w:div w:id="1438909463">
      <w:bodyDiv w:val="1"/>
      <w:marLeft w:val="0"/>
      <w:marRight w:val="0"/>
      <w:marTop w:val="0"/>
      <w:marBottom w:val="0"/>
      <w:divBdr>
        <w:top w:val="none" w:sz="0" w:space="0" w:color="auto"/>
        <w:left w:val="none" w:sz="0" w:space="0" w:color="auto"/>
        <w:bottom w:val="none" w:sz="0" w:space="0" w:color="auto"/>
        <w:right w:val="none" w:sz="0" w:space="0" w:color="auto"/>
      </w:divBdr>
    </w:div>
    <w:div w:id="1486049864">
      <w:bodyDiv w:val="1"/>
      <w:marLeft w:val="0"/>
      <w:marRight w:val="0"/>
      <w:marTop w:val="0"/>
      <w:marBottom w:val="0"/>
      <w:divBdr>
        <w:top w:val="none" w:sz="0" w:space="0" w:color="auto"/>
        <w:left w:val="none" w:sz="0" w:space="0" w:color="auto"/>
        <w:bottom w:val="none" w:sz="0" w:space="0" w:color="auto"/>
        <w:right w:val="none" w:sz="0" w:space="0" w:color="auto"/>
      </w:divBdr>
    </w:div>
    <w:div w:id="1736931004">
      <w:bodyDiv w:val="1"/>
      <w:marLeft w:val="0"/>
      <w:marRight w:val="0"/>
      <w:marTop w:val="0"/>
      <w:marBottom w:val="0"/>
      <w:divBdr>
        <w:top w:val="none" w:sz="0" w:space="0" w:color="auto"/>
        <w:left w:val="none" w:sz="0" w:space="0" w:color="auto"/>
        <w:bottom w:val="none" w:sz="0" w:space="0" w:color="auto"/>
        <w:right w:val="none" w:sz="0" w:space="0" w:color="auto"/>
      </w:divBdr>
    </w:div>
    <w:div w:id="1849324656">
      <w:bodyDiv w:val="1"/>
      <w:marLeft w:val="0"/>
      <w:marRight w:val="0"/>
      <w:marTop w:val="0"/>
      <w:marBottom w:val="0"/>
      <w:divBdr>
        <w:top w:val="none" w:sz="0" w:space="0" w:color="auto"/>
        <w:left w:val="none" w:sz="0" w:space="0" w:color="auto"/>
        <w:bottom w:val="none" w:sz="0" w:space="0" w:color="auto"/>
        <w:right w:val="none" w:sz="0" w:space="0" w:color="auto"/>
      </w:divBdr>
    </w:div>
    <w:div w:id="1853836640">
      <w:bodyDiv w:val="1"/>
      <w:marLeft w:val="0"/>
      <w:marRight w:val="0"/>
      <w:marTop w:val="0"/>
      <w:marBottom w:val="0"/>
      <w:divBdr>
        <w:top w:val="none" w:sz="0" w:space="0" w:color="auto"/>
        <w:left w:val="none" w:sz="0" w:space="0" w:color="auto"/>
        <w:bottom w:val="none" w:sz="0" w:space="0" w:color="auto"/>
        <w:right w:val="none" w:sz="0" w:space="0" w:color="auto"/>
      </w:divBdr>
    </w:div>
    <w:div w:id="195188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93%2F1.2857546" TargetMode="External"/><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5.tiff"/><Relationship Id="rId138" Type="http://schemas.openxmlformats.org/officeDocument/2006/relationships/hyperlink" Target="https://doi.org/10.5194/nhess-14-2549-2014" TargetMode="External"/><Relationship Id="rId159" Type="http://schemas.openxmlformats.org/officeDocument/2006/relationships/hyperlink" Target="https://doi.org/10.1016/j.soildyn.2020.106417" TargetMode="External"/><Relationship Id="rId170" Type="http://schemas.openxmlformats.org/officeDocument/2006/relationships/hyperlink" Target="https://doi.org/10.1785/0120050122" TargetMode="External"/><Relationship Id="rId107" Type="http://schemas.openxmlformats.org/officeDocument/2006/relationships/hyperlink" Target="https://doi.org/10.5194/nhess-19-2097-2019" TargetMode="External"/><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hyperlink" Target="https://doi.org/10.1016/j.soildyn.2014.06.018" TargetMode="External"/><Relationship Id="rId149" Type="http://schemas.openxmlformats.org/officeDocument/2006/relationships/hyperlink" Target="https://doi.org/10.1007/s11069-018-3266-3" TargetMode="External"/><Relationship Id="rId5" Type="http://schemas.openxmlformats.org/officeDocument/2006/relationships/webSettings" Target="webSettings.xml"/><Relationship Id="rId95" Type="http://schemas.openxmlformats.org/officeDocument/2006/relationships/image" Target="media/image86.tiff"/><Relationship Id="rId160" Type="http://schemas.openxmlformats.org/officeDocument/2006/relationships/hyperlink" Target="https://doi.org/10.1080/13632460902859151" TargetMode="Externa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hyperlink" Target="https://doi.org/10.1785/0120020029" TargetMode="External"/><Relationship Id="rId139" Type="http://schemas.openxmlformats.org/officeDocument/2006/relationships/hyperlink" Target="https://doi.org/10.1785/gssrl.80.2.233" TargetMode="External"/><Relationship Id="rId85" Type="http://schemas.openxmlformats.org/officeDocument/2006/relationships/image" Target="media/image76.tiff"/><Relationship Id="rId150" Type="http://schemas.openxmlformats.org/officeDocument/2006/relationships/hyperlink" Target="https://doi.org/10.1016/j.jappgeo.2016.09.006" TargetMode="External"/><Relationship Id="rId171" Type="http://schemas.openxmlformats.org/officeDocument/2006/relationships/footer" Target="footer2.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hyperlink" Target="https://doi.org/10.1016/j.soildyn.2018.10.023" TargetMode="External"/><Relationship Id="rId129" Type="http://schemas.openxmlformats.org/officeDocument/2006/relationships/hyperlink" Target="https://doi.org/10.1007/s00024-021-02929-2" TargetMode="External"/><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7.tiff"/><Relationship Id="rId140" Type="http://schemas.openxmlformats.org/officeDocument/2006/relationships/hyperlink" Target="https://doi.org/10.1007/s10950-012-9285-8" TargetMode="External"/><Relationship Id="rId161" Type="http://schemas.openxmlformats.org/officeDocument/2006/relationships/hyperlink" Target="https://doi.org/10.1061/(ASCE)NH.1527-6996.000022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hyperlink" Target="https://doi.org/10.1080/19475705.2020.1833989" TargetMode="External"/><Relationship Id="rId119" Type="http://schemas.openxmlformats.org/officeDocument/2006/relationships/hyperlink" Target="https://doi.org/10.1080/13632469.2016.1185055" TargetMode="Externa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7.tiff"/><Relationship Id="rId130" Type="http://schemas.openxmlformats.org/officeDocument/2006/relationships/hyperlink" Target="https://doi.org/10.1016/S0267-7261(97)00016-X" TargetMode="External"/><Relationship Id="rId135" Type="http://schemas.openxmlformats.org/officeDocument/2006/relationships/hyperlink" Target="https://doi.org/10.1007/s11069-020-04068-8" TargetMode="External"/><Relationship Id="rId151" Type="http://schemas.openxmlformats.org/officeDocument/2006/relationships/hyperlink" Target="https://doi.org/10.1007/s11069-020-04094-6" TargetMode="External"/><Relationship Id="rId156" Type="http://schemas.openxmlformats.org/officeDocument/2006/relationships/hyperlink" Target="https://doi.org/10.1785/gssrl.68.1.180" TargetMode="External"/><Relationship Id="rId172"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16/j.soildyn.2013.06.003"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8.tiff"/><Relationship Id="rId104" Type="http://schemas.openxmlformats.org/officeDocument/2006/relationships/hyperlink" Target="https://doi.org/10.21203/rs.3.rs-1003515/v1" TargetMode="External"/><Relationship Id="rId120" Type="http://schemas.openxmlformats.org/officeDocument/2006/relationships/hyperlink" Target="https://doi.org/10.1193%2F1.2894832" TargetMode="External"/><Relationship Id="rId125" Type="http://schemas.openxmlformats.org/officeDocument/2006/relationships/hyperlink" Target="https://doi.org/10.1080/19475705.2021.2008022" TargetMode="External"/><Relationship Id="rId141" Type="http://schemas.openxmlformats.org/officeDocument/2006/relationships/hyperlink" Target="https://doi.org/10.1515/acgeo-2015-0045" TargetMode="External"/><Relationship Id="rId146" Type="http://schemas.openxmlformats.org/officeDocument/2006/relationships/hyperlink" Target="https://doi.org/10.1007/s12040-007-0020-8" TargetMode="External"/><Relationship Id="rId167" Type="http://schemas.openxmlformats.org/officeDocument/2006/relationships/hyperlink" Target="https://doi.org/10.1007/s11069-014-1268-3" TargetMode="Externa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3.tiff"/><Relationship Id="rId162" Type="http://schemas.openxmlformats.org/officeDocument/2006/relationships/hyperlink" Target="https://doi.org/10.1007/s11069-013-0678-y"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emf"/><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8.tiff"/><Relationship Id="rId110" Type="http://schemas.openxmlformats.org/officeDocument/2006/relationships/hyperlink" Target="https://doi.org/10.1007/s00024-012-0525-1" TargetMode="External"/><Relationship Id="rId115" Type="http://schemas.openxmlformats.org/officeDocument/2006/relationships/hyperlink" Target="https://doi.org/10.1007/s11069-018-3453-2" TargetMode="External"/><Relationship Id="rId131" Type="http://schemas.openxmlformats.org/officeDocument/2006/relationships/hyperlink" Target="https://doi.org/10.1007/s11069-018-3178-2" TargetMode="External"/><Relationship Id="rId136" Type="http://schemas.openxmlformats.org/officeDocument/2006/relationships/hyperlink" Target="https://doi.org/10.1785/gssrl.83.1.135" TargetMode="External"/><Relationship Id="rId157" Type="http://schemas.openxmlformats.org/officeDocument/2006/relationships/hyperlink" Target="https://doi.org/10.1186/s40562-019-0136-0" TargetMode="External"/><Relationship Id="rId61" Type="http://schemas.openxmlformats.org/officeDocument/2006/relationships/image" Target="media/image53.png"/><Relationship Id="rId82" Type="http://schemas.openxmlformats.org/officeDocument/2006/relationships/footer" Target="footer1.xml"/><Relationship Id="rId152" Type="http://schemas.openxmlformats.org/officeDocument/2006/relationships/hyperlink" Target="https://doi.org/10.1007/s11803-013-0191-z" TargetMode="External"/><Relationship Id="rId173"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1.tiff"/><Relationship Id="rId105" Type="http://schemas.openxmlformats.org/officeDocument/2006/relationships/hyperlink" Target="https://doi.org/10.1785/gssrl.81.2.195" TargetMode="External"/><Relationship Id="rId126" Type="http://schemas.openxmlformats.org/officeDocument/2006/relationships/hyperlink" Target="https://doi.org/10.1016/j.soildyn.2009.12.009" TargetMode="External"/><Relationship Id="rId147" Type="http://schemas.openxmlformats.org/officeDocument/2006/relationships/hyperlink" Target="https://doi.org/10.1007/s00024-014-0807-x" TargetMode="External"/><Relationship Id="rId168" Type="http://schemas.openxmlformats.org/officeDocument/2006/relationships/hyperlink" Target="https://doi.org/10.1785/gssrl.68.1.58" TargetMode="External"/><Relationship Id="rId8" Type="http://schemas.openxmlformats.org/officeDocument/2006/relationships/hyperlink" Target="mailto:nath@gg.iitkgp.ac.in"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4.tiff"/><Relationship Id="rId98" Type="http://schemas.openxmlformats.org/officeDocument/2006/relationships/image" Target="media/image89.tiff"/><Relationship Id="rId121" Type="http://schemas.openxmlformats.org/officeDocument/2006/relationships/hyperlink" Target="https://doi.org/10.1007/s00024-016-1333-9" TargetMode="External"/><Relationship Id="rId142" Type="http://schemas.openxmlformats.org/officeDocument/2006/relationships/hyperlink" Target="https://doi.org/10.1088/1742-2132/9/5/516" TargetMode="External"/><Relationship Id="rId163" Type="http://schemas.openxmlformats.org/officeDocument/2006/relationships/hyperlink" Target="https://doi.org/10.1007/s40010-020-00686-w"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hyperlink" Target="https://doi.org/10.1193%2F1.2830434" TargetMode="External"/><Relationship Id="rId137" Type="http://schemas.openxmlformats.org/officeDocument/2006/relationships/hyperlink" Target="https://doi.org/10.1007/s10950-019-09832-3" TargetMode="External"/><Relationship Id="rId158" Type="http://schemas.openxmlformats.org/officeDocument/2006/relationships/hyperlink" Target="https://doi.org/10.1016/j.soildyn.2018.09.028"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4.tif"/><Relationship Id="rId88" Type="http://schemas.openxmlformats.org/officeDocument/2006/relationships/image" Target="media/image79.tiff"/><Relationship Id="rId111" Type="http://schemas.openxmlformats.org/officeDocument/2006/relationships/hyperlink" Target="https://doi.org/10.1785/0120050245" TargetMode="External"/><Relationship Id="rId132" Type="http://schemas.openxmlformats.org/officeDocument/2006/relationships/hyperlink" Target="https://doi.org/10.1785/0120060002" TargetMode="External"/><Relationship Id="rId153" Type="http://schemas.openxmlformats.org/officeDocument/2006/relationships/hyperlink" Target="https://doi.org/10.1007/s10064-021-02434-9"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hyperlink" Target="https://doi.org/10.1007/s11069-015-1764-0" TargetMode="External"/><Relationship Id="rId127" Type="http://schemas.openxmlformats.org/officeDocument/2006/relationships/hyperlink" Target="https://doi.org/10.1007/s00024-019-02393-z" TargetMode="External"/><Relationship Id="rId10" Type="http://schemas.openxmlformats.org/officeDocument/2006/relationships/image" Target="media/image2.png"/><Relationship Id="rId31" Type="http://schemas.openxmlformats.org/officeDocument/2006/relationships/image" Target="media/image23.emf"/><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5.tiff"/><Relationship Id="rId99" Type="http://schemas.openxmlformats.org/officeDocument/2006/relationships/image" Target="media/image90.tiff"/><Relationship Id="rId101" Type="http://schemas.openxmlformats.org/officeDocument/2006/relationships/image" Target="media/image92.tif"/><Relationship Id="rId122" Type="http://schemas.openxmlformats.org/officeDocument/2006/relationships/hyperlink" Target="https://doi.org/10.1007/s11069-016-2154-y" TargetMode="External"/><Relationship Id="rId143" Type="http://schemas.openxmlformats.org/officeDocument/2006/relationships/hyperlink" Target="https://doi.org/10.1785/0120150135" TargetMode="External"/><Relationship Id="rId148" Type="http://schemas.openxmlformats.org/officeDocument/2006/relationships/hyperlink" Target="https://doi.org/10.1007/s00024-017-1659-y" TargetMode="External"/><Relationship Id="rId164" Type="http://schemas.openxmlformats.org/officeDocument/2006/relationships/hyperlink" Target="https://doi.org/10.1785/0120150180" TargetMode="External"/><Relationship Id="rId169" Type="http://schemas.openxmlformats.org/officeDocument/2006/relationships/hyperlink" Target="https://doi.org/10.1007/978-981-33-6564-3_49"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0.tiff"/><Relationship Id="rId112" Type="http://schemas.openxmlformats.org/officeDocument/2006/relationships/hyperlink" Target="https://doi.org/10.1080/13632469.2018.1453405" TargetMode="External"/><Relationship Id="rId133" Type="http://schemas.openxmlformats.org/officeDocument/2006/relationships/hyperlink" Target="https://doi.org/10.1016/j.jappgeo.2011.11.005" TargetMode="External"/><Relationship Id="rId154" Type="http://schemas.openxmlformats.org/officeDocument/2006/relationships/hyperlink" Target="https://doi.org/10.1177/8755293020957374" TargetMode="Externa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3.tif"/><Relationship Id="rId123" Type="http://schemas.openxmlformats.org/officeDocument/2006/relationships/hyperlink" Target="https://doi.org/10.1016/j.pce.2021.103029" TargetMode="External"/><Relationship Id="rId144" Type="http://schemas.openxmlformats.org/officeDocument/2006/relationships/hyperlink" Target="https://doi.org/10.1007/s12594-021-1875-z" TargetMode="External"/><Relationship Id="rId90" Type="http://schemas.openxmlformats.org/officeDocument/2006/relationships/image" Target="media/image81.tiff"/><Relationship Id="rId165" Type="http://schemas.openxmlformats.org/officeDocument/2006/relationships/hyperlink" Target="https://doi.org/10.1016/j.gsf.2014.06.002" TargetMode="External"/><Relationship Id="rId27" Type="http://schemas.openxmlformats.org/officeDocument/2006/relationships/image" Target="media/image19.emf"/><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hyperlink" Target="https://doi.org/10.1016/j.soildyn.2019.105855" TargetMode="External"/><Relationship Id="rId134" Type="http://schemas.openxmlformats.org/officeDocument/2006/relationships/hyperlink" Target="https://doi.org/10.1080/13632469.2016.1210054" TargetMode="External"/><Relationship Id="rId80" Type="http://schemas.openxmlformats.org/officeDocument/2006/relationships/image" Target="media/image72.png"/><Relationship Id="rId155" Type="http://schemas.openxmlformats.org/officeDocument/2006/relationships/hyperlink" Target="https://doi.org/10.1016/j.proeng.2016.12.212" TargetMode="Externa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hyperlink" Target="https://doi.org/10.1193%2F1.2924360" TargetMode="External"/><Relationship Id="rId124" Type="http://schemas.openxmlformats.org/officeDocument/2006/relationships/hyperlink" Target="https://doi.org/10.1016/j.soildyn.2021.106632" TargetMode="External"/><Relationship Id="rId70" Type="http://schemas.openxmlformats.org/officeDocument/2006/relationships/image" Target="media/image62.png"/><Relationship Id="rId91" Type="http://schemas.openxmlformats.org/officeDocument/2006/relationships/image" Target="media/image82.tiff"/><Relationship Id="rId145" Type="http://schemas.openxmlformats.org/officeDocument/2006/relationships/hyperlink" Target="https://doi.org/10.1016/B978-0-323-85698-0.00025-3" TargetMode="External"/><Relationship Id="rId166" Type="http://schemas.openxmlformats.org/officeDocument/2006/relationships/hyperlink" Target="https://doi.org/10.1785/0120180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E664E-41AD-47FB-87AC-731599BF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37</Pages>
  <Words>7814</Words>
  <Characters>44541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ADV_Seis_Workstation</cp:lastModifiedBy>
  <cp:revision>49</cp:revision>
  <dcterms:created xsi:type="dcterms:W3CDTF">2024-02-21T13:26:00Z</dcterms:created>
  <dcterms:modified xsi:type="dcterms:W3CDTF">2024-05-07T12:22:00Z</dcterms:modified>
</cp:coreProperties>
</file>