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C3982D" w14:textId="09489FB8" w:rsidR="00500A11" w:rsidRDefault="000949C8" w:rsidP="00F410C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500A11" w:rsidRPr="00D4539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E212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00A11" w:rsidRPr="00D4539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0A11" w:rsidRPr="0021788D">
        <w:rPr>
          <w:rFonts w:ascii="Times New Roman" w:hAnsi="Times New Roman" w:cs="Times New Roman"/>
          <w:sz w:val="24"/>
          <w:szCs w:val="24"/>
        </w:rPr>
        <w:t>Uni- and multivariable analysis of OS in patients with N</w:t>
      </w:r>
      <w:r w:rsidR="001D2AA4">
        <w:rPr>
          <w:rFonts w:ascii="Times New Roman" w:hAnsi="Times New Roman" w:cs="Times New Roman" w:hint="eastAsia"/>
          <w:sz w:val="24"/>
          <w:szCs w:val="24"/>
        </w:rPr>
        <w:t>ST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17"/>
        <w:gridCol w:w="2039"/>
        <w:gridCol w:w="934"/>
        <w:gridCol w:w="2302"/>
        <w:gridCol w:w="934"/>
      </w:tblGrid>
      <w:tr w:rsidR="00500A11" w:rsidRPr="00584DE8" w14:paraId="55C5653B" w14:textId="77777777" w:rsidTr="00500A11">
        <w:trPr>
          <w:trHeight w:val="345"/>
        </w:trPr>
        <w:tc>
          <w:tcPr>
            <w:tcW w:w="156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E05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4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DCAF3" w14:textId="1BA930D0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Univaria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te 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analysis</w:t>
            </w:r>
          </w:p>
        </w:tc>
        <w:tc>
          <w:tcPr>
            <w:tcW w:w="179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84D97" w14:textId="1553D545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Multivariable analysis</w:t>
            </w:r>
          </w:p>
        </w:tc>
      </w:tr>
      <w:tr w:rsidR="00500A11" w:rsidRPr="00584DE8" w14:paraId="22F6D690" w14:textId="77777777" w:rsidTr="00500A11">
        <w:trPr>
          <w:trHeight w:val="345"/>
        </w:trPr>
        <w:tc>
          <w:tcPr>
            <w:tcW w:w="15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97E4D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EF8BC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5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916F0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202C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5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2580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500A11" w:rsidRPr="00584DE8" w14:paraId="433A7FF9" w14:textId="77777777" w:rsidTr="00500A11">
        <w:trPr>
          <w:trHeight w:val="345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0EA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Pathologic nodal status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18C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099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207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942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153C0310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4B3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ypN0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B1E7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  <w:r w:rsidRPr="004C061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C49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586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6F6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584DE8" w14:paraId="171ABE9C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3037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ypNmi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78A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1.10 (0.42-2.92)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AF15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0.847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ACD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1.61 (0.52-4.98)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A9B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0.409</w:t>
            </w:r>
          </w:p>
        </w:tc>
      </w:tr>
      <w:tr w:rsidR="00500A11" w:rsidRPr="00584DE8" w14:paraId="7B81D4D2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1F5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ypN+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4C8D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2.79 (1.69-4.59)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AD3E" w14:textId="5E89894E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46F0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EC4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2.88 (1.47-5.66)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47F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500A11" w:rsidRPr="00584DE8" w14:paraId="1D54EA03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6830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at diagnosis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FC27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 (1.00-1.04)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396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0.137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331C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A69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73D77694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26B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Breast surgery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3795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1C74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795D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BBD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5796123F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0A8C" w14:textId="5F9E4962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E7AC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BCS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5D3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2EA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439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E03C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584DE8" w14:paraId="28EF5A17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DA6C" w14:textId="2DE574E1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EE7AC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astectomy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2B6A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2.72 (1.56-4.77)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549A" w14:textId="5007B8FE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46F0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82A5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1.57 (0.80-3.10)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C09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0.194</w:t>
            </w:r>
          </w:p>
        </w:tc>
      </w:tr>
      <w:tr w:rsidR="00500A11" w:rsidRPr="00584DE8" w14:paraId="3C662D9E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FA27" w14:textId="76302D63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athologic tumor size</w:t>
            </w:r>
            <w:r w:rsidR="0093099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mm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5CD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B60A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631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51C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75E1D682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E1D0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Breast pCR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B31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557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D90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963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584DE8" w14:paraId="2A10DDC6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417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0-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94F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2.84 (1.26-6.43)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DC5D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0.012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841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4.41 (1.28-15.20)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8247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0.019</w:t>
            </w:r>
          </w:p>
        </w:tc>
      </w:tr>
      <w:tr w:rsidR="00500A11" w:rsidRPr="00584DE8" w14:paraId="1414A5B0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B1B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20-50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DF6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6.11 (2.67-13.98)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D8F9" w14:textId="66A310B2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46F0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9EC6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6.71 (1.87-24.04)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F55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500A11" w:rsidRPr="00584DE8" w14:paraId="5C11ABAE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0DB4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&gt;50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9824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19.96 (8.20-48.57)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90B0" w14:textId="7259A981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46F0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BA8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13.67 (3.50-53.39)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B4ED" w14:textId="136F8BC1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4E0B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500A11" w:rsidRPr="00584DE8" w14:paraId="4DBF0AE2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2C45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Number of dissected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LN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28C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1.05 (1.02-1.08)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791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570A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 (0.98-1.05)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20FA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0.513</w:t>
            </w:r>
          </w:p>
        </w:tc>
      </w:tr>
      <w:tr w:rsidR="00500A11" w:rsidRPr="00584DE8" w14:paraId="3DBA6297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67C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0C4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9DD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3AF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1676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18014942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1DC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92A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436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9BC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5D6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584DE8" w14:paraId="5C8C6210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20BA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387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3.03 (1.93-4.77)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1BB8" w14:textId="5D6567E6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46F0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456C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2.08 (0.97-4.46)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2970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0.060</w:t>
            </w:r>
          </w:p>
        </w:tc>
      </w:tr>
      <w:tr w:rsidR="00500A11" w:rsidRPr="00584DE8" w14:paraId="7C45A732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D86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CF8A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B3DC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A06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E3C4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6BD09717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36E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156A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4BE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2F24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2C3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584DE8" w14:paraId="4A9E551A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4E6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D75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0.45 (0.28-0.72)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51B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BD6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2.22 (0.92-5.40)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0AE8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0.078</w:t>
            </w:r>
          </w:p>
        </w:tc>
      </w:tr>
      <w:tr w:rsidR="00500A11" w:rsidRPr="00584DE8" w14:paraId="2C2DA6AC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92B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HER2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999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6CF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B05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438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5CA854E0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E328" w14:textId="5783012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6B17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516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ECF4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353E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0A1C5C5A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0EE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CBF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0.81 (0.51-1.29)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F1C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0.373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657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98B0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778C78B4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95F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Ki-67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LI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%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8064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529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8780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18E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7241E884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9317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≤14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C36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3AE6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8185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8E6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584DE8" w14:paraId="0BC2704F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0284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&gt;14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77D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3.81 (1.98-7.33)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5C0C" w14:textId="7D3E21E6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46F0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315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3.02 (1.50-6.08)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CA79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500A11" w:rsidRPr="00584DE8" w14:paraId="49184706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2CFD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Radiotherapy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B8C7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A673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62D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B75C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00A11" w:rsidRPr="00584DE8" w14:paraId="591203B8" w14:textId="77777777" w:rsidTr="00500A11">
        <w:trPr>
          <w:trHeight w:val="330"/>
        </w:trPr>
        <w:tc>
          <w:tcPr>
            <w:tcW w:w="1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7BBC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No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 performed</w:t>
            </w:r>
          </w:p>
        </w:tc>
        <w:tc>
          <w:tcPr>
            <w:tcW w:w="1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AAD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031B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F155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3181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584DE8" w14:paraId="0F8D973F" w14:textId="77777777" w:rsidTr="00500A11">
        <w:trPr>
          <w:trHeight w:val="345"/>
        </w:trPr>
        <w:tc>
          <w:tcPr>
            <w:tcW w:w="15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58C3A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Performed</w:t>
            </w:r>
          </w:p>
        </w:tc>
        <w:tc>
          <w:tcPr>
            <w:tcW w:w="11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15380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0.49 (0.27-0.91)</w:t>
            </w:r>
          </w:p>
        </w:tc>
        <w:tc>
          <w:tcPr>
            <w:tcW w:w="5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D4BCF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0.024</w:t>
            </w:r>
          </w:p>
        </w:tc>
        <w:tc>
          <w:tcPr>
            <w:tcW w:w="12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23D36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0.58 (0.27-1.26)</w:t>
            </w:r>
          </w:p>
        </w:tc>
        <w:tc>
          <w:tcPr>
            <w:tcW w:w="5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30182" w14:textId="77777777" w:rsidR="00500A11" w:rsidRPr="00584DE8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84DE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0.168</w:t>
            </w:r>
          </w:p>
        </w:tc>
      </w:tr>
    </w:tbl>
    <w:p w14:paraId="45EFF625" w14:textId="77777777" w:rsidR="00500A11" w:rsidRDefault="00500A11" w:rsidP="00500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4DE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ontinuous variable</w:t>
      </w:r>
    </w:p>
    <w:p w14:paraId="21C2D45E" w14:textId="77777777" w:rsidR="00500A11" w:rsidRDefault="00500A11" w:rsidP="00500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061A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4C061A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Reference value</w:t>
      </w:r>
    </w:p>
    <w:p w14:paraId="4A59D557" w14:textId="4D6767A9" w:rsidR="00500A11" w:rsidRDefault="00500A11" w:rsidP="00500A1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OS, overall survival; N</w:t>
      </w:r>
      <w:r w:rsidR="001D2AA4">
        <w:rPr>
          <w:rFonts w:ascii="Times New Roman" w:hAnsi="Times New Roman" w:cs="Times New Roman" w:hint="eastAsia"/>
          <w:sz w:val="24"/>
          <w:szCs w:val="24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, neoadjuvant </w:t>
      </w:r>
      <w:r w:rsidR="001D2AA4">
        <w:rPr>
          <w:rFonts w:ascii="Times New Roman" w:hAnsi="Times New Roman" w:cs="Times New Roman" w:hint="eastAsia"/>
          <w:sz w:val="24"/>
          <w:szCs w:val="24"/>
        </w:rPr>
        <w:t>systemic therapy</w:t>
      </w:r>
      <w:r>
        <w:rPr>
          <w:rFonts w:ascii="Times New Roman" w:hAnsi="Times New Roman" w:cs="Times New Roman"/>
          <w:sz w:val="24"/>
          <w:szCs w:val="24"/>
        </w:rPr>
        <w:t xml:space="preserve">; HR, hazard ratio; CI, confidence interval; </w:t>
      </w:r>
      <w:r w:rsidR="00EE7AC8">
        <w:rPr>
          <w:rFonts w:ascii="Times New Roman" w:hAnsi="Times New Roman" w:cs="Times New Roman"/>
          <w:sz w:val="24"/>
          <w:szCs w:val="24"/>
        </w:rPr>
        <w:t>BCS, breast-conserving surgery;</w:t>
      </w:r>
      <w:r w:rsidR="00EE7AC8" w:rsidRPr="002F2CB8">
        <w:rPr>
          <w:rFonts w:ascii="Times New Roman" w:hAnsi="Times New Roman" w:cs="Times New Roman"/>
          <w:sz w:val="24"/>
          <w:szCs w:val="24"/>
        </w:rPr>
        <w:t xml:space="preserve"> </w:t>
      </w:r>
      <w:r w:rsidRPr="002F2CB8">
        <w:rPr>
          <w:rFonts w:ascii="Times New Roman" w:hAnsi="Times New Roman" w:cs="Times New Roman"/>
          <w:sz w:val="24"/>
          <w:szCs w:val="24"/>
        </w:rPr>
        <w:t>LN, lymph node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2F2CB8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Pr="002F2CB8">
        <w:rPr>
          <w:rFonts w:ascii="Times New Roman" w:hAnsi="Times New Roman" w:cs="Times New Roman"/>
          <w:sz w:val="24"/>
          <w:szCs w:val="24"/>
        </w:rPr>
        <w:t>CR, pathologic complete response; ER, estrogen receptor; PR, progesterone receptor; HER2, human epidermal growth receptor 2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2F2CB8">
        <w:rPr>
          <w:rFonts w:ascii="Times New Roman" w:hAnsi="Times New Roman" w:cs="Times New Roman"/>
          <w:sz w:val="24"/>
          <w:szCs w:val="24"/>
        </w:rPr>
        <w:t>LI, labeling</w:t>
      </w:r>
      <w:r>
        <w:rPr>
          <w:rFonts w:ascii="Times New Roman" w:hAnsi="Times New Roman" w:cs="Times New Roman"/>
          <w:sz w:val="24"/>
          <w:szCs w:val="24"/>
        </w:rPr>
        <w:t xml:space="preserve"> ind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x</w:t>
      </w:r>
    </w:p>
    <w:p w14:paraId="31BF85E5" w14:textId="77777777" w:rsidR="00500A11" w:rsidRDefault="00500A11" w:rsidP="00363D3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00A11" w:rsidSect="00BF3268">
          <w:footerReference w:type="default" r:id="rId7"/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7FF3B9E5" w14:textId="7395E9E0" w:rsidR="00500A11" w:rsidRDefault="000949C8" w:rsidP="00F410C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</w:t>
      </w:r>
      <w:r w:rsidR="00500A1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E212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00A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0A11" w:rsidRPr="0021788D">
        <w:rPr>
          <w:rFonts w:ascii="Times New Roman" w:hAnsi="Times New Roman" w:cs="Times New Roman"/>
          <w:sz w:val="24"/>
          <w:szCs w:val="24"/>
        </w:rPr>
        <w:t>Comparison of clinicopathologic characteristics between SLN-negative and SLN</w:t>
      </w:r>
      <w:r w:rsidR="007F7EBD">
        <w:rPr>
          <w:rFonts w:ascii="Times New Roman" w:hAnsi="Times New Roman" w:cs="Times New Roman"/>
          <w:sz w:val="24"/>
          <w:szCs w:val="24"/>
        </w:rPr>
        <w:t>mi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78"/>
        <w:gridCol w:w="2101"/>
        <w:gridCol w:w="1722"/>
        <w:gridCol w:w="925"/>
      </w:tblGrid>
      <w:tr w:rsidR="00500A11" w:rsidRPr="001F28EC" w14:paraId="64A5BA19" w14:textId="77777777" w:rsidTr="0093099E">
        <w:trPr>
          <w:trHeight w:val="372"/>
        </w:trPr>
        <w:tc>
          <w:tcPr>
            <w:tcW w:w="236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F8665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6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E43A270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SLN-negative (%)</w:t>
            </w:r>
          </w:p>
        </w:tc>
        <w:tc>
          <w:tcPr>
            <w:tcW w:w="9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B830C" w14:textId="26C84B5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SLN</w:t>
            </w:r>
            <w:r w:rsidR="0093099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mi</w:t>
            </w: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(%) </w:t>
            </w:r>
          </w:p>
        </w:tc>
        <w:tc>
          <w:tcPr>
            <w:tcW w:w="51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F2D9D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500A11" w:rsidRPr="001F28EC" w14:paraId="4EBC5219" w14:textId="77777777" w:rsidTr="0093099E">
        <w:trPr>
          <w:trHeight w:val="372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137A9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at diagnosis, average (range), yrs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1B6D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48.1 (27-75)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CD96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45.7 (28-69)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B4A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0.113</w:t>
            </w:r>
          </w:p>
        </w:tc>
      </w:tr>
      <w:tr w:rsidR="00500A11" w:rsidRPr="001F28EC" w14:paraId="66ABF278" w14:textId="77777777" w:rsidTr="0093099E">
        <w:trPr>
          <w:trHeight w:val="360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6F96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Number of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SLNs</w:t>
            </w: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average (range)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938C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2.52 (1-12)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5BB2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2.47 (1-8)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7CA0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0.851</w:t>
            </w:r>
          </w:p>
        </w:tc>
      </w:tr>
      <w:tr w:rsidR="00500A11" w:rsidRPr="001F28EC" w14:paraId="6E803EB6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D875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Number of dissected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LNs</w:t>
            </w: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average (range)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EBC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15.82 (10-38)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F581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15.64 (10-26)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547F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0.821</w:t>
            </w:r>
          </w:p>
        </w:tc>
      </w:tr>
      <w:tr w:rsidR="00500A11" w:rsidRPr="001F28EC" w14:paraId="1451A2E2" w14:textId="77777777" w:rsidTr="0093099E">
        <w:trPr>
          <w:trHeight w:val="243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BD42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Breast surgery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719B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1EF9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2439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0.065</w:t>
            </w:r>
          </w:p>
        </w:tc>
      </w:tr>
      <w:tr w:rsidR="00500A11" w:rsidRPr="001F28EC" w14:paraId="462BE8A0" w14:textId="77777777" w:rsidTr="0093099E">
        <w:trPr>
          <w:trHeight w:val="10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7B77" w14:textId="68A076EB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93099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BCS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4304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150 (50.7)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F8E7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 (36.2)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608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2E02D0E2" w14:textId="77777777" w:rsidTr="0093099E">
        <w:trPr>
          <w:trHeight w:val="255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0F14" w14:textId="5B70D2CB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93099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astectomy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3AA6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146 (49.3)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B79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 (63.8)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DC8D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7E5E4282" w14:textId="77777777" w:rsidTr="0093099E">
        <w:trPr>
          <w:trHeight w:val="372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48C4" w14:textId="38AC6E45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Pathologic tumor size</w:t>
            </w:r>
            <w:r w:rsidR="0093099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mm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58CD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82E4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5D8A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0.015</w:t>
            </w:r>
          </w:p>
        </w:tc>
      </w:tr>
      <w:tr w:rsidR="00500A11" w:rsidRPr="001F28EC" w14:paraId="504D72FF" w14:textId="77777777" w:rsidTr="0093099E">
        <w:trPr>
          <w:trHeight w:val="360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6B18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Breast pCR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208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132 (44.6)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C133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 (21.3)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B020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65147F35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8364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0-</w:t>
            </w: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7C9A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124 (41.9)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01A7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 (55.3)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381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50B99EF8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09D1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20-50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708A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38 (12.8)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4142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 (23.4)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8D19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48994E00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7458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&gt;50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5585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 (0.7)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AB67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 (0)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7154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5DE8A961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2F77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ER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BD6D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C63B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91CA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0.034</w:t>
            </w:r>
          </w:p>
        </w:tc>
      </w:tr>
      <w:tr w:rsidR="00500A11" w:rsidRPr="001F28EC" w14:paraId="09D95A48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D484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A379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159 (53.7)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126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33 (70.2)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C5A6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15D2E741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41FD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6BD7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 (46.3)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E45C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 (29.8)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5B50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73A8E3EA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5E43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0C46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D4C4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1615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500A11" w:rsidRPr="001F28EC" w14:paraId="5D97EE34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825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1B73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107 (36.1)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F9AC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 (59.6)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0EBB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5DC37FE8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2BAA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EC61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189 (63.9)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13FC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 (40.4)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A714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0F5C733E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D8B9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HER2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0B32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5CC5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E913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0.067</w:t>
            </w:r>
          </w:p>
        </w:tc>
      </w:tr>
      <w:tr w:rsidR="00500A11" w:rsidRPr="001F28EC" w14:paraId="1F48514F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D661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44AB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193 (65.2)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3083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 (78.7)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C3A3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3C948B49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F860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48F2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103 (34.8)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7674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 (21.3)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3ACD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7CD88D37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4DEF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Ki-67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LI</w:t>
            </w: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%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85D7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75E8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EED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</w:tr>
      <w:tr w:rsidR="00500A11" w:rsidRPr="001F28EC" w14:paraId="3D6C2F15" w14:textId="77777777" w:rsidTr="0093099E">
        <w:trPr>
          <w:trHeight w:val="360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7DA1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&lt; 14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4CB3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97 (32.8)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463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 (53.2)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A2D9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203A91FA" w14:textId="77777777" w:rsidTr="0093099E">
        <w:trPr>
          <w:trHeight w:val="360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00B5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≥ 14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15EA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 (48.6)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9D15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 (40.4)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F7D6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11DC31FA" w14:textId="77777777" w:rsidTr="0093099E">
        <w:trPr>
          <w:trHeight w:val="360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F75F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Unknown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98E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55 (18.6)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BCC1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 (6.4)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FDD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37448E6B" w14:textId="77777777" w:rsidTr="0093099E">
        <w:trPr>
          <w:trHeight w:val="360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5EEE7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Radiotherapy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FEC5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7FCB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5960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0.179</w:t>
            </w:r>
          </w:p>
        </w:tc>
      </w:tr>
      <w:tr w:rsidR="00500A11" w:rsidRPr="001F28EC" w14:paraId="72A7BF89" w14:textId="77777777" w:rsidTr="0093099E">
        <w:trPr>
          <w:trHeight w:val="348"/>
        </w:trPr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70D7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Not performed</w:t>
            </w:r>
          </w:p>
        </w:tc>
        <w:tc>
          <w:tcPr>
            <w:tcW w:w="1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DD5F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31 (10.5)</w:t>
            </w:r>
          </w:p>
        </w:tc>
        <w:tc>
          <w:tcPr>
            <w:tcW w:w="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4341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 (4.3)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E1DD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0A11" w:rsidRPr="001F28EC" w14:paraId="47767691" w14:textId="77777777" w:rsidTr="0093099E">
        <w:trPr>
          <w:trHeight w:val="360"/>
        </w:trPr>
        <w:tc>
          <w:tcPr>
            <w:tcW w:w="23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BEC79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Performed</w:t>
            </w:r>
          </w:p>
        </w:tc>
        <w:tc>
          <w:tcPr>
            <w:tcW w:w="11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BA19E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265 (89.5)</w:t>
            </w:r>
          </w:p>
        </w:tc>
        <w:tc>
          <w:tcPr>
            <w:tcW w:w="9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40511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45 (95.7)</w:t>
            </w:r>
          </w:p>
        </w:tc>
        <w:tc>
          <w:tcPr>
            <w:tcW w:w="5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30868" w14:textId="77777777" w:rsidR="00500A11" w:rsidRPr="001F28EC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F28E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26AF6B06" w14:textId="1E4781E8" w:rsidR="00500A11" w:rsidRDefault="00500A11" w:rsidP="00500A11">
      <w:pPr>
        <w:spacing w:after="0"/>
        <w:rPr>
          <w:rFonts w:ascii="Times New Roman" w:hAnsi="Times New Roman" w:cs="Times New Roman"/>
          <w:sz w:val="24"/>
          <w:szCs w:val="24"/>
        </w:rPr>
        <w:sectPr w:rsidR="00500A11" w:rsidSect="00BF3268">
          <w:pgSz w:w="11906" w:h="16838"/>
          <w:pgMar w:top="1440" w:right="1440" w:bottom="1701" w:left="1440" w:header="851" w:footer="992" w:gutter="0"/>
          <w:lnNumType w:countBy="1" w:restart="continuous"/>
          <w:cols w:space="425"/>
          <w:docGrid w:linePitch="360"/>
        </w:sectPr>
      </w:pPr>
      <w:bookmarkStart w:id="0" w:name="_Hlk37070171"/>
      <w:r>
        <w:rPr>
          <w:rFonts w:ascii="Times New Roman" w:hAnsi="Times New Roman" w:cs="Times New Roman"/>
          <w:sz w:val="24"/>
          <w:szCs w:val="24"/>
        </w:rPr>
        <w:t xml:space="preserve">SLN sentinel lymph node; </w:t>
      </w:r>
      <w:r w:rsidRPr="002F2CB8">
        <w:rPr>
          <w:rFonts w:ascii="Times New Roman" w:hAnsi="Times New Roman" w:cs="Times New Roman"/>
          <w:sz w:val="24"/>
          <w:szCs w:val="24"/>
        </w:rPr>
        <w:t>LN, lymph node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2F2CB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3099E">
        <w:rPr>
          <w:rFonts w:ascii="Times New Roman" w:hAnsi="Times New Roman" w:cs="Times New Roman"/>
          <w:sz w:val="24"/>
          <w:szCs w:val="24"/>
        </w:rPr>
        <w:t>BCS, breast-conserving surgery;</w:t>
      </w:r>
      <w:r w:rsidR="0093099E" w:rsidRPr="002F2CB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F2CB8">
        <w:rPr>
          <w:rFonts w:ascii="Times New Roman" w:hAnsi="Times New Roman" w:cs="Times New Roman" w:hint="eastAsia"/>
          <w:sz w:val="24"/>
          <w:szCs w:val="24"/>
        </w:rPr>
        <w:t>p</w:t>
      </w:r>
      <w:r w:rsidRPr="002F2CB8">
        <w:rPr>
          <w:rFonts w:ascii="Times New Roman" w:hAnsi="Times New Roman" w:cs="Times New Roman"/>
          <w:sz w:val="24"/>
          <w:szCs w:val="24"/>
        </w:rPr>
        <w:t>CR, pathologic complete response; ER, estrogen receptor; PR, progesterone receptor; HER2, human epidermal growth receptor 2; LI, labeling inde</w:t>
      </w:r>
      <w:r>
        <w:rPr>
          <w:rFonts w:ascii="Times New Roman" w:hAnsi="Times New Roman" w:cs="Times New Roman"/>
          <w:sz w:val="24"/>
          <w:szCs w:val="24"/>
        </w:rPr>
        <w:t>x</w:t>
      </w:r>
    </w:p>
    <w:bookmarkEnd w:id="0"/>
    <w:p w14:paraId="7A5168F6" w14:textId="0CE009B2" w:rsidR="00500A11" w:rsidRPr="0021788D" w:rsidRDefault="000949C8" w:rsidP="00F410C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</w:t>
      </w:r>
      <w:r w:rsidR="00500A11" w:rsidRPr="00F511C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E212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00A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0A11" w:rsidRPr="0021788D">
        <w:rPr>
          <w:rFonts w:ascii="Times New Roman" w:hAnsi="Times New Roman" w:cs="Times New Roman"/>
          <w:sz w:val="24"/>
          <w:szCs w:val="24"/>
        </w:rPr>
        <w:t>Cox regression analysis of SLN-micrometastases for OS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61"/>
        <w:gridCol w:w="2553"/>
        <w:gridCol w:w="1841"/>
        <w:gridCol w:w="2907"/>
        <w:gridCol w:w="1435"/>
      </w:tblGrid>
      <w:tr w:rsidR="0093099E" w:rsidRPr="00F65682" w14:paraId="37D04D9A" w14:textId="77777777" w:rsidTr="0093099E">
        <w:trPr>
          <w:trHeight w:val="360"/>
        </w:trPr>
        <w:tc>
          <w:tcPr>
            <w:tcW w:w="181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AE60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B4076" w14:textId="3D8A924A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Univariable analysis</w:t>
            </w:r>
          </w:p>
        </w:tc>
        <w:tc>
          <w:tcPr>
            <w:tcW w:w="158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28B22" w14:textId="73D7CB2A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Multivariable analysis</w:t>
            </w:r>
          </w:p>
        </w:tc>
      </w:tr>
      <w:tr w:rsidR="0093099E" w:rsidRPr="00F65682" w14:paraId="761A5CA9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DD3E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71F4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6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7E93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BD26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496C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93099E" w:rsidRPr="00F65682" w14:paraId="7EFC0EE9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BAF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SLN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EA5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2BBA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5ED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BAB1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7040D7CF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EF1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154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23E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5B91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8CD0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99E" w:rsidRPr="00F65682" w14:paraId="3768BC99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0EA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Micrometastases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9FE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1.84 (0.59-5.70)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C06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0.293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006A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2.82 (0.82-9.72)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C9E9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0.100</w:t>
            </w:r>
          </w:p>
        </w:tc>
      </w:tr>
      <w:tr w:rsidR="0093099E" w:rsidRPr="00F65682" w14:paraId="04413AAA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01F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at diagnosis</w:t>
            </w: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260A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 (0.96-1.06)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2825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0.768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FD7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98F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01AE4FF7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33B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Breast surgery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066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CBD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188C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83D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2CF86E6A" w14:textId="77777777" w:rsidTr="0093099E">
        <w:trPr>
          <w:trHeight w:val="372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5D52" w14:textId="7E8B0D12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93099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BCS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DB2C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034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4C0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9FE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2B092B9B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A323" w14:textId="218A1F10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93099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astectomy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4C4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1.61 (0.58-4.43)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51F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0.358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A62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FBEA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7EF02CEE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ACDB" w14:textId="690FA52A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Pathologic tumor size</w:t>
            </w:r>
            <w:r w:rsidR="0093099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mm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155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84E5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1A6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0F99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2D870FBB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AA2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Breast pCR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B381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1AF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DA3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F03D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99E" w:rsidRPr="00F65682" w14:paraId="1CA747FF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3BEC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≤ 20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8F0C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4.10 (0.87-19.33)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8FB0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0.074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FB9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8.38 (1.01-69.48)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F4CD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0.049</w:t>
            </w:r>
          </w:p>
        </w:tc>
      </w:tr>
      <w:tr w:rsidR="0093099E" w:rsidRPr="00F65682" w14:paraId="42F97A83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CE3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20-50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DFE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5.94 (1.09-32.45)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BB05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0.040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611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8.65 (0.89-84.04)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AAFD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0.063</w:t>
            </w:r>
          </w:p>
        </w:tc>
      </w:tr>
      <w:tr w:rsidR="0093099E" w:rsidRPr="00F65682" w14:paraId="54C0D107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BBD1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&gt; 50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450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187.03 (23.76-1472.30)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DA02" w14:textId="453DBA53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4E0B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6EF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234.43 (18.80-2923.76)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FDAE" w14:textId="6C21C9A2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4E0B0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93099E" w:rsidRPr="00F65682" w14:paraId="7AE5352A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EB10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ER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7F6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9445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EC9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284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25D2BE24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7DA0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3639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ED0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8BA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322D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99E" w:rsidRPr="00F65682" w14:paraId="47BE7698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441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1E7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3.03 (1.05-8.72)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9B9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0.040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B9F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2.55 (0.74-8.79)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DE7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0.139</w:t>
            </w:r>
          </w:p>
        </w:tc>
      </w:tr>
      <w:tr w:rsidR="0093099E" w:rsidRPr="00F65682" w14:paraId="51499C07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717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EB8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8484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9A10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370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36B0F162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9C4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FA35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6F6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024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4B6A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5EC90F78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0834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Negative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974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1.48 (0.51-4.26)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015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0.467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6D4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3FD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00E62A6E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4BC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HER2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F62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FC1A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76E4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F600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084333AC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7BEE" w14:textId="675DEA09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Negative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1541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420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0B5C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B0F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2DD4FE40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F559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Positive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2315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0.65 (0.21-2.02)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CEF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0.457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E0FA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AB57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6BBF5507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A854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Ki-67, %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788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C79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0F1C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64C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67BF711E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CE94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&lt; 14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BFE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083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2DD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975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99E" w:rsidRPr="00F65682" w14:paraId="35DCA221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728D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≥ 14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5F3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8.42 (1.09-64.76)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B29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0.041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72F6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6.94 (0.81-59.28)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4519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0.077</w:t>
            </w:r>
          </w:p>
        </w:tc>
      </w:tr>
      <w:tr w:rsidR="0093099E" w:rsidRPr="00F65682" w14:paraId="12E9A06F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A1D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Radiotherapy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2E8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583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5DD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D01C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22BCFDA7" w14:textId="77777777" w:rsidTr="0093099E">
        <w:trPr>
          <w:trHeight w:val="348"/>
        </w:trPr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892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Not performed</w:t>
            </w: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A9C8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1B9F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84EB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034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3099E" w:rsidRPr="00F65682" w14:paraId="20EFB4D6" w14:textId="77777777" w:rsidTr="0093099E">
        <w:trPr>
          <w:trHeight w:val="360"/>
        </w:trPr>
        <w:tc>
          <w:tcPr>
            <w:tcW w:w="18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5BC11D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Performed</w:t>
            </w:r>
          </w:p>
        </w:tc>
        <w:tc>
          <w:tcPr>
            <w:tcW w:w="9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C6063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1.72 (0.23-13.06)</w:t>
            </w:r>
          </w:p>
        </w:tc>
        <w:tc>
          <w:tcPr>
            <w:tcW w:w="6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A6A31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0.599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8A46E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8E682" w14:textId="77777777" w:rsidR="00500A11" w:rsidRPr="00F65682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6568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26F944A5" w14:textId="77777777" w:rsidR="00500A11" w:rsidRDefault="00500A11" w:rsidP="00500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4DE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ontinuous variable</w:t>
      </w:r>
    </w:p>
    <w:p w14:paraId="43CB2BAF" w14:textId="77777777" w:rsidR="00500A11" w:rsidRDefault="00500A11" w:rsidP="00500A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061A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4C061A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Reference value</w:t>
      </w:r>
    </w:p>
    <w:p w14:paraId="6457A5D3" w14:textId="42D2732D" w:rsidR="00500A11" w:rsidRDefault="00500A11" w:rsidP="00500A1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SLN, sentinel lymph node; OS, overall survival; HR, hazard ratio; CI, confidence interval; </w:t>
      </w:r>
      <w:r w:rsidR="0093099E">
        <w:rPr>
          <w:rFonts w:ascii="Times New Roman" w:hAnsi="Times New Roman" w:cs="Times New Roman"/>
          <w:sz w:val="24"/>
          <w:szCs w:val="24"/>
        </w:rPr>
        <w:t>BCS, breast-conserving surgery;</w:t>
      </w:r>
      <w:r w:rsidR="0093099E" w:rsidRPr="002F2CB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F2CB8">
        <w:rPr>
          <w:rFonts w:ascii="Times New Roman" w:hAnsi="Times New Roman" w:cs="Times New Roman" w:hint="eastAsia"/>
          <w:sz w:val="24"/>
          <w:szCs w:val="24"/>
        </w:rPr>
        <w:t>p</w:t>
      </w:r>
      <w:r w:rsidRPr="002F2CB8">
        <w:rPr>
          <w:rFonts w:ascii="Times New Roman" w:hAnsi="Times New Roman" w:cs="Times New Roman"/>
          <w:sz w:val="24"/>
          <w:szCs w:val="24"/>
        </w:rPr>
        <w:t>CR, pathologic complete response; ER, estrogen receptor; PR, progesterone receptor; HER2, human epidermal growth receptor 2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2F2CB8">
        <w:rPr>
          <w:rFonts w:ascii="Times New Roman" w:hAnsi="Times New Roman" w:cs="Times New Roman"/>
          <w:sz w:val="24"/>
          <w:szCs w:val="24"/>
        </w:rPr>
        <w:t>LI, labeling</w:t>
      </w:r>
      <w:r>
        <w:rPr>
          <w:rFonts w:ascii="Times New Roman" w:hAnsi="Times New Roman" w:cs="Times New Roman"/>
          <w:sz w:val="24"/>
          <w:szCs w:val="24"/>
        </w:rPr>
        <w:t xml:space="preserve"> ind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x</w:t>
      </w:r>
    </w:p>
    <w:p w14:paraId="7CB41892" w14:textId="77777777" w:rsidR="00500A11" w:rsidRDefault="00500A11" w:rsidP="00363D3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00A11" w:rsidSect="00BF3268">
          <w:pgSz w:w="16838" w:h="11906" w:orient="landscape"/>
          <w:pgMar w:top="1440" w:right="1440" w:bottom="1440" w:left="1701" w:header="851" w:footer="992" w:gutter="0"/>
          <w:lnNumType w:countBy="1" w:restart="continuous"/>
          <w:cols w:space="425"/>
          <w:docGrid w:linePitch="360"/>
        </w:sectPr>
      </w:pPr>
    </w:p>
    <w:p w14:paraId="2898D0A7" w14:textId="38A52C8B" w:rsidR="003B3425" w:rsidRPr="00111C2C" w:rsidRDefault="003B3425" w:rsidP="00F410C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</w:t>
      </w:r>
      <w:r w:rsidRPr="00F511C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E212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F511C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FB16EC">
        <w:rPr>
          <w:rFonts w:ascii="Times New Roman" w:hAnsi="Times New Roman" w:cs="Times New Roman"/>
          <w:sz w:val="24"/>
          <w:szCs w:val="24"/>
        </w:rPr>
        <w:t>Risk factors associated with additional metastases in SLN-micrometastases patients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37"/>
        <w:gridCol w:w="3262"/>
        <w:gridCol w:w="1827"/>
      </w:tblGrid>
      <w:tr w:rsidR="003B3425" w:rsidRPr="00111C2C" w14:paraId="489994B0" w14:textId="77777777" w:rsidTr="00D47406">
        <w:trPr>
          <w:trHeight w:val="360"/>
        </w:trPr>
        <w:tc>
          <w:tcPr>
            <w:tcW w:w="218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955FD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_Hlk40275923"/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4762E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OR (95% CI)</w:t>
            </w:r>
          </w:p>
        </w:tc>
        <w:tc>
          <w:tcPr>
            <w:tcW w:w="101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6ABCC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3B3425" w:rsidRPr="00111C2C" w14:paraId="2A23E20E" w14:textId="77777777" w:rsidTr="00D47406">
        <w:trPr>
          <w:trHeight w:val="345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0D23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Age at diagnosis</w:t>
            </w:r>
            <w:r w:rsidRPr="0011164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D275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1.00 (0.94-1.05)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84B5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904</w:t>
            </w:r>
          </w:p>
        </w:tc>
      </w:tr>
      <w:tr w:rsidR="003B3425" w:rsidRPr="00111C2C" w14:paraId="3E7FE0F7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05CF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Clinical nodal status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9E0E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6058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B3425" w:rsidRPr="00111C2C" w14:paraId="1911344E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4B22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Negative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244D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  <w:r w:rsidRPr="00A177E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8CB7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3425" w:rsidRPr="00111C2C" w14:paraId="562A3A33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566C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Positive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4F04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0.32 (0.03-3.31)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27DD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.338</w:t>
            </w:r>
          </w:p>
        </w:tc>
      </w:tr>
      <w:tr w:rsidR="003B3425" w:rsidRPr="00111C2C" w14:paraId="5DAC49AD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AC8A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Pathologic tumor size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0732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D391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B3425" w:rsidRPr="00111C2C" w14:paraId="5D220247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502F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Breast pCR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E8D9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BB80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3425" w:rsidRPr="00111C2C" w14:paraId="59B0F178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4364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0-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5F39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4.67 (0.83-26.34)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C5FB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.081</w:t>
            </w:r>
          </w:p>
        </w:tc>
      </w:tr>
      <w:tr w:rsidR="003B3425" w:rsidRPr="00111C2C" w14:paraId="1B2CE7D6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66C7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20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-50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DD7F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10.67 (1.39-82.03)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3F0E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.023</w:t>
            </w:r>
          </w:p>
        </w:tc>
      </w:tr>
      <w:tr w:rsidR="003B3425" w:rsidRPr="00111C2C" w14:paraId="7CE301DA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B803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Subtype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1890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4579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B3425" w:rsidRPr="00111C2C" w14:paraId="479D015F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12AA" w14:textId="484DCFFB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4C092F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E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R(+)/HER2(-)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D103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1DFB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3425" w:rsidRPr="00111C2C" w14:paraId="4D95C21C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7585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HER2(+)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719E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0.16 (0.03-0.79)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8F71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.024</w:t>
            </w:r>
          </w:p>
        </w:tc>
      </w:tr>
      <w:tr w:rsidR="003B3425" w:rsidRPr="00111C2C" w14:paraId="3169E3DF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80EB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TNBC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7B8F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0.08 (0.01-0.48)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DBAA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.005</w:t>
            </w:r>
          </w:p>
        </w:tc>
      </w:tr>
      <w:tr w:rsidR="003B3425" w:rsidRPr="00111C2C" w14:paraId="7A4029E1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B70E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Ki-67 LI, % 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7425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8409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3B3425" w:rsidRPr="00111C2C" w14:paraId="33760B1A" w14:textId="77777777" w:rsidTr="00D47406">
        <w:trPr>
          <w:trHeight w:val="330"/>
        </w:trPr>
        <w:tc>
          <w:tcPr>
            <w:tcW w:w="2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8A10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3BE3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5685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3425" w:rsidRPr="00111C2C" w14:paraId="6EA0F3B5" w14:textId="77777777" w:rsidTr="00D47406">
        <w:trPr>
          <w:trHeight w:val="345"/>
        </w:trPr>
        <w:tc>
          <w:tcPr>
            <w:tcW w:w="2181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4B5AB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Pr="002874B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07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A3711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0.22 (0.06-0.78)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F47C3" w14:textId="77777777" w:rsidR="003B3425" w:rsidRPr="00111C2C" w:rsidRDefault="003B3425" w:rsidP="00D47406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111C2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.020</w:t>
            </w:r>
          </w:p>
        </w:tc>
      </w:tr>
    </w:tbl>
    <w:bookmarkEnd w:id="1"/>
    <w:p w14:paraId="2FB247DD" w14:textId="77777777" w:rsidR="003B3425" w:rsidRDefault="003B3425" w:rsidP="003B34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164E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Continuous variable</w:t>
      </w:r>
    </w:p>
    <w:p w14:paraId="657BAC58" w14:textId="77777777" w:rsidR="003B3425" w:rsidRDefault="003B3425" w:rsidP="003B34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2D78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632D7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Reference value</w:t>
      </w:r>
    </w:p>
    <w:p w14:paraId="548F9B9C" w14:textId="495CB2F7" w:rsidR="003B3425" w:rsidRDefault="003B3425" w:rsidP="003B34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SLN, sentinel lymph node; OR, odd ratio; CI, confidence interval;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CR, pathologic complete response; </w:t>
      </w:r>
      <w:r w:rsidR="004C092F"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R, </w:t>
      </w:r>
      <w:r w:rsidR="004C092F">
        <w:rPr>
          <w:rFonts w:ascii="Times New Roman" w:hAnsi="Times New Roman" w:cs="Times New Roman" w:hint="eastAsia"/>
          <w:sz w:val="24"/>
          <w:szCs w:val="24"/>
        </w:rPr>
        <w:t>estrogen</w:t>
      </w:r>
      <w:r>
        <w:rPr>
          <w:rFonts w:ascii="Times New Roman" w:hAnsi="Times New Roman" w:cs="Times New Roman"/>
          <w:sz w:val="24"/>
          <w:szCs w:val="24"/>
        </w:rPr>
        <w:t xml:space="preserve"> receptor; HER2, human epidermal growth factor receptor 2; TNBC, triple negative breast cancer; LI, labelling index</w:t>
      </w:r>
    </w:p>
    <w:p w14:paraId="2451A23D" w14:textId="77777777" w:rsidR="003B3425" w:rsidRDefault="003B3425" w:rsidP="003B342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665DB9" w14:textId="77777777" w:rsidR="00D85BE4" w:rsidRDefault="00D85BE4" w:rsidP="00500A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8B552C" w14:textId="77777777" w:rsidR="00D85BE4" w:rsidRDefault="00D85BE4" w:rsidP="00500A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734104" w14:textId="77777777" w:rsidR="00D85BE4" w:rsidRDefault="00D85BE4" w:rsidP="00500A11">
      <w:pPr>
        <w:rPr>
          <w:rFonts w:ascii="Times New Roman" w:hAnsi="Times New Roman" w:cs="Times New Roman"/>
          <w:b/>
          <w:bCs/>
          <w:sz w:val="24"/>
          <w:szCs w:val="24"/>
        </w:rPr>
        <w:sectPr w:rsidR="00D85BE4" w:rsidSect="00BF3268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7B49BDF8" w14:textId="2FECD756" w:rsidR="00500A11" w:rsidRPr="00F511C4" w:rsidRDefault="000949C8" w:rsidP="00F410C1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</w:t>
      </w:r>
      <w:r w:rsidR="00500A11" w:rsidRPr="00F511C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6E212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00A11" w:rsidRPr="00F511C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0A11" w:rsidRPr="0021788D">
        <w:rPr>
          <w:rFonts w:ascii="Times New Roman" w:hAnsi="Times New Roman" w:cs="Times New Roman"/>
          <w:sz w:val="24"/>
          <w:szCs w:val="24"/>
        </w:rPr>
        <w:t>Additional metastases according to subtype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700"/>
        <w:gridCol w:w="1560"/>
        <w:gridCol w:w="1702"/>
        <w:gridCol w:w="1087"/>
      </w:tblGrid>
      <w:tr w:rsidR="00500A11" w:rsidRPr="00B96418" w14:paraId="2C837B04" w14:textId="77777777" w:rsidTr="00DB757E">
        <w:trPr>
          <w:trHeight w:val="360"/>
        </w:trPr>
        <w:tc>
          <w:tcPr>
            <w:tcW w:w="164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DE89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51" w:type="pct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B08F5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Additional metastases (</w:t>
            </w:r>
            <w:r w:rsidRPr="00F511C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/Total, %)</w:t>
            </w:r>
          </w:p>
        </w:tc>
      </w:tr>
      <w:tr w:rsidR="00500A11" w:rsidRPr="00B96418" w14:paraId="306B19D2" w14:textId="77777777" w:rsidTr="00DB757E">
        <w:trPr>
          <w:trHeight w:val="360"/>
        </w:trPr>
        <w:tc>
          <w:tcPr>
            <w:tcW w:w="16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32464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7E54C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ER+/HER2-</w:t>
            </w:r>
          </w:p>
        </w:tc>
        <w:tc>
          <w:tcPr>
            <w:tcW w:w="8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46DB4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HER2+</w:t>
            </w:r>
          </w:p>
        </w:tc>
        <w:tc>
          <w:tcPr>
            <w:tcW w:w="9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144BE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TNBC</w:t>
            </w:r>
          </w:p>
        </w:tc>
        <w:tc>
          <w:tcPr>
            <w:tcW w:w="60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70942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500A11" w:rsidRPr="00B96418" w14:paraId="750D4DD0" w14:textId="77777777" w:rsidTr="00DB757E">
        <w:trPr>
          <w:trHeight w:val="345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55E6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-negative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0C68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34/9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BFEE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/10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.7)</w:t>
            </w:r>
          </w:p>
        </w:tc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F89D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F48EC" w14:textId="31667CED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</w:t>
            </w:r>
            <w:r w:rsidR="00D46F0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.001</w:t>
            </w:r>
          </w:p>
        </w:tc>
      </w:tr>
      <w:tr w:rsidR="00500A11" w:rsidRPr="00B96418" w14:paraId="5792C05D" w14:textId="77777777" w:rsidTr="00DB757E">
        <w:trPr>
          <w:trHeight w:val="330"/>
        </w:trPr>
        <w:tc>
          <w:tcPr>
            <w:tcW w:w="1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1ABA" w14:textId="4AD07A3A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mi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1648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914A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3/1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8226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2/1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C378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003</w:t>
            </w:r>
          </w:p>
        </w:tc>
      </w:tr>
      <w:tr w:rsidR="00500A11" w:rsidRPr="00B96418" w14:paraId="527AB82C" w14:textId="77777777" w:rsidTr="00DB757E">
        <w:trPr>
          <w:trHeight w:val="345"/>
        </w:trPr>
        <w:tc>
          <w:tcPr>
            <w:tcW w:w="16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A8D99" w14:textId="759F1324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SLN</w:t>
            </w:r>
            <w:r w:rsidR="007F7EB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-macrometastases</w:t>
            </w:r>
          </w:p>
        </w:tc>
        <w:tc>
          <w:tcPr>
            <w:tcW w:w="9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6E9F1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/110 (5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9A7B4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/34 (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.8)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38679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20/26 (76.9)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AA0E1" w14:textId="77777777" w:rsidR="00500A11" w:rsidRPr="00F511C4" w:rsidRDefault="00500A11" w:rsidP="00DB757E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F511C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</w:tr>
    </w:tbl>
    <w:p w14:paraId="48F8410E" w14:textId="77777777" w:rsidR="00500A11" w:rsidRPr="00EE312B" w:rsidRDefault="00500A11" w:rsidP="00500A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SLN, sentinel lymph node; </w:t>
      </w:r>
      <w:r w:rsidRPr="002F2CB8">
        <w:rPr>
          <w:rFonts w:ascii="Times New Roman" w:hAnsi="Times New Roman" w:cs="Times New Roman"/>
          <w:sz w:val="24"/>
          <w:szCs w:val="24"/>
        </w:rPr>
        <w:t>ER, estrogen receptor; PR, progesterone receptor; HER2, human epidermal growth receptor 2</w:t>
      </w:r>
    </w:p>
    <w:p w14:paraId="514544CB" w14:textId="77777777" w:rsidR="00F410C1" w:rsidRDefault="00F410C1" w:rsidP="00363D3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7AB3B9" w14:textId="77777777" w:rsidR="00B13999" w:rsidRDefault="00B13999" w:rsidP="00363D3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13999" w:rsidSect="00BF3268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69F071F6" w14:textId="61947853" w:rsidR="00363D3D" w:rsidRDefault="00F410C1" w:rsidP="00363D3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916386" wp14:editId="12477723">
            <wp:extent cx="5746615" cy="7458075"/>
            <wp:effectExtent l="0" t="0" r="6985" b="0"/>
            <wp:docPr id="181489938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598" cy="7476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76BFE" w14:textId="71BF4C32" w:rsidR="00F410C1" w:rsidRPr="001F62C4" w:rsidRDefault="00F410C1" w:rsidP="00F410C1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1F62C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C65C7F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1F62C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F62C4">
        <w:rPr>
          <w:rFonts w:ascii="Times New Roman" w:hAnsi="Times New Roman" w:cs="Times New Roman"/>
          <w:sz w:val="24"/>
          <w:szCs w:val="24"/>
        </w:rPr>
        <w:t xml:space="preserve"> Kaplan-Meier survival curve analysis of </w:t>
      </w:r>
      <w:r>
        <w:rPr>
          <w:rFonts w:ascii="Times New Roman" w:hAnsi="Times New Roman" w:cs="Times New Roman"/>
          <w:sz w:val="24"/>
          <w:szCs w:val="24"/>
        </w:rPr>
        <w:t>survival outcomes</w:t>
      </w:r>
      <w:r w:rsidRPr="001F62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based on</w:t>
      </w:r>
      <w:r w:rsidRPr="001F62C4">
        <w:rPr>
          <w:rFonts w:ascii="Times New Roman" w:hAnsi="Times New Roman" w:cs="Times New Roman"/>
          <w:sz w:val="24"/>
          <w:szCs w:val="24"/>
        </w:rPr>
        <w:t xml:space="preserve"> pathologic nodal statu</w:t>
      </w:r>
      <w:r>
        <w:rPr>
          <w:rFonts w:ascii="Times New Roman" w:hAnsi="Times New Roman" w:cs="Times New Roman"/>
          <w:sz w:val="24"/>
          <w:szCs w:val="24"/>
        </w:rPr>
        <w:t>s. (A) Recurrence-free survival (</w:t>
      </w:r>
      <w:r w:rsidRPr="006E2121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0.001); (B) Overall survival (</w:t>
      </w:r>
      <w:r w:rsidRPr="006E2121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0.001)</w:t>
      </w:r>
    </w:p>
    <w:p w14:paraId="38A32A38" w14:textId="77777777" w:rsidR="0065784D" w:rsidRDefault="0065784D" w:rsidP="00363D3D">
      <w:pPr>
        <w:wordWrap/>
        <w:spacing w:after="0" w:line="240" w:lineRule="auto"/>
        <w:sectPr w:rsidR="0065784D" w:rsidSect="00BF3268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14:paraId="11704587" w14:textId="77777777" w:rsidR="0065784D" w:rsidRDefault="0065784D" w:rsidP="0065784D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DC0A8DC" wp14:editId="48AF8BED">
            <wp:extent cx="7418994" cy="4673825"/>
            <wp:effectExtent l="0" t="0" r="0" b="0"/>
            <wp:docPr id="962241525" name="그림 962241525" descr="텍스트, 스크린샷, 도표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241525" name="그림 962241525" descr="텍스트, 스크린샷, 도표, 라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2637" cy="470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81720" w14:textId="4CD50AB5" w:rsidR="0065784D" w:rsidRPr="001F62C4" w:rsidRDefault="0065784D" w:rsidP="001F09E3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1F62C4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C65C7F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1F62C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F62C4">
        <w:rPr>
          <w:rFonts w:ascii="Times New Roman" w:hAnsi="Times New Roman" w:cs="Times New Roman"/>
          <w:sz w:val="24"/>
          <w:szCs w:val="24"/>
        </w:rPr>
        <w:t xml:space="preserve"> Kaplan-Meier survival curve for OS of SLN-negative and SLN-micrometastases (</w:t>
      </w:r>
      <w:r w:rsidRPr="001F62C4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F62C4">
        <w:rPr>
          <w:rFonts w:ascii="Times New Roman" w:hAnsi="Times New Roman" w:cs="Times New Roman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62C4">
        <w:rPr>
          <w:rFonts w:ascii="Times New Roman" w:hAnsi="Times New Roman" w:cs="Times New Roman"/>
          <w:sz w:val="24"/>
          <w:szCs w:val="24"/>
        </w:rPr>
        <w:t>0.285)</w:t>
      </w:r>
    </w:p>
    <w:p w14:paraId="6C0BDA40" w14:textId="77777777" w:rsidR="0065784D" w:rsidRPr="001F62C4" w:rsidRDefault="0065784D" w:rsidP="001F09E3">
      <w:pPr>
        <w:wordWrap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F62C4">
        <w:rPr>
          <w:rFonts w:ascii="Times New Roman" w:hAnsi="Times New Roman" w:cs="Times New Roman"/>
          <w:sz w:val="24"/>
          <w:szCs w:val="24"/>
        </w:rPr>
        <w:t xml:space="preserve">OS, overall survival; SLN, sentinel lymph node </w:t>
      </w:r>
    </w:p>
    <w:sectPr w:rsidR="0065784D" w:rsidRPr="001F62C4" w:rsidSect="00BF3268">
      <w:pgSz w:w="16838" w:h="11906" w:orient="landscape"/>
      <w:pgMar w:top="1440" w:right="1440" w:bottom="1440" w:left="1701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061282" w14:textId="77777777" w:rsidR="00BF3268" w:rsidRDefault="00BF3268" w:rsidP="001F7E56">
      <w:pPr>
        <w:spacing w:after="0" w:line="240" w:lineRule="auto"/>
      </w:pPr>
      <w:r>
        <w:separator/>
      </w:r>
    </w:p>
  </w:endnote>
  <w:endnote w:type="continuationSeparator" w:id="0">
    <w:p w14:paraId="122ECAD0" w14:textId="77777777" w:rsidR="00BF3268" w:rsidRDefault="00BF3268" w:rsidP="001F7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7060746"/>
      <w:docPartObj>
        <w:docPartGallery w:val="Page Numbers (Bottom of Page)"/>
        <w:docPartUnique/>
      </w:docPartObj>
    </w:sdtPr>
    <w:sdtContent>
      <w:p w14:paraId="58663CE7" w14:textId="30329DAA" w:rsidR="00363D3D" w:rsidRDefault="00363D3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3BD379A8" w14:textId="77777777" w:rsidR="00363D3D" w:rsidRDefault="00363D3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99E367" w14:textId="77777777" w:rsidR="00BF3268" w:rsidRDefault="00BF3268" w:rsidP="001F7E56">
      <w:pPr>
        <w:spacing w:after="0" w:line="240" w:lineRule="auto"/>
      </w:pPr>
      <w:r>
        <w:separator/>
      </w:r>
    </w:p>
  </w:footnote>
  <w:footnote w:type="continuationSeparator" w:id="0">
    <w:p w14:paraId="1544B0AE" w14:textId="77777777" w:rsidR="00BF3268" w:rsidRDefault="00BF3268" w:rsidP="001F7E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398"/>
    <w:rsid w:val="000539AF"/>
    <w:rsid w:val="00074334"/>
    <w:rsid w:val="00090D0C"/>
    <w:rsid w:val="000949C8"/>
    <w:rsid w:val="00127583"/>
    <w:rsid w:val="001725D0"/>
    <w:rsid w:val="00175929"/>
    <w:rsid w:val="001D2AA4"/>
    <w:rsid w:val="001F09E3"/>
    <w:rsid w:val="001F28EC"/>
    <w:rsid w:val="001F7E56"/>
    <w:rsid w:val="0021788D"/>
    <w:rsid w:val="002340B0"/>
    <w:rsid w:val="00250335"/>
    <w:rsid w:val="0027550A"/>
    <w:rsid w:val="0029076D"/>
    <w:rsid w:val="002D308A"/>
    <w:rsid w:val="002E5817"/>
    <w:rsid w:val="002F6C6C"/>
    <w:rsid w:val="00363D3D"/>
    <w:rsid w:val="003871D8"/>
    <w:rsid w:val="003B3425"/>
    <w:rsid w:val="00415353"/>
    <w:rsid w:val="004C061A"/>
    <w:rsid w:val="004C092F"/>
    <w:rsid w:val="004E0B04"/>
    <w:rsid w:val="00500A11"/>
    <w:rsid w:val="00584DE8"/>
    <w:rsid w:val="005A5BA7"/>
    <w:rsid w:val="005B1777"/>
    <w:rsid w:val="005C2BB3"/>
    <w:rsid w:val="0065246A"/>
    <w:rsid w:val="0065784D"/>
    <w:rsid w:val="00664AA6"/>
    <w:rsid w:val="006721CF"/>
    <w:rsid w:val="006E2121"/>
    <w:rsid w:val="007235FA"/>
    <w:rsid w:val="007755D8"/>
    <w:rsid w:val="007824D1"/>
    <w:rsid w:val="007B0941"/>
    <w:rsid w:val="007D6014"/>
    <w:rsid w:val="007F7EBD"/>
    <w:rsid w:val="008023C4"/>
    <w:rsid w:val="00816EA3"/>
    <w:rsid w:val="00864A80"/>
    <w:rsid w:val="00867B76"/>
    <w:rsid w:val="00883CAB"/>
    <w:rsid w:val="008A6CA1"/>
    <w:rsid w:val="009177B5"/>
    <w:rsid w:val="0093099E"/>
    <w:rsid w:val="00980894"/>
    <w:rsid w:val="00A26159"/>
    <w:rsid w:val="00B03184"/>
    <w:rsid w:val="00B13999"/>
    <w:rsid w:val="00B249A3"/>
    <w:rsid w:val="00BF3268"/>
    <w:rsid w:val="00C011D4"/>
    <w:rsid w:val="00C65C7F"/>
    <w:rsid w:val="00C867FC"/>
    <w:rsid w:val="00D45398"/>
    <w:rsid w:val="00D4599C"/>
    <w:rsid w:val="00D46F09"/>
    <w:rsid w:val="00D85BE4"/>
    <w:rsid w:val="00DB2D74"/>
    <w:rsid w:val="00E06A4E"/>
    <w:rsid w:val="00E20475"/>
    <w:rsid w:val="00EA72D5"/>
    <w:rsid w:val="00ED5B00"/>
    <w:rsid w:val="00EE7AC8"/>
    <w:rsid w:val="00F410C1"/>
    <w:rsid w:val="00F65682"/>
    <w:rsid w:val="00FE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4C9C50"/>
  <w15:chartTrackingRefBased/>
  <w15:docId w15:val="{9DC3F82A-08BE-403F-B266-EAEDE0EB8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D45398"/>
  </w:style>
  <w:style w:type="paragraph" w:styleId="a4">
    <w:name w:val="header"/>
    <w:basedOn w:val="a"/>
    <w:link w:val="Char"/>
    <w:uiPriority w:val="99"/>
    <w:unhideWhenUsed/>
    <w:rsid w:val="001F7E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F7E56"/>
  </w:style>
  <w:style w:type="paragraph" w:styleId="a5">
    <w:name w:val="footer"/>
    <w:basedOn w:val="a"/>
    <w:link w:val="Char0"/>
    <w:uiPriority w:val="99"/>
    <w:unhideWhenUsed/>
    <w:rsid w:val="001F7E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F7E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7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18CC9-04A9-4251-8C7E-043B0A320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9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장희 이</dc:creator>
  <cp:keywords/>
  <dc:description/>
  <cp:lastModifiedBy>한수연</cp:lastModifiedBy>
  <cp:revision>26</cp:revision>
  <dcterms:created xsi:type="dcterms:W3CDTF">2023-07-27T03:22:00Z</dcterms:created>
  <dcterms:modified xsi:type="dcterms:W3CDTF">2024-05-07T03:54:00Z</dcterms:modified>
</cp:coreProperties>
</file>