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9564" w14:textId="112ED18C" w:rsidR="0055656D" w:rsidRDefault="0055656D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811"/>
        <w:gridCol w:w="1559"/>
        <w:gridCol w:w="1276"/>
        <w:gridCol w:w="1559"/>
        <w:gridCol w:w="1560"/>
        <w:gridCol w:w="1275"/>
      </w:tblGrid>
      <w:tr w:rsidR="0055656D" w:rsidRPr="00E903DA" w14:paraId="78233B97" w14:textId="77777777" w:rsidTr="00B05D40">
        <w:trPr>
          <w:trHeight w:val="300"/>
        </w:trPr>
        <w:tc>
          <w:tcPr>
            <w:tcW w:w="13036" w:type="dxa"/>
            <w:gridSpan w:val="7"/>
            <w:shd w:val="clear" w:color="auto" w:fill="auto"/>
            <w:noWrap/>
            <w:vAlign w:val="bottom"/>
          </w:tcPr>
          <w:p w14:paraId="54165762" w14:textId="373F445F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Supplementary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E903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– Baseline comparison between study completers and non-completers</w:t>
            </w:r>
          </w:p>
        </w:tc>
      </w:tr>
      <w:tr w:rsidR="0055656D" w:rsidRPr="00E903DA" w14:paraId="2DF0079E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  <w:hideMark/>
          </w:tcPr>
          <w:p w14:paraId="7AB20CC2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11" w:type="dxa"/>
            <w:shd w:val="clear" w:color="auto" w:fill="auto"/>
            <w:noWrap/>
            <w:vAlign w:val="bottom"/>
            <w:hideMark/>
          </w:tcPr>
          <w:p w14:paraId="1BA066E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Non-completers (n=9)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97E868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Completers (n=29)</w:t>
            </w:r>
          </w:p>
        </w:tc>
        <w:tc>
          <w:tcPr>
            <w:tcW w:w="1276" w:type="dxa"/>
            <w:vAlign w:val="bottom"/>
          </w:tcPr>
          <w:p w14:paraId="25BBC4B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</w:p>
        </w:tc>
        <w:tc>
          <w:tcPr>
            <w:tcW w:w="1559" w:type="dxa"/>
            <w:vAlign w:val="bottom"/>
          </w:tcPr>
          <w:p w14:paraId="2F7729F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MR completers</w:t>
            </w:r>
          </w:p>
          <w:p w14:paraId="09913E5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(n=14)</w:t>
            </w:r>
          </w:p>
        </w:tc>
        <w:tc>
          <w:tcPr>
            <w:tcW w:w="1560" w:type="dxa"/>
            <w:vAlign w:val="bottom"/>
          </w:tcPr>
          <w:p w14:paraId="2410B0F9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OOR completers</w:t>
            </w:r>
          </w:p>
          <w:p w14:paraId="2F620A7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(n=15)</w:t>
            </w:r>
          </w:p>
        </w:tc>
        <w:tc>
          <w:tcPr>
            <w:tcW w:w="1275" w:type="dxa"/>
            <w:vAlign w:val="bottom"/>
          </w:tcPr>
          <w:p w14:paraId="5F392291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</w:p>
        </w:tc>
      </w:tr>
      <w:tr w:rsidR="0055656D" w:rsidRPr="00E903DA" w14:paraId="60EED7E3" w14:textId="77777777" w:rsidTr="00B05D40">
        <w:trPr>
          <w:trHeight w:val="300"/>
        </w:trPr>
        <w:tc>
          <w:tcPr>
            <w:tcW w:w="13036" w:type="dxa"/>
            <w:gridSpan w:val="7"/>
            <w:shd w:val="clear" w:color="auto" w:fill="auto"/>
            <w:noWrap/>
            <w:vAlign w:val="bottom"/>
          </w:tcPr>
          <w:p w14:paraId="6C61044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Demographics</w:t>
            </w:r>
          </w:p>
        </w:tc>
      </w:tr>
      <w:tr w:rsidR="0055656D" w:rsidRPr="00E903DA" w14:paraId="3A04E409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</w:tcPr>
          <w:p w14:paraId="45DCF81B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Age, mean years (SD)</w:t>
            </w:r>
          </w:p>
        </w:tc>
        <w:tc>
          <w:tcPr>
            <w:tcW w:w="1811" w:type="dxa"/>
            <w:shd w:val="clear" w:color="auto" w:fill="auto"/>
            <w:noWrap/>
            <w:vAlign w:val="bottom"/>
          </w:tcPr>
          <w:p w14:paraId="4926F91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8.1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12.2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2E42D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68.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276" w:type="dxa"/>
            <w:vAlign w:val="bottom"/>
          </w:tcPr>
          <w:p w14:paraId="44C806E1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0.952</w:t>
            </w:r>
          </w:p>
        </w:tc>
        <w:tc>
          <w:tcPr>
            <w:tcW w:w="1559" w:type="dxa"/>
            <w:vAlign w:val="bottom"/>
          </w:tcPr>
          <w:p w14:paraId="48BCC379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69.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(6.6)</w:t>
            </w:r>
          </w:p>
        </w:tc>
        <w:tc>
          <w:tcPr>
            <w:tcW w:w="1560" w:type="dxa"/>
            <w:vAlign w:val="bottom"/>
          </w:tcPr>
          <w:p w14:paraId="0CA3DBB7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66.9 (14.7)</w:t>
            </w:r>
          </w:p>
        </w:tc>
        <w:tc>
          <w:tcPr>
            <w:tcW w:w="1275" w:type="dxa"/>
            <w:vAlign w:val="bottom"/>
          </w:tcPr>
          <w:p w14:paraId="0530BE65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0.489</w:t>
            </w:r>
          </w:p>
        </w:tc>
      </w:tr>
      <w:tr w:rsidR="0055656D" w:rsidRPr="00E903DA" w14:paraId="18F51C24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</w:tcPr>
          <w:p w14:paraId="68AD01B6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Sex, n (%)</w:t>
            </w:r>
          </w:p>
          <w:p w14:paraId="50279828" w14:textId="77777777" w:rsidR="0055656D" w:rsidRPr="00E903DA" w:rsidRDefault="0055656D" w:rsidP="00B05D40">
            <w:pPr>
              <w:ind w:left="73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Female </w:t>
            </w:r>
          </w:p>
          <w:p w14:paraId="1A0505B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ab/>
              <w:t>Male</w:t>
            </w:r>
          </w:p>
        </w:tc>
        <w:tc>
          <w:tcPr>
            <w:tcW w:w="1811" w:type="dxa"/>
            <w:shd w:val="clear" w:color="auto" w:fill="auto"/>
            <w:noWrap/>
            <w:vAlign w:val="bottom"/>
          </w:tcPr>
          <w:p w14:paraId="4DB9B08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 (55.6)</w:t>
            </w:r>
          </w:p>
          <w:p w14:paraId="67B6CDF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 (44.4)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B0948A9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55.2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  <w:p w14:paraId="5E356ED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44.8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276" w:type="dxa"/>
            <w:vAlign w:val="bottom"/>
          </w:tcPr>
          <w:p w14:paraId="42EAC450" w14:textId="77777777" w:rsidR="0055656D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0.709</w:t>
            </w:r>
          </w:p>
          <w:p w14:paraId="437A1B76" w14:textId="77777777" w:rsidR="0055656D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E7C5502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59" w:type="dxa"/>
            <w:vAlign w:val="bottom"/>
          </w:tcPr>
          <w:p w14:paraId="42D61115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95A26E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 (71.4)</w:t>
            </w:r>
          </w:p>
          <w:p w14:paraId="029412D7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 (28.6)</w:t>
            </w:r>
          </w:p>
        </w:tc>
        <w:tc>
          <w:tcPr>
            <w:tcW w:w="1560" w:type="dxa"/>
            <w:vAlign w:val="bottom"/>
          </w:tcPr>
          <w:p w14:paraId="05A37330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A86AAF0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(4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0)</w:t>
            </w:r>
          </w:p>
          <w:p w14:paraId="4B58BA5B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 (60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275" w:type="dxa"/>
            <w:vAlign w:val="bottom"/>
          </w:tcPr>
          <w:p w14:paraId="25F2054F" w14:textId="77777777" w:rsidR="0055656D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0.139</w:t>
            </w:r>
          </w:p>
          <w:p w14:paraId="50C26FC8" w14:textId="77777777" w:rsidR="0055656D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E471B7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5656D" w:rsidRPr="00E903DA" w14:paraId="62C703FB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</w:tcPr>
          <w:p w14:paraId="0E45533E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AKPS, median (IQR)</w:t>
            </w:r>
          </w:p>
        </w:tc>
        <w:tc>
          <w:tcPr>
            <w:tcW w:w="1811" w:type="dxa"/>
            <w:shd w:val="clear" w:color="auto" w:fill="auto"/>
            <w:noWrap/>
            <w:vAlign w:val="bottom"/>
          </w:tcPr>
          <w:p w14:paraId="149733E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 (50-80)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7AF48F1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 (50-80)</w:t>
            </w:r>
          </w:p>
        </w:tc>
        <w:tc>
          <w:tcPr>
            <w:tcW w:w="1276" w:type="dxa"/>
            <w:vAlign w:val="bottom"/>
          </w:tcPr>
          <w:p w14:paraId="6A8DEA1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0.724</w:t>
            </w:r>
          </w:p>
        </w:tc>
        <w:tc>
          <w:tcPr>
            <w:tcW w:w="1559" w:type="dxa"/>
            <w:vAlign w:val="bottom"/>
          </w:tcPr>
          <w:p w14:paraId="615B4CF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 (50-80)</w:t>
            </w:r>
          </w:p>
        </w:tc>
        <w:tc>
          <w:tcPr>
            <w:tcW w:w="1560" w:type="dxa"/>
            <w:vAlign w:val="bottom"/>
          </w:tcPr>
          <w:p w14:paraId="06A3EE22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70 (55-70)</w:t>
            </w:r>
          </w:p>
        </w:tc>
        <w:tc>
          <w:tcPr>
            <w:tcW w:w="1275" w:type="dxa"/>
            <w:vAlign w:val="bottom"/>
          </w:tcPr>
          <w:p w14:paraId="59F3386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0.875</w:t>
            </w:r>
          </w:p>
        </w:tc>
      </w:tr>
      <w:tr w:rsidR="0055656D" w:rsidRPr="00E903DA" w14:paraId="49E8B54A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</w:tcPr>
          <w:p w14:paraId="07F0A21B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Radiotherapy in the last 4 weeks, n (%)</w:t>
            </w:r>
          </w:p>
        </w:tc>
        <w:tc>
          <w:tcPr>
            <w:tcW w:w="1811" w:type="dxa"/>
            <w:shd w:val="clear" w:color="auto" w:fill="auto"/>
            <w:noWrap/>
            <w:vAlign w:val="bottom"/>
          </w:tcPr>
          <w:p w14:paraId="3587AB31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(66.7)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0BF5849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 (31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276" w:type="dxa"/>
            <w:vAlign w:val="bottom"/>
          </w:tcPr>
          <w:p w14:paraId="37AAA80F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0.115</w:t>
            </w:r>
          </w:p>
        </w:tc>
        <w:tc>
          <w:tcPr>
            <w:tcW w:w="1559" w:type="dxa"/>
            <w:vAlign w:val="bottom"/>
          </w:tcPr>
          <w:p w14:paraId="28FE227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 (35.7)</w:t>
            </w:r>
          </w:p>
        </w:tc>
        <w:tc>
          <w:tcPr>
            <w:tcW w:w="1560" w:type="dxa"/>
            <w:vAlign w:val="bottom"/>
          </w:tcPr>
          <w:p w14:paraId="387DE37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 (26.7)</w:t>
            </w:r>
          </w:p>
        </w:tc>
        <w:tc>
          <w:tcPr>
            <w:tcW w:w="1275" w:type="dxa"/>
            <w:vAlign w:val="bottom"/>
          </w:tcPr>
          <w:p w14:paraId="508CF03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0.700</w:t>
            </w:r>
          </w:p>
        </w:tc>
      </w:tr>
      <w:tr w:rsidR="0055656D" w:rsidRPr="00E903DA" w14:paraId="66B31BEF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</w:tcPr>
          <w:p w14:paraId="7F7FB80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11" w:type="dxa"/>
            <w:shd w:val="clear" w:color="auto" w:fill="auto"/>
            <w:noWrap/>
            <w:vAlign w:val="bottom"/>
          </w:tcPr>
          <w:p w14:paraId="61C34D0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6E6B19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 w14:paraId="530F4CF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59" w:type="dxa"/>
            <w:vAlign w:val="bottom"/>
          </w:tcPr>
          <w:p w14:paraId="0D09548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60" w:type="dxa"/>
            <w:vAlign w:val="bottom"/>
          </w:tcPr>
          <w:p w14:paraId="39FBEDD2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vAlign w:val="bottom"/>
          </w:tcPr>
          <w:p w14:paraId="10DF6F07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5656D" w:rsidRPr="00E903DA" w14:paraId="39EF65CA" w14:textId="77777777" w:rsidTr="00B05D40">
        <w:trPr>
          <w:trHeight w:val="300"/>
        </w:trPr>
        <w:tc>
          <w:tcPr>
            <w:tcW w:w="13036" w:type="dxa"/>
            <w:gridSpan w:val="7"/>
            <w:shd w:val="clear" w:color="auto" w:fill="auto"/>
            <w:noWrap/>
            <w:vAlign w:val="bottom"/>
          </w:tcPr>
          <w:p w14:paraId="0043891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Pain Characteristics</w:t>
            </w:r>
          </w:p>
        </w:tc>
      </w:tr>
      <w:tr w:rsidR="0055656D" w:rsidRPr="00E903DA" w14:paraId="642B2BA4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  <w:hideMark/>
          </w:tcPr>
          <w:p w14:paraId="3020CAD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Average NRS, median (IQR)</w:t>
            </w:r>
          </w:p>
        </w:tc>
        <w:tc>
          <w:tcPr>
            <w:tcW w:w="1811" w:type="dxa"/>
            <w:shd w:val="clear" w:color="auto" w:fill="auto"/>
            <w:noWrap/>
            <w:vAlign w:val="bottom"/>
            <w:hideMark/>
          </w:tcPr>
          <w:p w14:paraId="7512041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 (4-6)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333DAB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(4-7)</w:t>
            </w:r>
          </w:p>
        </w:tc>
        <w:tc>
          <w:tcPr>
            <w:tcW w:w="1276" w:type="dxa"/>
            <w:vAlign w:val="bottom"/>
          </w:tcPr>
          <w:p w14:paraId="7BD1B131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0.728</w:t>
            </w:r>
          </w:p>
        </w:tc>
        <w:tc>
          <w:tcPr>
            <w:tcW w:w="1559" w:type="dxa"/>
            <w:vAlign w:val="bottom"/>
          </w:tcPr>
          <w:p w14:paraId="3687B078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5.5 (4-7)</w:t>
            </w:r>
          </w:p>
        </w:tc>
        <w:tc>
          <w:tcPr>
            <w:tcW w:w="1560" w:type="dxa"/>
            <w:vAlign w:val="bottom"/>
          </w:tcPr>
          <w:p w14:paraId="0E89B540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(3-7)</w:t>
            </w:r>
          </w:p>
        </w:tc>
        <w:tc>
          <w:tcPr>
            <w:tcW w:w="1275" w:type="dxa"/>
            <w:vAlign w:val="bottom"/>
          </w:tcPr>
          <w:p w14:paraId="53FB20EE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0.894</w:t>
            </w:r>
          </w:p>
        </w:tc>
      </w:tr>
      <w:tr w:rsidR="0055656D" w:rsidRPr="00E903DA" w14:paraId="1922890A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  <w:hideMark/>
          </w:tcPr>
          <w:p w14:paraId="673622F8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Worst NRS, median (IQR) </w:t>
            </w:r>
          </w:p>
        </w:tc>
        <w:tc>
          <w:tcPr>
            <w:tcW w:w="1811" w:type="dxa"/>
            <w:shd w:val="clear" w:color="auto" w:fill="auto"/>
            <w:noWrap/>
            <w:vAlign w:val="bottom"/>
            <w:hideMark/>
          </w:tcPr>
          <w:p w14:paraId="22E86F9E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 (7-9)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0ECCF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 (7-9)</w:t>
            </w:r>
          </w:p>
        </w:tc>
        <w:tc>
          <w:tcPr>
            <w:tcW w:w="1276" w:type="dxa"/>
            <w:vAlign w:val="bottom"/>
          </w:tcPr>
          <w:p w14:paraId="34DA5EB9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0.686</w:t>
            </w:r>
          </w:p>
        </w:tc>
        <w:tc>
          <w:tcPr>
            <w:tcW w:w="1559" w:type="dxa"/>
            <w:vAlign w:val="bottom"/>
          </w:tcPr>
          <w:p w14:paraId="3870B91F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7.5 (6-9)</w:t>
            </w:r>
          </w:p>
        </w:tc>
        <w:tc>
          <w:tcPr>
            <w:tcW w:w="1560" w:type="dxa"/>
            <w:vAlign w:val="bottom"/>
          </w:tcPr>
          <w:p w14:paraId="577AB2E7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 (8-10)</w:t>
            </w:r>
          </w:p>
        </w:tc>
        <w:tc>
          <w:tcPr>
            <w:tcW w:w="1275" w:type="dxa"/>
            <w:vAlign w:val="bottom"/>
          </w:tcPr>
          <w:p w14:paraId="192E1D30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0.113</w:t>
            </w:r>
          </w:p>
        </w:tc>
      </w:tr>
      <w:tr w:rsidR="0055656D" w:rsidRPr="00E903DA" w14:paraId="47668AC0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</w:tcPr>
          <w:p w14:paraId="5CF00CD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Neuropathic pain, n (%)</w:t>
            </w:r>
          </w:p>
        </w:tc>
        <w:tc>
          <w:tcPr>
            <w:tcW w:w="1811" w:type="dxa"/>
            <w:shd w:val="clear" w:color="auto" w:fill="auto"/>
            <w:noWrap/>
            <w:vAlign w:val="bottom"/>
          </w:tcPr>
          <w:p w14:paraId="002A5806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 (44.4)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37F9A92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 (17.2)</w:t>
            </w:r>
          </w:p>
        </w:tc>
        <w:tc>
          <w:tcPr>
            <w:tcW w:w="1276" w:type="dxa"/>
            <w:vAlign w:val="bottom"/>
          </w:tcPr>
          <w:p w14:paraId="0159BC52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0.174</w:t>
            </w:r>
          </w:p>
        </w:tc>
        <w:tc>
          <w:tcPr>
            <w:tcW w:w="1559" w:type="dxa"/>
            <w:vAlign w:val="bottom"/>
          </w:tcPr>
          <w:p w14:paraId="6A9A393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 (14.3)</w:t>
            </w:r>
          </w:p>
        </w:tc>
        <w:tc>
          <w:tcPr>
            <w:tcW w:w="1560" w:type="dxa"/>
            <w:vAlign w:val="bottom"/>
          </w:tcPr>
          <w:p w14:paraId="3992630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 (20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275" w:type="dxa"/>
            <w:vAlign w:val="bottom"/>
          </w:tcPr>
          <w:p w14:paraId="3FEECE20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1.000</w:t>
            </w:r>
          </w:p>
        </w:tc>
      </w:tr>
      <w:tr w:rsidR="0055656D" w:rsidRPr="00E903DA" w14:paraId="0D10F106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  <w:hideMark/>
          </w:tcPr>
          <w:p w14:paraId="43E5BB85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 pain interference, mean (SD)</w:t>
            </w:r>
          </w:p>
        </w:tc>
        <w:tc>
          <w:tcPr>
            <w:tcW w:w="1811" w:type="dxa"/>
            <w:shd w:val="clear" w:color="auto" w:fill="auto"/>
            <w:noWrap/>
            <w:vAlign w:val="bottom"/>
            <w:hideMark/>
          </w:tcPr>
          <w:p w14:paraId="5F57BA00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44.8 (15.0)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87864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36.9 (16.9)</w:t>
            </w:r>
          </w:p>
        </w:tc>
        <w:tc>
          <w:tcPr>
            <w:tcW w:w="1276" w:type="dxa"/>
            <w:vAlign w:val="bottom"/>
          </w:tcPr>
          <w:p w14:paraId="41379B20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0.216</w:t>
            </w:r>
          </w:p>
        </w:tc>
        <w:tc>
          <w:tcPr>
            <w:tcW w:w="1559" w:type="dxa"/>
            <w:vAlign w:val="bottom"/>
          </w:tcPr>
          <w:p w14:paraId="0D46F717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32.2 (16.9)</w:t>
            </w:r>
          </w:p>
        </w:tc>
        <w:tc>
          <w:tcPr>
            <w:tcW w:w="1560" w:type="dxa"/>
            <w:vAlign w:val="bottom"/>
          </w:tcPr>
          <w:p w14:paraId="7681E65F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41.3 (16.3)</w:t>
            </w:r>
          </w:p>
        </w:tc>
        <w:tc>
          <w:tcPr>
            <w:tcW w:w="1275" w:type="dxa"/>
            <w:vAlign w:val="bottom"/>
          </w:tcPr>
          <w:p w14:paraId="706FD37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0.153</w:t>
            </w:r>
          </w:p>
        </w:tc>
      </w:tr>
      <w:tr w:rsidR="0055656D" w:rsidRPr="00E903DA" w14:paraId="21B21894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</w:tcPr>
          <w:p w14:paraId="5DFB36D7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11" w:type="dxa"/>
            <w:shd w:val="clear" w:color="auto" w:fill="auto"/>
            <w:noWrap/>
            <w:vAlign w:val="bottom"/>
          </w:tcPr>
          <w:p w14:paraId="0973B0C6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651472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 w14:paraId="6723E8A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59" w:type="dxa"/>
            <w:vAlign w:val="bottom"/>
          </w:tcPr>
          <w:p w14:paraId="67A22D8E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60" w:type="dxa"/>
            <w:vAlign w:val="bottom"/>
          </w:tcPr>
          <w:p w14:paraId="53BA925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vAlign w:val="bottom"/>
          </w:tcPr>
          <w:p w14:paraId="378C700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5656D" w:rsidRPr="00E903DA" w14:paraId="01607B66" w14:textId="77777777" w:rsidTr="00B05D40">
        <w:trPr>
          <w:trHeight w:val="300"/>
        </w:trPr>
        <w:tc>
          <w:tcPr>
            <w:tcW w:w="13036" w:type="dxa"/>
            <w:gridSpan w:val="7"/>
            <w:shd w:val="clear" w:color="auto" w:fill="auto"/>
            <w:noWrap/>
            <w:vAlign w:val="bottom"/>
            <w:hideMark/>
          </w:tcPr>
          <w:p w14:paraId="4865B869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Opioids</w:t>
            </w:r>
          </w:p>
        </w:tc>
      </w:tr>
      <w:tr w:rsidR="0055656D" w:rsidRPr="00E903DA" w14:paraId="7F917D4F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</w:tcPr>
          <w:p w14:paraId="6D6AB711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OMEDD, median (IQR)</w:t>
            </w:r>
          </w:p>
        </w:tc>
        <w:tc>
          <w:tcPr>
            <w:tcW w:w="1811" w:type="dxa"/>
            <w:shd w:val="clear" w:color="auto" w:fill="auto"/>
            <w:noWrap/>
            <w:vAlign w:val="bottom"/>
          </w:tcPr>
          <w:p w14:paraId="31FDFE2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-111)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80C615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 (60-120)</w:t>
            </w:r>
          </w:p>
        </w:tc>
        <w:tc>
          <w:tcPr>
            <w:tcW w:w="1276" w:type="dxa"/>
            <w:vAlign w:val="bottom"/>
          </w:tcPr>
          <w:p w14:paraId="0DFFC092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0.614</w:t>
            </w:r>
          </w:p>
        </w:tc>
        <w:tc>
          <w:tcPr>
            <w:tcW w:w="1559" w:type="dxa"/>
            <w:vAlign w:val="bottom"/>
          </w:tcPr>
          <w:p w14:paraId="278B52B8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82.5 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(60-120)</w:t>
            </w:r>
          </w:p>
        </w:tc>
        <w:tc>
          <w:tcPr>
            <w:tcW w:w="1560" w:type="dxa"/>
            <w:vAlign w:val="bottom"/>
          </w:tcPr>
          <w:p w14:paraId="26F120BB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(60-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120</w:t>
            </w: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275" w:type="dxa"/>
            <w:vAlign w:val="bottom"/>
          </w:tcPr>
          <w:p w14:paraId="0B816F2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0.888</w:t>
            </w:r>
          </w:p>
        </w:tc>
      </w:tr>
      <w:tr w:rsidR="0055656D" w:rsidRPr="00E903DA" w14:paraId="07F74595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  <w:hideMark/>
          </w:tcPr>
          <w:p w14:paraId="0B81399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CTCAE composite score, mean (SD)</w:t>
            </w:r>
          </w:p>
        </w:tc>
        <w:tc>
          <w:tcPr>
            <w:tcW w:w="1811" w:type="dxa"/>
            <w:shd w:val="clear" w:color="auto" w:fill="auto"/>
            <w:noWrap/>
            <w:vAlign w:val="bottom"/>
            <w:hideMark/>
          </w:tcPr>
          <w:p w14:paraId="778BDD86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4.7 (1.4)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BE654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3.8 (2.0)</w:t>
            </w:r>
          </w:p>
        </w:tc>
        <w:tc>
          <w:tcPr>
            <w:tcW w:w="1276" w:type="dxa"/>
            <w:vAlign w:val="bottom"/>
          </w:tcPr>
          <w:p w14:paraId="62410C1E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0.241</w:t>
            </w:r>
          </w:p>
        </w:tc>
        <w:tc>
          <w:tcPr>
            <w:tcW w:w="1559" w:type="dxa"/>
            <w:vAlign w:val="bottom"/>
          </w:tcPr>
          <w:p w14:paraId="747AD03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3.0 (2.0)</w:t>
            </w:r>
          </w:p>
        </w:tc>
        <w:tc>
          <w:tcPr>
            <w:tcW w:w="1560" w:type="dxa"/>
            <w:vAlign w:val="bottom"/>
          </w:tcPr>
          <w:p w14:paraId="269378DF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 (1.9)</w:t>
            </w:r>
          </w:p>
        </w:tc>
        <w:tc>
          <w:tcPr>
            <w:tcW w:w="1275" w:type="dxa"/>
            <w:vAlign w:val="bottom"/>
          </w:tcPr>
          <w:p w14:paraId="0290CC39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0.041</w:t>
            </w:r>
          </w:p>
        </w:tc>
      </w:tr>
      <w:tr w:rsidR="0055656D" w:rsidRPr="00E903DA" w14:paraId="5E49002D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  <w:hideMark/>
          </w:tcPr>
          <w:p w14:paraId="34351250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Satisfaction with analgesia, mean (SD)</w:t>
            </w:r>
          </w:p>
        </w:tc>
        <w:tc>
          <w:tcPr>
            <w:tcW w:w="1811" w:type="dxa"/>
            <w:shd w:val="clear" w:color="auto" w:fill="auto"/>
            <w:noWrap/>
            <w:vAlign w:val="bottom"/>
            <w:hideMark/>
          </w:tcPr>
          <w:p w14:paraId="730C65D6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58.9 (20.9)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ABAB15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67.2 (21.9)</w:t>
            </w:r>
          </w:p>
        </w:tc>
        <w:tc>
          <w:tcPr>
            <w:tcW w:w="1276" w:type="dxa"/>
            <w:vAlign w:val="bottom"/>
          </w:tcPr>
          <w:p w14:paraId="7DCF08E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0.319</w:t>
            </w:r>
          </w:p>
        </w:tc>
        <w:tc>
          <w:tcPr>
            <w:tcW w:w="1559" w:type="dxa"/>
            <w:vAlign w:val="bottom"/>
          </w:tcPr>
          <w:p w14:paraId="0A94D88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64.3 (25.9)</w:t>
            </w:r>
          </w:p>
        </w:tc>
        <w:tc>
          <w:tcPr>
            <w:tcW w:w="1560" w:type="dxa"/>
            <w:vAlign w:val="bottom"/>
          </w:tcPr>
          <w:p w14:paraId="0B42F0B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70.0 (17.7)</w:t>
            </w:r>
          </w:p>
        </w:tc>
        <w:tc>
          <w:tcPr>
            <w:tcW w:w="1275" w:type="dxa"/>
            <w:vAlign w:val="bottom"/>
          </w:tcPr>
          <w:p w14:paraId="221A194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0.244</w:t>
            </w:r>
          </w:p>
        </w:tc>
      </w:tr>
      <w:tr w:rsidR="0055656D" w:rsidRPr="00E903DA" w14:paraId="304208BC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</w:tcPr>
          <w:p w14:paraId="3198A57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11" w:type="dxa"/>
            <w:shd w:val="clear" w:color="auto" w:fill="auto"/>
            <w:noWrap/>
            <w:vAlign w:val="bottom"/>
          </w:tcPr>
          <w:p w14:paraId="48100438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7EB136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 w14:paraId="7C61286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59" w:type="dxa"/>
            <w:vAlign w:val="bottom"/>
          </w:tcPr>
          <w:p w14:paraId="3658C63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60" w:type="dxa"/>
            <w:vAlign w:val="bottom"/>
          </w:tcPr>
          <w:p w14:paraId="06B85BE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vAlign w:val="bottom"/>
          </w:tcPr>
          <w:p w14:paraId="69A9C045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5656D" w:rsidRPr="00E903DA" w14:paraId="29058443" w14:textId="77777777" w:rsidTr="00B05D40">
        <w:trPr>
          <w:trHeight w:val="300"/>
        </w:trPr>
        <w:tc>
          <w:tcPr>
            <w:tcW w:w="13036" w:type="dxa"/>
            <w:gridSpan w:val="7"/>
            <w:shd w:val="clear" w:color="auto" w:fill="auto"/>
            <w:noWrap/>
            <w:vAlign w:val="bottom"/>
          </w:tcPr>
          <w:p w14:paraId="7055DCD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Psychological wellbeing</w:t>
            </w:r>
          </w:p>
        </w:tc>
      </w:tr>
      <w:tr w:rsidR="0055656D" w:rsidRPr="00E903DA" w14:paraId="1DF38EDF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  <w:hideMark/>
          </w:tcPr>
          <w:p w14:paraId="53AFD0AF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HADS-A, median (IQR)</w:t>
            </w:r>
          </w:p>
        </w:tc>
        <w:tc>
          <w:tcPr>
            <w:tcW w:w="1811" w:type="dxa"/>
            <w:shd w:val="clear" w:color="auto" w:fill="auto"/>
            <w:noWrap/>
            <w:vAlign w:val="bottom"/>
            <w:hideMark/>
          </w:tcPr>
          <w:p w14:paraId="1AE5BB51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 (3-12)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4FE1EC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 (2-7)</w:t>
            </w:r>
          </w:p>
        </w:tc>
        <w:tc>
          <w:tcPr>
            <w:tcW w:w="1276" w:type="dxa"/>
            <w:vAlign w:val="bottom"/>
          </w:tcPr>
          <w:p w14:paraId="659B1038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0.379</w:t>
            </w:r>
          </w:p>
        </w:tc>
        <w:tc>
          <w:tcPr>
            <w:tcW w:w="1559" w:type="dxa"/>
            <w:vAlign w:val="bottom"/>
          </w:tcPr>
          <w:p w14:paraId="08CA2D5B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 (1-4)</w:t>
            </w:r>
          </w:p>
        </w:tc>
        <w:tc>
          <w:tcPr>
            <w:tcW w:w="1560" w:type="dxa"/>
            <w:vAlign w:val="bottom"/>
          </w:tcPr>
          <w:p w14:paraId="4F3ABCF2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(3-7)</w:t>
            </w:r>
          </w:p>
        </w:tc>
        <w:tc>
          <w:tcPr>
            <w:tcW w:w="1275" w:type="dxa"/>
            <w:vAlign w:val="bottom"/>
          </w:tcPr>
          <w:p w14:paraId="1B6F754B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0.013</w:t>
            </w:r>
          </w:p>
        </w:tc>
      </w:tr>
      <w:tr w:rsidR="0055656D" w:rsidRPr="00E903DA" w14:paraId="21939134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  <w:hideMark/>
          </w:tcPr>
          <w:p w14:paraId="23BCC593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HADS-D, median (IQR)</w:t>
            </w:r>
          </w:p>
        </w:tc>
        <w:tc>
          <w:tcPr>
            <w:tcW w:w="1811" w:type="dxa"/>
            <w:shd w:val="clear" w:color="auto" w:fill="auto"/>
            <w:noWrap/>
            <w:vAlign w:val="bottom"/>
            <w:hideMark/>
          </w:tcPr>
          <w:p w14:paraId="1BF45399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 (2-13)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37DB18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 (5-9)</w:t>
            </w:r>
          </w:p>
        </w:tc>
        <w:tc>
          <w:tcPr>
            <w:tcW w:w="1276" w:type="dxa"/>
            <w:vAlign w:val="bottom"/>
          </w:tcPr>
          <w:p w14:paraId="04DCD847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0.582</w:t>
            </w:r>
          </w:p>
        </w:tc>
        <w:tc>
          <w:tcPr>
            <w:tcW w:w="1559" w:type="dxa"/>
            <w:vAlign w:val="bottom"/>
          </w:tcPr>
          <w:p w14:paraId="2761C3E2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(3-7)</w:t>
            </w:r>
          </w:p>
        </w:tc>
        <w:tc>
          <w:tcPr>
            <w:tcW w:w="1560" w:type="dxa"/>
            <w:vAlign w:val="bottom"/>
          </w:tcPr>
          <w:p w14:paraId="6CA46F65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 (5-11)</w:t>
            </w:r>
          </w:p>
        </w:tc>
        <w:tc>
          <w:tcPr>
            <w:tcW w:w="1275" w:type="dxa"/>
            <w:vAlign w:val="bottom"/>
          </w:tcPr>
          <w:p w14:paraId="7B525BAA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0.072</w:t>
            </w:r>
          </w:p>
        </w:tc>
      </w:tr>
      <w:tr w:rsidR="0055656D" w:rsidRPr="00E903DA" w14:paraId="15146CD8" w14:textId="77777777" w:rsidTr="00B05D40">
        <w:trPr>
          <w:trHeight w:val="300"/>
        </w:trPr>
        <w:tc>
          <w:tcPr>
            <w:tcW w:w="3996" w:type="dxa"/>
            <w:shd w:val="clear" w:color="auto" w:fill="auto"/>
            <w:noWrap/>
            <w:vAlign w:val="bottom"/>
            <w:hideMark/>
          </w:tcPr>
          <w:p w14:paraId="353648E4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Quality of Life score, mean (SD)</w:t>
            </w:r>
          </w:p>
        </w:tc>
        <w:tc>
          <w:tcPr>
            <w:tcW w:w="1811" w:type="dxa"/>
            <w:shd w:val="clear" w:color="auto" w:fill="auto"/>
            <w:noWrap/>
            <w:vAlign w:val="bottom"/>
            <w:hideMark/>
          </w:tcPr>
          <w:p w14:paraId="7E9713D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51.1 (11.9)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E1F89B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44.5 (20.8)</w:t>
            </w:r>
          </w:p>
        </w:tc>
        <w:tc>
          <w:tcPr>
            <w:tcW w:w="1276" w:type="dxa"/>
            <w:vAlign w:val="bottom"/>
          </w:tcPr>
          <w:p w14:paraId="6C0AF466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0.373</w:t>
            </w:r>
          </w:p>
        </w:tc>
        <w:tc>
          <w:tcPr>
            <w:tcW w:w="1559" w:type="dxa"/>
            <w:vAlign w:val="bottom"/>
          </w:tcPr>
          <w:p w14:paraId="7B4EDFB1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38.6 (16.4)</w:t>
            </w:r>
          </w:p>
        </w:tc>
        <w:tc>
          <w:tcPr>
            <w:tcW w:w="1560" w:type="dxa"/>
            <w:vAlign w:val="bottom"/>
          </w:tcPr>
          <w:p w14:paraId="1BE88635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50.0 (23.4)</w:t>
            </w:r>
          </w:p>
        </w:tc>
        <w:tc>
          <w:tcPr>
            <w:tcW w:w="1275" w:type="dxa"/>
            <w:vAlign w:val="bottom"/>
          </w:tcPr>
          <w:p w14:paraId="4271714D" w14:textId="77777777" w:rsidR="0055656D" w:rsidRPr="00E903DA" w:rsidRDefault="0055656D" w:rsidP="00B05D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3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0.144</w:t>
            </w:r>
          </w:p>
        </w:tc>
      </w:tr>
    </w:tbl>
    <w:p w14:paraId="1A1C8B3D" w14:textId="4C29A3F4" w:rsidR="00F864D8" w:rsidRPr="0055656D" w:rsidRDefault="0055656D" w:rsidP="0055656D">
      <w:pPr>
        <w:ind w:left="142" w:right="777"/>
        <w:rPr>
          <w:rFonts w:ascii="Times New Roman" w:hAnsi="Times New Roman" w:cs="Times New Roman"/>
          <w:sz w:val="20"/>
          <w:szCs w:val="20"/>
        </w:rPr>
      </w:pPr>
      <w:r w:rsidRPr="00E903DA">
        <w:rPr>
          <w:rFonts w:ascii="Times New Roman" w:hAnsi="Times New Roman" w:cs="Times New Roman"/>
          <w:sz w:val="20"/>
          <w:szCs w:val="20"/>
        </w:rPr>
        <w:t>CTCAE, common terminology criteria for adverse events; HADS, hospital anxiety and depression scale; MR, methadone rotation; NRS, numerical rating scale; OMEDD, oral morphine equivalent daily dose; OOR, other opioid rotation.</w:t>
      </w:r>
    </w:p>
    <w:sectPr w:rsidR="00F864D8" w:rsidRPr="0055656D" w:rsidSect="00CC5E5A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AB"/>
    <w:rsid w:val="0000369C"/>
    <w:rsid w:val="00003A59"/>
    <w:rsid w:val="00003C4E"/>
    <w:rsid w:val="000100FE"/>
    <w:rsid w:val="00014A0A"/>
    <w:rsid w:val="00014F30"/>
    <w:rsid w:val="00026066"/>
    <w:rsid w:val="00030576"/>
    <w:rsid w:val="00061D8B"/>
    <w:rsid w:val="00073ACE"/>
    <w:rsid w:val="00091416"/>
    <w:rsid w:val="000C6604"/>
    <w:rsid w:val="000C6743"/>
    <w:rsid w:val="000D684C"/>
    <w:rsid w:val="000E51DA"/>
    <w:rsid w:val="000F1950"/>
    <w:rsid w:val="000F7949"/>
    <w:rsid w:val="00100871"/>
    <w:rsid w:val="00147912"/>
    <w:rsid w:val="0015448A"/>
    <w:rsid w:val="001558C0"/>
    <w:rsid w:val="00163FD0"/>
    <w:rsid w:val="00167A40"/>
    <w:rsid w:val="00174A4D"/>
    <w:rsid w:val="001806B8"/>
    <w:rsid w:val="001818FE"/>
    <w:rsid w:val="001875AD"/>
    <w:rsid w:val="0019596C"/>
    <w:rsid w:val="001A3B92"/>
    <w:rsid w:val="001A6BDB"/>
    <w:rsid w:val="001B1DB5"/>
    <w:rsid w:val="001B4A56"/>
    <w:rsid w:val="001C7758"/>
    <w:rsid w:val="001E20BF"/>
    <w:rsid w:val="001E30D8"/>
    <w:rsid w:val="001E3B08"/>
    <w:rsid w:val="001E53A0"/>
    <w:rsid w:val="001F4621"/>
    <w:rsid w:val="002029B4"/>
    <w:rsid w:val="00210AE6"/>
    <w:rsid w:val="00212DB4"/>
    <w:rsid w:val="00215AC0"/>
    <w:rsid w:val="00227159"/>
    <w:rsid w:val="0022789E"/>
    <w:rsid w:val="00233DFB"/>
    <w:rsid w:val="00244E5A"/>
    <w:rsid w:val="0025323C"/>
    <w:rsid w:val="00253861"/>
    <w:rsid w:val="0025619C"/>
    <w:rsid w:val="00267133"/>
    <w:rsid w:val="00283B7F"/>
    <w:rsid w:val="002861CA"/>
    <w:rsid w:val="002947B8"/>
    <w:rsid w:val="00296D5A"/>
    <w:rsid w:val="002A1D75"/>
    <w:rsid w:val="002A6134"/>
    <w:rsid w:val="002B0BE8"/>
    <w:rsid w:val="002B588E"/>
    <w:rsid w:val="002C0586"/>
    <w:rsid w:val="002C07BC"/>
    <w:rsid w:val="002C4496"/>
    <w:rsid w:val="002E1EBD"/>
    <w:rsid w:val="002E6744"/>
    <w:rsid w:val="002F1B27"/>
    <w:rsid w:val="002F3A03"/>
    <w:rsid w:val="002F710E"/>
    <w:rsid w:val="00303EA7"/>
    <w:rsid w:val="003124BC"/>
    <w:rsid w:val="00323D04"/>
    <w:rsid w:val="00334306"/>
    <w:rsid w:val="0033644C"/>
    <w:rsid w:val="00336AEE"/>
    <w:rsid w:val="00340CC2"/>
    <w:rsid w:val="003552C4"/>
    <w:rsid w:val="00381864"/>
    <w:rsid w:val="00394938"/>
    <w:rsid w:val="00395541"/>
    <w:rsid w:val="003B3C31"/>
    <w:rsid w:val="003B459A"/>
    <w:rsid w:val="003C0D90"/>
    <w:rsid w:val="003C1FE0"/>
    <w:rsid w:val="003C5117"/>
    <w:rsid w:val="003D19B6"/>
    <w:rsid w:val="003D5102"/>
    <w:rsid w:val="003D736F"/>
    <w:rsid w:val="003E115A"/>
    <w:rsid w:val="003E1A89"/>
    <w:rsid w:val="003E1F6F"/>
    <w:rsid w:val="003E5B72"/>
    <w:rsid w:val="003E6E3C"/>
    <w:rsid w:val="003F04CD"/>
    <w:rsid w:val="003F689B"/>
    <w:rsid w:val="00416513"/>
    <w:rsid w:val="00425C92"/>
    <w:rsid w:val="00425D92"/>
    <w:rsid w:val="00426858"/>
    <w:rsid w:val="00436C8F"/>
    <w:rsid w:val="00437099"/>
    <w:rsid w:val="00441CAB"/>
    <w:rsid w:val="004507D8"/>
    <w:rsid w:val="004610AE"/>
    <w:rsid w:val="0046123A"/>
    <w:rsid w:val="00464530"/>
    <w:rsid w:val="00475577"/>
    <w:rsid w:val="00476F4F"/>
    <w:rsid w:val="00482CCF"/>
    <w:rsid w:val="00486BC1"/>
    <w:rsid w:val="004A40A2"/>
    <w:rsid w:val="004B538D"/>
    <w:rsid w:val="004B67F4"/>
    <w:rsid w:val="004D17A4"/>
    <w:rsid w:val="004D6842"/>
    <w:rsid w:val="004F2C4A"/>
    <w:rsid w:val="004F32F1"/>
    <w:rsid w:val="004F3B09"/>
    <w:rsid w:val="005034D4"/>
    <w:rsid w:val="00512922"/>
    <w:rsid w:val="005438E7"/>
    <w:rsid w:val="005455FC"/>
    <w:rsid w:val="005457D2"/>
    <w:rsid w:val="00550392"/>
    <w:rsid w:val="0055656D"/>
    <w:rsid w:val="005A09D2"/>
    <w:rsid w:val="005A13E3"/>
    <w:rsid w:val="005A2652"/>
    <w:rsid w:val="005B59BD"/>
    <w:rsid w:val="005C3A28"/>
    <w:rsid w:val="005D201F"/>
    <w:rsid w:val="005D2BF5"/>
    <w:rsid w:val="005E5590"/>
    <w:rsid w:val="005E7965"/>
    <w:rsid w:val="005F0386"/>
    <w:rsid w:val="006055E1"/>
    <w:rsid w:val="00606E5D"/>
    <w:rsid w:val="0061206E"/>
    <w:rsid w:val="006125A5"/>
    <w:rsid w:val="00614D84"/>
    <w:rsid w:val="0061521A"/>
    <w:rsid w:val="0062358E"/>
    <w:rsid w:val="00632343"/>
    <w:rsid w:val="00634FAE"/>
    <w:rsid w:val="006426B2"/>
    <w:rsid w:val="00643020"/>
    <w:rsid w:val="0064408D"/>
    <w:rsid w:val="00655A5D"/>
    <w:rsid w:val="006624FA"/>
    <w:rsid w:val="00662CF8"/>
    <w:rsid w:val="00672C1F"/>
    <w:rsid w:val="00676129"/>
    <w:rsid w:val="00693E9B"/>
    <w:rsid w:val="00695209"/>
    <w:rsid w:val="00695614"/>
    <w:rsid w:val="006A2D95"/>
    <w:rsid w:val="006A51F4"/>
    <w:rsid w:val="006B733C"/>
    <w:rsid w:val="006C2396"/>
    <w:rsid w:val="006C25F6"/>
    <w:rsid w:val="006D0A07"/>
    <w:rsid w:val="006E1805"/>
    <w:rsid w:val="006E1881"/>
    <w:rsid w:val="006E1F4C"/>
    <w:rsid w:val="006E5467"/>
    <w:rsid w:val="00700B0D"/>
    <w:rsid w:val="00700CFA"/>
    <w:rsid w:val="00710A79"/>
    <w:rsid w:val="00721799"/>
    <w:rsid w:val="00731774"/>
    <w:rsid w:val="00733BF9"/>
    <w:rsid w:val="007368F5"/>
    <w:rsid w:val="00767325"/>
    <w:rsid w:val="0077758B"/>
    <w:rsid w:val="00795AA1"/>
    <w:rsid w:val="007D1B6B"/>
    <w:rsid w:val="007D59BD"/>
    <w:rsid w:val="007D6356"/>
    <w:rsid w:val="007D6C7C"/>
    <w:rsid w:val="007F1639"/>
    <w:rsid w:val="007F18E9"/>
    <w:rsid w:val="007F3976"/>
    <w:rsid w:val="0082165C"/>
    <w:rsid w:val="008239C7"/>
    <w:rsid w:val="00836A03"/>
    <w:rsid w:val="00836CA6"/>
    <w:rsid w:val="00836D1F"/>
    <w:rsid w:val="0085458C"/>
    <w:rsid w:val="0085712C"/>
    <w:rsid w:val="008601D1"/>
    <w:rsid w:val="008608CB"/>
    <w:rsid w:val="00866669"/>
    <w:rsid w:val="0087743C"/>
    <w:rsid w:val="00881E7B"/>
    <w:rsid w:val="00887B16"/>
    <w:rsid w:val="008955E0"/>
    <w:rsid w:val="008B12FE"/>
    <w:rsid w:val="008B17FE"/>
    <w:rsid w:val="008B6EF0"/>
    <w:rsid w:val="008C2605"/>
    <w:rsid w:val="008C7139"/>
    <w:rsid w:val="008D48EC"/>
    <w:rsid w:val="008D7A66"/>
    <w:rsid w:val="008E6696"/>
    <w:rsid w:val="008F1B35"/>
    <w:rsid w:val="00903BE3"/>
    <w:rsid w:val="00911B00"/>
    <w:rsid w:val="0091475B"/>
    <w:rsid w:val="00914D5A"/>
    <w:rsid w:val="009332E4"/>
    <w:rsid w:val="00937EAD"/>
    <w:rsid w:val="00953B9D"/>
    <w:rsid w:val="00972CFD"/>
    <w:rsid w:val="00984C41"/>
    <w:rsid w:val="00986A44"/>
    <w:rsid w:val="00994FCA"/>
    <w:rsid w:val="009A0408"/>
    <w:rsid w:val="009A716D"/>
    <w:rsid w:val="009B2511"/>
    <w:rsid w:val="009B293B"/>
    <w:rsid w:val="009B58D0"/>
    <w:rsid w:val="009D2366"/>
    <w:rsid w:val="009D29C1"/>
    <w:rsid w:val="009D3D19"/>
    <w:rsid w:val="009E05E7"/>
    <w:rsid w:val="009E138C"/>
    <w:rsid w:val="009E35BB"/>
    <w:rsid w:val="009F156E"/>
    <w:rsid w:val="009F5714"/>
    <w:rsid w:val="009F6896"/>
    <w:rsid w:val="00A02617"/>
    <w:rsid w:val="00A115EB"/>
    <w:rsid w:val="00A15044"/>
    <w:rsid w:val="00A227C5"/>
    <w:rsid w:val="00A31A53"/>
    <w:rsid w:val="00A44757"/>
    <w:rsid w:val="00A52C53"/>
    <w:rsid w:val="00A65AC5"/>
    <w:rsid w:val="00A67FED"/>
    <w:rsid w:val="00A73D84"/>
    <w:rsid w:val="00A76FFE"/>
    <w:rsid w:val="00A83583"/>
    <w:rsid w:val="00A86F9E"/>
    <w:rsid w:val="00AA0E47"/>
    <w:rsid w:val="00AA472F"/>
    <w:rsid w:val="00AB03C9"/>
    <w:rsid w:val="00AB774E"/>
    <w:rsid w:val="00AC33D0"/>
    <w:rsid w:val="00AD1AE6"/>
    <w:rsid w:val="00AD22EF"/>
    <w:rsid w:val="00AF36EE"/>
    <w:rsid w:val="00AF43AB"/>
    <w:rsid w:val="00B02600"/>
    <w:rsid w:val="00B05364"/>
    <w:rsid w:val="00B202B7"/>
    <w:rsid w:val="00B30D92"/>
    <w:rsid w:val="00B46230"/>
    <w:rsid w:val="00B4629F"/>
    <w:rsid w:val="00B473B5"/>
    <w:rsid w:val="00B563B5"/>
    <w:rsid w:val="00B60A0E"/>
    <w:rsid w:val="00B76028"/>
    <w:rsid w:val="00B81878"/>
    <w:rsid w:val="00B82611"/>
    <w:rsid w:val="00B960AB"/>
    <w:rsid w:val="00B96A98"/>
    <w:rsid w:val="00B96DE8"/>
    <w:rsid w:val="00BA4501"/>
    <w:rsid w:val="00BC146D"/>
    <w:rsid w:val="00C01EAF"/>
    <w:rsid w:val="00C104D7"/>
    <w:rsid w:val="00C15861"/>
    <w:rsid w:val="00C256BF"/>
    <w:rsid w:val="00C31A1F"/>
    <w:rsid w:val="00C344A9"/>
    <w:rsid w:val="00C36F3A"/>
    <w:rsid w:val="00C45AD5"/>
    <w:rsid w:val="00C47204"/>
    <w:rsid w:val="00C517AD"/>
    <w:rsid w:val="00C52458"/>
    <w:rsid w:val="00C61977"/>
    <w:rsid w:val="00C7255E"/>
    <w:rsid w:val="00C72DEB"/>
    <w:rsid w:val="00C823DB"/>
    <w:rsid w:val="00CB1DEE"/>
    <w:rsid w:val="00CC1E56"/>
    <w:rsid w:val="00CC5129"/>
    <w:rsid w:val="00CC5E5A"/>
    <w:rsid w:val="00CC7258"/>
    <w:rsid w:val="00CC7B57"/>
    <w:rsid w:val="00CD6BAD"/>
    <w:rsid w:val="00CF6FC6"/>
    <w:rsid w:val="00D13B31"/>
    <w:rsid w:val="00D428C3"/>
    <w:rsid w:val="00D54C51"/>
    <w:rsid w:val="00D64749"/>
    <w:rsid w:val="00D7201E"/>
    <w:rsid w:val="00D72722"/>
    <w:rsid w:val="00D7690B"/>
    <w:rsid w:val="00D928DA"/>
    <w:rsid w:val="00DA1997"/>
    <w:rsid w:val="00DA52C6"/>
    <w:rsid w:val="00DA5B1F"/>
    <w:rsid w:val="00DA706B"/>
    <w:rsid w:val="00DC19C7"/>
    <w:rsid w:val="00DC53AF"/>
    <w:rsid w:val="00DD6C1A"/>
    <w:rsid w:val="00E02890"/>
    <w:rsid w:val="00E04BAB"/>
    <w:rsid w:val="00E062AC"/>
    <w:rsid w:val="00E239CA"/>
    <w:rsid w:val="00E2742E"/>
    <w:rsid w:val="00E46601"/>
    <w:rsid w:val="00E56AF9"/>
    <w:rsid w:val="00E67A87"/>
    <w:rsid w:val="00E701F7"/>
    <w:rsid w:val="00E71B4A"/>
    <w:rsid w:val="00E72E08"/>
    <w:rsid w:val="00E7488D"/>
    <w:rsid w:val="00E822F4"/>
    <w:rsid w:val="00E84572"/>
    <w:rsid w:val="00E920B1"/>
    <w:rsid w:val="00E93DFA"/>
    <w:rsid w:val="00E975E0"/>
    <w:rsid w:val="00EA20B3"/>
    <w:rsid w:val="00EB2699"/>
    <w:rsid w:val="00EB2ADC"/>
    <w:rsid w:val="00EB31A7"/>
    <w:rsid w:val="00EC1E8A"/>
    <w:rsid w:val="00EC7211"/>
    <w:rsid w:val="00ED59ED"/>
    <w:rsid w:val="00EE24E1"/>
    <w:rsid w:val="00F0066B"/>
    <w:rsid w:val="00F05612"/>
    <w:rsid w:val="00F06B0B"/>
    <w:rsid w:val="00F10FB3"/>
    <w:rsid w:val="00F327FE"/>
    <w:rsid w:val="00F401AF"/>
    <w:rsid w:val="00F61D9C"/>
    <w:rsid w:val="00F638E2"/>
    <w:rsid w:val="00F7348F"/>
    <w:rsid w:val="00F81981"/>
    <w:rsid w:val="00F864D8"/>
    <w:rsid w:val="00F872BD"/>
    <w:rsid w:val="00F904E9"/>
    <w:rsid w:val="00FA2381"/>
    <w:rsid w:val="00FA2CCE"/>
    <w:rsid w:val="00FB3556"/>
    <w:rsid w:val="00FB5E77"/>
    <w:rsid w:val="00FC5232"/>
    <w:rsid w:val="00FE670B"/>
    <w:rsid w:val="00FF3169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ACF0"/>
  <w15:chartTrackingRefBased/>
  <w15:docId w15:val="{884D3C28-0C78-1A44-9174-1528BFEF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0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0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0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0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A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87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96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0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0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0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0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Merlina Sulistio</dc:creator>
  <cp:keywords/>
  <dc:description/>
  <cp:lastModifiedBy>Sulistio, Merlina</cp:lastModifiedBy>
  <cp:revision>14</cp:revision>
  <dcterms:created xsi:type="dcterms:W3CDTF">2024-04-24T07:33:00Z</dcterms:created>
  <dcterms:modified xsi:type="dcterms:W3CDTF">2024-05-07T05:22:00Z</dcterms:modified>
</cp:coreProperties>
</file>