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887E" w14:textId="12BC76E8" w:rsidR="00AC7115" w:rsidRPr="00A14E24" w:rsidRDefault="00AC7212" w:rsidP="00AC7115">
      <w:pPr>
        <w:pStyle w:val="Heading2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Toc58832831"/>
      <w:bookmarkStart w:id="1" w:name="_Toc58833519"/>
      <w:bookmarkStart w:id="2" w:name="_Toc58835804"/>
      <w:r>
        <w:rPr>
          <w:rFonts w:ascii="Times New Roman" w:hAnsi="Times New Roman" w:cs="Times New Roman"/>
          <w:sz w:val="24"/>
          <w:szCs w:val="24"/>
        </w:rPr>
        <w:t>Supplementary 2</w:t>
      </w:r>
      <w:r w:rsidR="00AC7115" w:rsidRPr="00A14E24">
        <w:rPr>
          <w:rFonts w:ascii="Times New Roman" w:hAnsi="Times New Roman" w:cs="Times New Roman"/>
          <w:sz w:val="24"/>
          <w:szCs w:val="24"/>
        </w:rPr>
        <w:t xml:space="preserve"> </w:t>
      </w:r>
      <w:r w:rsidR="00AC7115" w:rsidRPr="00A14E24">
        <w:rPr>
          <w:rFonts w:ascii="Times New Roman" w:hAnsi="Times New Roman" w:cs="Times New Roman"/>
          <w:sz w:val="24"/>
          <w:szCs w:val="24"/>
          <w:lang w:val="en-US"/>
        </w:rPr>
        <w:t>Opioid Conversion Ratio</w:t>
      </w:r>
      <w:r w:rsidR="00AC7115" w:rsidRPr="00A14E2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[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20,26]</w:t>
      </w:r>
      <w:bookmarkEnd w:id="0"/>
      <w:bookmarkEnd w:id="1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0"/>
      </w:tblGrid>
      <w:tr w:rsidR="00AC7115" w:rsidRPr="00A14E24" w14:paraId="32208101" w14:textId="77777777" w:rsidTr="00D67C60">
        <w:tc>
          <w:tcPr>
            <w:tcW w:w="4520" w:type="dxa"/>
          </w:tcPr>
          <w:p w14:paraId="02FA3E71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A14E24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Opioid and route</w:t>
            </w:r>
          </w:p>
        </w:tc>
        <w:tc>
          <w:tcPr>
            <w:tcW w:w="4490" w:type="dxa"/>
          </w:tcPr>
          <w:p w14:paraId="553A2168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A14E24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Analgesic ratio </w:t>
            </w:r>
          </w:p>
        </w:tc>
      </w:tr>
      <w:tr w:rsidR="00AC7115" w:rsidRPr="00A14E24" w14:paraId="603EC64A" w14:textId="77777777" w:rsidTr="00D67C60">
        <w:tc>
          <w:tcPr>
            <w:tcW w:w="4520" w:type="dxa"/>
          </w:tcPr>
          <w:p w14:paraId="2401D543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 xml:space="preserve">Oral </w:t>
            </w:r>
            <w:r>
              <w:rPr>
                <w:rFonts w:ascii="Times New Roman" w:hAnsi="Times New Roman" w:cs="Times New Roman"/>
                <w:color w:val="auto"/>
              </w:rPr>
              <w:t>m</w:t>
            </w:r>
            <w:r w:rsidRPr="00A14E24">
              <w:rPr>
                <w:rFonts w:ascii="Times New Roman" w:hAnsi="Times New Roman" w:cs="Times New Roman"/>
                <w:color w:val="auto"/>
              </w:rPr>
              <w:t>orphine to oral morphine</w:t>
            </w:r>
          </w:p>
        </w:tc>
        <w:tc>
          <w:tcPr>
            <w:tcW w:w="4490" w:type="dxa"/>
          </w:tcPr>
          <w:p w14:paraId="755F3345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>1:1</w:t>
            </w:r>
          </w:p>
        </w:tc>
      </w:tr>
      <w:tr w:rsidR="00AC7115" w:rsidRPr="00A14E24" w14:paraId="12CEA3F5" w14:textId="77777777" w:rsidTr="00D67C60">
        <w:tc>
          <w:tcPr>
            <w:tcW w:w="4520" w:type="dxa"/>
          </w:tcPr>
          <w:p w14:paraId="6349F832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 xml:space="preserve">Oral </w:t>
            </w:r>
            <w:r>
              <w:rPr>
                <w:rFonts w:ascii="Times New Roman" w:hAnsi="Times New Roman" w:cs="Times New Roman"/>
                <w:color w:val="auto"/>
              </w:rPr>
              <w:t>o</w:t>
            </w:r>
            <w:r w:rsidRPr="00A14E24">
              <w:rPr>
                <w:rFonts w:ascii="Times New Roman" w:hAnsi="Times New Roman" w:cs="Times New Roman"/>
                <w:color w:val="auto"/>
              </w:rPr>
              <w:t>xycodone to oral morphine</w:t>
            </w:r>
          </w:p>
        </w:tc>
        <w:tc>
          <w:tcPr>
            <w:tcW w:w="4490" w:type="dxa"/>
          </w:tcPr>
          <w:p w14:paraId="27C384E9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>3:2</w:t>
            </w:r>
          </w:p>
        </w:tc>
      </w:tr>
      <w:tr w:rsidR="00AC7115" w:rsidRPr="00A14E24" w14:paraId="0ADDDE78" w14:textId="77777777" w:rsidTr="00D67C60">
        <w:tc>
          <w:tcPr>
            <w:tcW w:w="4520" w:type="dxa"/>
          </w:tcPr>
          <w:p w14:paraId="1C74A228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 xml:space="preserve">Oral </w:t>
            </w:r>
            <w:r>
              <w:rPr>
                <w:rFonts w:ascii="Times New Roman" w:hAnsi="Times New Roman" w:cs="Times New Roman"/>
                <w:color w:val="auto"/>
              </w:rPr>
              <w:t>h</w:t>
            </w:r>
            <w:r w:rsidRPr="00A14E24">
              <w:rPr>
                <w:rFonts w:ascii="Times New Roman" w:hAnsi="Times New Roman" w:cs="Times New Roman"/>
                <w:color w:val="auto"/>
              </w:rPr>
              <w:t>ydromorphone to oral morphine</w:t>
            </w:r>
          </w:p>
        </w:tc>
        <w:tc>
          <w:tcPr>
            <w:tcW w:w="4490" w:type="dxa"/>
          </w:tcPr>
          <w:p w14:paraId="417D9C31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4E24">
              <w:rPr>
                <w:rFonts w:ascii="Times New Roman" w:hAnsi="Times New Roman" w:cs="Times New Roman"/>
                <w:color w:val="auto"/>
              </w:rPr>
              <w:t>5:1</w:t>
            </w:r>
          </w:p>
        </w:tc>
      </w:tr>
      <w:tr w:rsidR="00095980" w:rsidRPr="00A14E24" w14:paraId="3CDC923B" w14:textId="77777777" w:rsidTr="00D67C60">
        <w:tc>
          <w:tcPr>
            <w:tcW w:w="4520" w:type="dxa"/>
          </w:tcPr>
          <w:p w14:paraId="685B1E7D" w14:textId="7EDF3463" w:rsidR="00095980" w:rsidRPr="00A14E24" w:rsidRDefault="00095980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Oral methadone to oral morphine</w:t>
            </w:r>
            <w:r w:rsidR="005E21A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E21AA" w:rsidRPr="00AC7212">
              <w:rPr>
                <w:color w:val="auto"/>
              </w:rPr>
              <w:t>[26]</w:t>
            </w:r>
          </w:p>
        </w:tc>
        <w:tc>
          <w:tcPr>
            <w:tcW w:w="4490" w:type="dxa"/>
          </w:tcPr>
          <w:p w14:paraId="0AAD7E8D" w14:textId="7D891F20" w:rsidR="00095980" w:rsidRPr="00A14E24" w:rsidRDefault="00095980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1:4.7</w:t>
            </w:r>
            <w:r w:rsidRPr="00AC721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AC7115" w:rsidRPr="00A14E24" w14:paraId="641E2208" w14:textId="77777777" w:rsidTr="00D67C60">
        <w:tc>
          <w:tcPr>
            <w:tcW w:w="4520" w:type="dxa"/>
          </w:tcPr>
          <w:p w14:paraId="7CAC4CD3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Transdermal f</w:t>
            </w:r>
            <w:r w:rsidRPr="0002543A">
              <w:rPr>
                <w:rFonts w:ascii="Times New Roman" w:hAnsi="Times New Roman" w:cs="Times New Roman"/>
                <w:color w:val="auto"/>
              </w:rPr>
              <w:t xml:space="preserve">entanyl to oral </w:t>
            </w:r>
            <w:proofErr w:type="spellStart"/>
            <w:r w:rsidRPr="0002543A">
              <w:rPr>
                <w:rFonts w:ascii="Times New Roman" w:hAnsi="Times New Roman" w:cs="Times New Roman"/>
                <w:color w:val="auto"/>
              </w:rPr>
              <w:t>morphine</w:t>
            </w:r>
            <w:r w:rsidRPr="00E74E15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  <w:proofErr w:type="spellEnd"/>
          </w:p>
        </w:tc>
        <w:tc>
          <w:tcPr>
            <w:tcW w:w="4490" w:type="dxa"/>
          </w:tcPr>
          <w:p w14:paraId="790C336F" w14:textId="77777777" w:rsidR="00AC7115" w:rsidRPr="00A14E24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</w:t>
            </w:r>
          </w:p>
        </w:tc>
      </w:tr>
      <w:tr w:rsidR="00AC7115" w:rsidRPr="00A14E24" w14:paraId="0DF19901" w14:textId="77777777" w:rsidTr="00D67C60">
        <w:tc>
          <w:tcPr>
            <w:tcW w:w="4520" w:type="dxa"/>
          </w:tcPr>
          <w:p w14:paraId="730C7EB8" w14:textId="77777777" w:rsidR="00AC7115" w:rsidRPr="0002543A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Oral to subcutaneous morphine</w:t>
            </w:r>
          </w:p>
        </w:tc>
        <w:tc>
          <w:tcPr>
            <w:tcW w:w="4490" w:type="dxa"/>
          </w:tcPr>
          <w:p w14:paraId="416655AD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2-3:1</w:t>
            </w:r>
          </w:p>
        </w:tc>
      </w:tr>
      <w:tr w:rsidR="00AC7115" w:rsidRPr="00A14E24" w14:paraId="56899A4B" w14:textId="77777777" w:rsidTr="00D67C60">
        <w:tc>
          <w:tcPr>
            <w:tcW w:w="4520" w:type="dxa"/>
          </w:tcPr>
          <w:p w14:paraId="088775F6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Oral to subcutaneous oxycodone</w:t>
            </w:r>
          </w:p>
        </w:tc>
        <w:tc>
          <w:tcPr>
            <w:tcW w:w="4490" w:type="dxa"/>
          </w:tcPr>
          <w:p w14:paraId="4FC5137E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1.5-2:1</w:t>
            </w:r>
          </w:p>
        </w:tc>
      </w:tr>
      <w:tr w:rsidR="00AC7115" w:rsidRPr="00A14E24" w14:paraId="03384A50" w14:textId="77777777" w:rsidTr="00D67C60">
        <w:tc>
          <w:tcPr>
            <w:tcW w:w="4520" w:type="dxa"/>
          </w:tcPr>
          <w:p w14:paraId="77F1210F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Oral to subcutaneous hydromorphone</w:t>
            </w:r>
          </w:p>
        </w:tc>
        <w:tc>
          <w:tcPr>
            <w:tcW w:w="4490" w:type="dxa"/>
          </w:tcPr>
          <w:p w14:paraId="788E3947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2-3:1</w:t>
            </w:r>
          </w:p>
        </w:tc>
      </w:tr>
      <w:tr w:rsidR="00AC7115" w:rsidRPr="00A14E24" w14:paraId="21D449BC" w14:textId="77777777" w:rsidTr="00D67C60">
        <w:tc>
          <w:tcPr>
            <w:tcW w:w="4520" w:type="dxa"/>
          </w:tcPr>
          <w:p w14:paraId="218799BC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Transdermal to subcutaneous fentanyl</w:t>
            </w:r>
          </w:p>
        </w:tc>
        <w:tc>
          <w:tcPr>
            <w:tcW w:w="4490" w:type="dxa"/>
          </w:tcPr>
          <w:p w14:paraId="6A217D64" w14:textId="77777777" w:rsidR="00AC7115" w:rsidRDefault="00AC7115" w:rsidP="00D67C6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</w:t>
            </w:r>
          </w:p>
        </w:tc>
      </w:tr>
    </w:tbl>
    <w:p w14:paraId="681D740E" w14:textId="77777777" w:rsidR="00AC7115" w:rsidRPr="005C561E" w:rsidRDefault="00AC7115" w:rsidP="00AC7115">
      <w:pPr>
        <w:pStyle w:val="Default"/>
        <w:spacing w:line="360" w:lineRule="auto"/>
        <w:jc w:val="both"/>
        <w:rPr>
          <w:b/>
          <w:bCs/>
        </w:rPr>
      </w:pPr>
      <w:proofErr w:type="spellStart"/>
      <w:proofErr w:type="gramStart"/>
      <w:r w:rsidRPr="00E74E15">
        <w:rPr>
          <w:rFonts w:ascii="Times New Roman" w:hAnsi="Times New Roman" w:cs="Times New Roman"/>
          <w:color w:val="auto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auto"/>
          <w:vertAlign w:val="superscript"/>
          <w:lang w:val="en-US"/>
        </w:rPr>
        <w:t xml:space="preserve"> </w:t>
      </w:r>
      <w:r w:rsidRPr="00E74E15">
        <w:rPr>
          <w:rFonts w:ascii="Times New Roman" w:hAnsi="Times New Roman" w:cs="Times New Roman"/>
          <w:color w:val="auto"/>
          <w:lang w:val="en-US"/>
        </w:rPr>
        <w:t>Example: 60mg oral morphine to 25 m</w:t>
      </w:r>
      <w:r>
        <w:rPr>
          <w:rFonts w:ascii="Times New Roman" w:hAnsi="Times New Roman" w:cs="Times New Roman"/>
          <w:color w:val="auto"/>
          <w:lang w:val="en-US"/>
        </w:rPr>
        <w:t>c</w:t>
      </w:r>
      <w:r w:rsidRPr="00E74E15">
        <w:rPr>
          <w:rFonts w:ascii="Times New Roman" w:hAnsi="Times New Roman" w:cs="Times New Roman"/>
          <w:color w:val="auto"/>
          <w:lang w:val="en-US"/>
        </w:rPr>
        <w:t>g/h t</w:t>
      </w:r>
      <w:r>
        <w:rPr>
          <w:rFonts w:ascii="Times New Roman" w:hAnsi="Times New Roman" w:cs="Times New Roman"/>
          <w:color w:val="auto"/>
          <w:lang w:val="en-US"/>
        </w:rPr>
        <w:t>rans</w:t>
      </w:r>
      <w:r w:rsidRPr="00E74E15">
        <w:rPr>
          <w:rFonts w:ascii="Times New Roman" w:hAnsi="Times New Roman" w:cs="Times New Roman"/>
          <w:color w:val="auto"/>
          <w:lang w:val="en-US"/>
        </w:rPr>
        <w:t>d</w:t>
      </w:r>
      <w:r>
        <w:rPr>
          <w:rFonts w:ascii="Times New Roman" w:hAnsi="Times New Roman" w:cs="Times New Roman"/>
          <w:color w:val="auto"/>
          <w:lang w:val="en-US"/>
        </w:rPr>
        <w:t>ermal</w:t>
      </w:r>
      <w:r w:rsidRPr="00E74E15">
        <w:rPr>
          <w:rFonts w:ascii="Times New Roman" w:hAnsi="Times New Roman" w:cs="Times New Roman"/>
          <w:color w:val="auto"/>
          <w:lang w:val="en-US"/>
        </w:rPr>
        <w:t xml:space="preserve"> fentanyl (equivalent to 0.6 mg/24 h).</w:t>
      </w:r>
    </w:p>
    <w:p w14:paraId="14A7A265" w14:textId="77777777" w:rsidR="0059234F" w:rsidRDefault="0059234F"/>
    <w:sectPr w:rsidR="00592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61C4D"/>
    <w:multiLevelType w:val="multilevel"/>
    <w:tmpl w:val="BD90C30E"/>
    <w:lvl w:ilvl="0">
      <w:start w:val="1"/>
      <w:numFmt w:val="decimal"/>
      <w:pStyle w:val="Heading1"/>
      <w:lvlText w:val="%1"/>
      <w:lvlJc w:val="left"/>
      <w:pPr>
        <w:tabs>
          <w:tab w:val="num" w:pos="4685"/>
        </w:tabs>
        <w:ind w:left="4685" w:hanging="432"/>
      </w:pPr>
      <w:rPr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8216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15"/>
    <w:rsid w:val="00095980"/>
    <w:rsid w:val="0059234F"/>
    <w:rsid w:val="005E21AA"/>
    <w:rsid w:val="00A648C2"/>
    <w:rsid w:val="00AC7115"/>
    <w:rsid w:val="00AC7212"/>
    <w:rsid w:val="00C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85483"/>
  <w15:chartTrackingRefBased/>
  <w15:docId w15:val="{C5A232CF-E332-4409-B5AB-B9862A45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115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C711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AC711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AC711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Heading4">
    <w:name w:val="heading 4"/>
    <w:basedOn w:val="Normal"/>
    <w:next w:val="Normal"/>
    <w:link w:val="Heading4Char"/>
    <w:qFormat/>
    <w:rsid w:val="00AC711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C7115"/>
    <w:pPr>
      <w:keepNext/>
      <w:numPr>
        <w:ilvl w:val="4"/>
        <w:numId w:val="1"/>
      </w:numPr>
      <w:outlineLvl w:val="4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AC7115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C711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AC711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C7115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115"/>
    <w:rPr>
      <w:rFonts w:ascii="Arial" w:eastAsia="Times New Roman" w:hAnsi="Arial" w:cs="Arial"/>
      <w:b/>
      <w:bCs/>
      <w:kern w:val="32"/>
      <w:sz w:val="28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AC7115"/>
    <w:rPr>
      <w:rFonts w:ascii="Arial" w:eastAsia="Times New Roman" w:hAnsi="Arial" w:cs="Arial"/>
      <w:b/>
      <w:bCs/>
      <w:iCs/>
      <w:kern w:val="0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AC7115"/>
    <w:rPr>
      <w:rFonts w:ascii="Arial" w:eastAsia="Times New Roman" w:hAnsi="Arial" w:cs="Arial"/>
      <w:b/>
      <w:bCs/>
      <w:i/>
      <w:kern w:val="0"/>
      <w:sz w:val="20"/>
      <w:szCs w:val="26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rsid w:val="00AC7115"/>
    <w:rPr>
      <w:rFonts w:ascii="Times New Roman" w:eastAsia="Times New Roman" w:hAnsi="Times New Roman" w:cs="Times New Roman"/>
      <w:b/>
      <w:bCs/>
      <w:kern w:val="0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AC7115"/>
    <w:rPr>
      <w:rFonts w:ascii="Arial" w:eastAsia="Times New Roman" w:hAnsi="Arial" w:cs="Times New Roman"/>
      <w:b/>
      <w:kern w:val="0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rsid w:val="00AC7115"/>
    <w:rPr>
      <w:rFonts w:ascii="Times New Roman" w:eastAsia="Times New Roman" w:hAnsi="Times New Roman" w:cs="Times New Roman"/>
      <w:b/>
      <w:bCs/>
      <w:kern w:val="0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rsid w:val="00AC7115"/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rsid w:val="00AC7115"/>
    <w:rPr>
      <w:rFonts w:ascii="Times New Roman" w:eastAsia="Times New Roman" w:hAnsi="Times New Roman" w:cs="Times New Roman"/>
      <w:i/>
      <w:iCs/>
      <w:kern w:val="0"/>
      <w:szCs w:val="24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AC7115"/>
    <w:rPr>
      <w:rFonts w:ascii="Arial" w:eastAsia="Times New Roman" w:hAnsi="Arial" w:cs="Arial"/>
      <w:kern w:val="0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AC711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1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Company>Cabrini Health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Sulistio, Merlina</dc:creator>
  <cp:keywords/>
  <dc:description/>
  <cp:lastModifiedBy>Sulistio, Merlina</cp:lastModifiedBy>
  <cp:revision>5</cp:revision>
  <dcterms:created xsi:type="dcterms:W3CDTF">2023-12-03T23:17:00Z</dcterms:created>
  <dcterms:modified xsi:type="dcterms:W3CDTF">2024-05-08T23:16:00Z</dcterms:modified>
</cp:coreProperties>
</file>