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BE5" w:rsidRPr="00ED5BE5" w:rsidRDefault="00ED5BE5" w:rsidP="00331647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ED5BE5">
        <w:rPr>
          <w:rFonts w:ascii="Times New Roman" w:hAnsi="Times New Roman" w:cs="Times New Roman"/>
          <w:b/>
          <w:sz w:val="24"/>
        </w:rPr>
        <w:t xml:space="preserve">SUPPLEMENTARY </w:t>
      </w:r>
      <w:r w:rsidR="00393B3A">
        <w:rPr>
          <w:rFonts w:ascii="Times New Roman" w:hAnsi="Times New Roman" w:cs="Times New Roman"/>
          <w:b/>
          <w:sz w:val="24"/>
        </w:rPr>
        <w:t>DATA</w:t>
      </w:r>
    </w:p>
    <w:p w:rsidR="00E84D97" w:rsidRDefault="00E84D97" w:rsidP="0033164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Detailed Methodology:</w:t>
      </w:r>
    </w:p>
    <w:p w:rsidR="00E84D97" w:rsidRPr="00B032D6" w:rsidRDefault="00E84D97" w:rsidP="00E84D9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32D6">
        <w:rPr>
          <w:rFonts w:ascii="Times New Roman" w:hAnsi="Times New Roman" w:cs="Times New Roman"/>
          <w:b/>
          <w:i/>
          <w:sz w:val="24"/>
          <w:szCs w:val="24"/>
        </w:rPr>
        <w:t>Sample collection</w:t>
      </w:r>
    </w:p>
    <w:p w:rsidR="00E84D97" w:rsidRPr="00D9626A" w:rsidRDefault="00E84D97" w:rsidP="00E84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26A">
        <w:rPr>
          <w:rFonts w:ascii="Times New Roman" w:hAnsi="Times New Roman" w:cs="Times New Roman"/>
          <w:sz w:val="24"/>
          <w:szCs w:val="24"/>
        </w:rPr>
        <w:t xml:space="preserve">At the time of sacrifice, mice were deeply anaesthetized with the cocktail of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D9626A">
        <w:rPr>
          <w:rFonts w:ascii="Times New Roman" w:hAnsi="Times New Roman" w:cs="Times New Roman"/>
          <w:sz w:val="24"/>
          <w:szCs w:val="24"/>
        </w:rPr>
        <w:t xml:space="preserve">etamine (50mg/ml), </w:t>
      </w: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 w:rsidRPr="00D9626A">
        <w:rPr>
          <w:rFonts w:ascii="Times New Roman" w:hAnsi="Times New Roman" w:cs="Times New Roman"/>
          <w:sz w:val="24"/>
          <w:szCs w:val="24"/>
        </w:rPr>
        <w:t>ylazine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(20mg/ml) and saline (0.9% V/V) by i.p injection (0.1ml/20gm of mice). Blood was collected via retro-orbital </w:t>
      </w:r>
      <w:r>
        <w:rPr>
          <w:rFonts w:ascii="Times New Roman" w:hAnsi="Times New Roman" w:cs="Times New Roman"/>
          <w:sz w:val="24"/>
          <w:szCs w:val="24"/>
        </w:rPr>
        <w:t xml:space="preserve">puncture, </w:t>
      </w:r>
      <w:r w:rsidRPr="00D9626A">
        <w:rPr>
          <w:rFonts w:ascii="Times New Roman" w:hAnsi="Times New Roman" w:cs="Times New Roman"/>
          <w:sz w:val="24"/>
          <w:szCs w:val="24"/>
        </w:rPr>
        <w:t>in a blood collecting tube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626A">
        <w:rPr>
          <w:rFonts w:ascii="Times New Roman" w:hAnsi="Times New Roman" w:cs="Times New Roman"/>
          <w:sz w:val="24"/>
          <w:szCs w:val="24"/>
        </w:rPr>
        <w:t xml:space="preserve">and centrifuged for 15 min at 3000 rpm to collect serum. The serum levels of aspartate aminotransferase (AST), alanine aminotransferase (ALT),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9626A">
        <w:rPr>
          <w:rFonts w:ascii="Times New Roman" w:hAnsi="Times New Roman" w:cs="Times New Roman"/>
          <w:sz w:val="24"/>
          <w:szCs w:val="24"/>
        </w:rPr>
        <w:t xml:space="preserve">otal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D9626A">
        <w:rPr>
          <w:rFonts w:ascii="Times New Roman" w:hAnsi="Times New Roman" w:cs="Times New Roman"/>
          <w:sz w:val="24"/>
          <w:szCs w:val="24"/>
        </w:rPr>
        <w:t xml:space="preserve">ilirubin,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D9626A">
        <w:rPr>
          <w:rFonts w:ascii="Times New Roman" w:hAnsi="Times New Roman" w:cs="Times New Roman"/>
          <w:sz w:val="24"/>
          <w:szCs w:val="24"/>
        </w:rPr>
        <w:t xml:space="preserve">lood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D9626A">
        <w:rPr>
          <w:rFonts w:ascii="Times New Roman" w:hAnsi="Times New Roman" w:cs="Times New Roman"/>
          <w:sz w:val="24"/>
          <w:szCs w:val="24"/>
        </w:rPr>
        <w:t xml:space="preserve">rea,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9626A">
        <w:rPr>
          <w:rFonts w:ascii="Times New Roman" w:hAnsi="Times New Roman" w:cs="Times New Roman"/>
          <w:sz w:val="24"/>
          <w:szCs w:val="24"/>
        </w:rPr>
        <w:t xml:space="preserve">reatinine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9626A">
        <w:rPr>
          <w:rFonts w:ascii="Times New Roman" w:hAnsi="Times New Roman" w:cs="Times New Roman"/>
          <w:sz w:val="24"/>
          <w:szCs w:val="24"/>
        </w:rPr>
        <w:t>nd albumin were dete</w:t>
      </w:r>
      <w:r>
        <w:rPr>
          <w:rFonts w:ascii="Times New Roman" w:hAnsi="Times New Roman" w:cs="Times New Roman"/>
          <w:sz w:val="24"/>
          <w:szCs w:val="24"/>
        </w:rPr>
        <w:t>rmined by the biochemical analyz</w:t>
      </w:r>
      <w:r w:rsidRPr="00D9626A">
        <w:rPr>
          <w:rFonts w:ascii="Times New Roman" w:hAnsi="Times New Roman" w:cs="Times New Roman"/>
          <w:sz w:val="24"/>
          <w:szCs w:val="24"/>
        </w:rPr>
        <w:t xml:space="preserve">er. Tissues were collected in </w:t>
      </w:r>
      <w:r>
        <w:rPr>
          <w:rFonts w:ascii="Times New Roman" w:hAnsi="Times New Roman" w:cs="Times New Roman"/>
          <w:sz w:val="24"/>
          <w:szCs w:val="24"/>
        </w:rPr>
        <w:t xml:space="preserve">1X </w:t>
      </w:r>
      <w:r w:rsidRPr="00D9626A">
        <w:rPr>
          <w:rFonts w:ascii="Times New Roman" w:hAnsi="Times New Roman" w:cs="Times New Roman"/>
          <w:sz w:val="24"/>
          <w:szCs w:val="24"/>
        </w:rPr>
        <w:t xml:space="preserve">PBS and divided into different parts for snap frozen and histological examination (10% formalin). </w:t>
      </w:r>
    </w:p>
    <w:p w:rsidR="00E84D97" w:rsidRPr="00B032D6" w:rsidRDefault="00E84D97" w:rsidP="00E84D9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32D6">
        <w:rPr>
          <w:rFonts w:ascii="Times New Roman" w:hAnsi="Times New Roman" w:cs="Times New Roman"/>
          <w:b/>
          <w:i/>
          <w:sz w:val="24"/>
          <w:szCs w:val="24"/>
        </w:rPr>
        <w:t>Determination of Ascitic Fluid</w:t>
      </w:r>
    </w:p>
    <w:p w:rsidR="00E84D97" w:rsidRPr="00D9626A" w:rsidRDefault="00E84D97" w:rsidP="00E84D9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626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</w:rPr>
        <w:t>presence</w:t>
      </w:r>
      <w:r w:rsidRPr="00D9626A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D9626A">
        <w:rPr>
          <w:rFonts w:ascii="Times New Roman" w:eastAsia="Times New Roman" w:hAnsi="Times New Roman" w:cs="Times New Roman"/>
          <w:sz w:val="24"/>
          <w:szCs w:val="24"/>
        </w:rPr>
        <w:t xml:space="preserve">scitic fluid became evident in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animals around day </w:t>
      </w:r>
      <w:r w:rsidRPr="00D9626A">
        <w:rPr>
          <w:rFonts w:ascii="Times New Roman" w:eastAsia="Times New Roman" w:hAnsi="Times New Roman" w:cs="Times New Roman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The fluid was removed with the help of a thin needle </w:t>
      </w:r>
      <w:r w:rsidRPr="00D9626A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 was </w:t>
      </w:r>
      <w:r w:rsidRPr="00D9626A">
        <w:rPr>
          <w:rFonts w:ascii="Times New Roman" w:eastAsia="Times New Roman" w:hAnsi="Times New Roman" w:cs="Times New Roman"/>
          <w:sz w:val="24"/>
          <w:szCs w:val="24"/>
        </w:rPr>
        <w:t>measured for serum-ascites albumin gradient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(SAAG) using biochemical analyz</w:t>
      </w:r>
      <w:r w:rsidRPr="00D9626A">
        <w:rPr>
          <w:rFonts w:ascii="Times New Roman" w:eastAsia="Times New Roman" w:hAnsi="Times New Roman" w:cs="Times New Roman"/>
          <w:sz w:val="24"/>
          <w:szCs w:val="24"/>
        </w:rPr>
        <w:t>er.</w:t>
      </w:r>
    </w:p>
    <w:p w:rsidR="00E84D97" w:rsidRPr="00B032D6" w:rsidRDefault="00E84D97" w:rsidP="00E84D9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32D6">
        <w:rPr>
          <w:rFonts w:ascii="Times New Roman" w:hAnsi="Times New Roman" w:cs="Times New Roman"/>
          <w:b/>
          <w:i/>
          <w:sz w:val="24"/>
          <w:szCs w:val="24"/>
        </w:rPr>
        <w:t>Histopathology and Immunohistochemistry</w:t>
      </w:r>
    </w:p>
    <w:p w:rsidR="00E84D97" w:rsidRDefault="00E84D97" w:rsidP="00E84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26A">
        <w:rPr>
          <w:rFonts w:ascii="Times New Roman" w:eastAsia="Times New Roman" w:hAnsi="Times New Roman" w:cs="Times New Roman"/>
          <w:sz w:val="24"/>
          <w:szCs w:val="24"/>
        </w:rPr>
        <w:t xml:space="preserve">The tissues were ﬁxed in 10% paraformaldehyde solution and processed using parafﬁn block techniques in wax, </w:t>
      </w:r>
      <w:proofErr w:type="spellStart"/>
      <w:r w:rsidRPr="00D9626A">
        <w:rPr>
          <w:rFonts w:ascii="Times New Roman" w:eastAsia="Times New Roman" w:hAnsi="Times New Roman" w:cs="Times New Roman"/>
          <w:sz w:val="24"/>
          <w:szCs w:val="24"/>
        </w:rPr>
        <w:t>deparafﬁnization</w:t>
      </w:r>
      <w:proofErr w:type="spellEnd"/>
      <w:r w:rsidRPr="00D9626A">
        <w:rPr>
          <w:rFonts w:ascii="Times New Roman" w:eastAsia="Times New Roman" w:hAnsi="Times New Roman" w:cs="Times New Roman"/>
          <w:sz w:val="24"/>
          <w:szCs w:val="24"/>
        </w:rPr>
        <w:t xml:space="preserve"> in xylene, and dehydration in alcohol.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626A">
        <w:rPr>
          <w:rFonts w:ascii="Times New Roman" w:hAnsi="Times New Roman" w:cs="Times New Roman"/>
          <w:sz w:val="24"/>
          <w:szCs w:val="24"/>
        </w:rPr>
        <w:t>Tissues were sectioned at &gt;2.5µm and stained with hematoxylin and eosin (H&amp;E) as per the standard protocols to study the level of inflammation, ballooning, necrosis, cholestasis. Liver sections were stained with Sirius red and Masson’s Trichrome (MT) to know the level of fibrosis.</w:t>
      </w:r>
      <w:r>
        <w:rPr>
          <w:rFonts w:ascii="Times New Roman" w:hAnsi="Times New Roman" w:cs="Times New Roman"/>
          <w:sz w:val="24"/>
          <w:szCs w:val="24"/>
        </w:rPr>
        <w:t xml:space="preserve"> To study the changes in liver regeneration and ductular reaction IHC were performed. For this, p</w:t>
      </w:r>
      <w:r w:rsidRPr="00D9626A">
        <w:rPr>
          <w:rFonts w:ascii="Times New Roman" w:hAnsi="Times New Roman" w:cs="Times New Roman"/>
          <w:sz w:val="24"/>
          <w:szCs w:val="24"/>
        </w:rPr>
        <w:t xml:space="preserve">araffin-embedded liver sections (&gt;2.5 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thick) were stained with primary antibodies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962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mentioned in table S1</w:t>
      </w:r>
      <w:r w:rsidR="000E2E8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9626A">
        <w:rPr>
          <w:rFonts w:ascii="Times New Roman" w:hAnsi="Times New Roman" w:cs="Times New Roman"/>
          <w:sz w:val="24"/>
          <w:szCs w:val="24"/>
        </w:rPr>
        <w:t xml:space="preserve"> DAB and 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Substrated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chromogen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(Vector Lab.), diluted in 1:1 ratio, consisting of streptavidin-horseradish peroxidase and 3</w:t>
      </w:r>
      <w:proofErr w:type="gramStart"/>
      <w:r w:rsidRPr="00D9626A">
        <w:rPr>
          <w:rFonts w:ascii="Times New Roman" w:hAnsi="Times New Roman" w:cs="Times New Roman"/>
          <w:sz w:val="24"/>
          <w:szCs w:val="24"/>
        </w:rPr>
        <w:t>,3'</w:t>
      </w:r>
      <w:proofErr w:type="gramEnd"/>
      <w:r w:rsidRPr="00D9626A">
        <w:rPr>
          <w:rFonts w:ascii="Times New Roman" w:hAnsi="Times New Roman" w:cs="Times New Roman"/>
          <w:sz w:val="24"/>
          <w:szCs w:val="24"/>
        </w:rPr>
        <w:t>-diaminobenzidine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626A">
        <w:rPr>
          <w:rFonts w:ascii="Times New Roman" w:hAnsi="Times New Roman" w:cs="Times New Roman"/>
          <w:sz w:val="24"/>
          <w:szCs w:val="24"/>
        </w:rPr>
        <w:t xml:space="preserve">(DAB) substrate was employed for visualization. Quantitative analysis was performed using 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ImageJ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at different random fields.</w:t>
      </w:r>
      <w:r>
        <w:rPr>
          <w:rFonts w:ascii="Times New Roman" w:hAnsi="Times New Roman" w:cs="Times New Roman"/>
          <w:sz w:val="24"/>
          <w:szCs w:val="24"/>
        </w:rPr>
        <w:t xml:space="preserve"> All sections (liver, lungs, kidney and spleen </w:t>
      </w:r>
      <w:r w:rsidRPr="00D9626A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D9626A">
        <w:rPr>
          <w:rFonts w:ascii="Times New Roman" w:hAnsi="Times New Roman" w:cs="Times New Roman"/>
          <w:sz w:val="24"/>
          <w:szCs w:val="24"/>
        </w:rPr>
        <w:t xml:space="preserve"> evaluated in a blind manner by the pathologist</w:t>
      </w:r>
      <w:r>
        <w:rPr>
          <w:rFonts w:ascii="Times New Roman" w:hAnsi="Times New Roman" w:cs="Times New Roman"/>
          <w:sz w:val="24"/>
          <w:szCs w:val="24"/>
        </w:rPr>
        <w:t xml:space="preserve"> and were</w:t>
      </w:r>
      <w:r w:rsidRPr="00D9626A">
        <w:rPr>
          <w:rFonts w:ascii="Times New Roman" w:hAnsi="Times New Roman" w:cs="Times New Roman"/>
          <w:sz w:val="24"/>
          <w:szCs w:val="24"/>
        </w:rPr>
        <w:t xml:space="preserve"> examined using EVOS FL light microscopy</w:t>
      </w:r>
      <w:r>
        <w:rPr>
          <w:rFonts w:ascii="Times New Roman" w:hAnsi="Times New Roman" w:cs="Times New Roman"/>
          <w:sz w:val="24"/>
          <w:szCs w:val="24"/>
        </w:rPr>
        <w:t>. The</w:t>
      </w:r>
      <w:r w:rsidRPr="00D9626A">
        <w:rPr>
          <w:rFonts w:ascii="Times New Roman" w:hAnsi="Times New Roman" w:cs="Times New Roman"/>
          <w:sz w:val="24"/>
          <w:szCs w:val="24"/>
        </w:rPr>
        <w:t xml:space="preserve"> quantitative analysis was performed using 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ImageJ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in three non-overlapping random fields at 200× magnification.</w:t>
      </w:r>
    </w:p>
    <w:p w:rsidR="00E84D97" w:rsidRPr="00B032D6" w:rsidRDefault="00E84D97" w:rsidP="00E84D9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32D6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Terminal </w:t>
      </w:r>
      <w:proofErr w:type="spellStart"/>
      <w:r w:rsidRPr="00B032D6">
        <w:rPr>
          <w:rFonts w:ascii="Times New Roman" w:hAnsi="Times New Roman" w:cs="Times New Roman"/>
          <w:b/>
          <w:i/>
          <w:sz w:val="24"/>
          <w:szCs w:val="24"/>
        </w:rPr>
        <w:t>deoxynucleotidyl</w:t>
      </w:r>
      <w:proofErr w:type="spellEnd"/>
      <w:r w:rsidRPr="00B032D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032D6">
        <w:rPr>
          <w:rFonts w:ascii="Times New Roman" w:hAnsi="Times New Roman" w:cs="Times New Roman"/>
          <w:b/>
          <w:i/>
          <w:sz w:val="24"/>
          <w:szCs w:val="24"/>
        </w:rPr>
        <w:t>transferase</w:t>
      </w:r>
      <w:proofErr w:type="spellEnd"/>
      <w:r w:rsidRPr="00B032D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032D6">
        <w:rPr>
          <w:rFonts w:ascii="Times New Roman" w:hAnsi="Times New Roman" w:cs="Times New Roman"/>
          <w:b/>
          <w:i/>
          <w:sz w:val="24"/>
          <w:szCs w:val="24"/>
        </w:rPr>
        <w:t>dUTP</w:t>
      </w:r>
      <w:proofErr w:type="spellEnd"/>
      <w:r w:rsidRPr="00B032D6">
        <w:rPr>
          <w:rFonts w:ascii="Times New Roman" w:hAnsi="Times New Roman" w:cs="Times New Roman"/>
          <w:b/>
          <w:i/>
          <w:sz w:val="24"/>
          <w:szCs w:val="24"/>
        </w:rPr>
        <w:t xml:space="preserve"> nick end </w:t>
      </w:r>
      <w:proofErr w:type="spellStart"/>
      <w:r w:rsidRPr="00B032D6">
        <w:rPr>
          <w:rFonts w:ascii="Times New Roman" w:hAnsi="Times New Roman" w:cs="Times New Roman"/>
          <w:b/>
          <w:i/>
          <w:sz w:val="24"/>
          <w:szCs w:val="24"/>
        </w:rPr>
        <w:t>labelling</w:t>
      </w:r>
      <w:proofErr w:type="spellEnd"/>
      <w:r w:rsidRPr="00B032D6">
        <w:rPr>
          <w:rFonts w:ascii="Times New Roman" w:hAnsi="Times New Roman" w:cs="Times New Roman"/>
          <w:b/>
          <w:i/>
          <w:sz w:val="24"/>
          <w:szCs w:val="24"/>
        </w:rPr>
        <w:t xml:space="preserve"> (TUNEL) assays</w:t>
      </w:r>
    </w:p>
    <w:p w:rsidR="00E84D97" w:rsidRPr="00D9626A" w:rsidRDefault="00E84D97" w:rsidP="00E84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further analyze the progression of apoptosis after post-acute insult cell death analysis was performed by i</w:t>
      </w:r>
      <w:r w:rsidRPr="00D9626A">
        <w:rPr>
          <w:rFonts w:ascii="Times New Roman" w:hAnsi="Times New Roman" w:cs="Times New Roman"/>
          <w:sz w:val="24"/>
          <w:szCs w:val="24"/>
        </w:rPr>
        <w:t>n situ labeling of apoptosis-induced DNA strand breaks (TUNEL assay) using the In Situ Cell Death Detection Kit (Roche; CAT No. 11684795910) as per the manufacturer’s protocol.</w:t>
      </w:r>
    </w:p>
    <w:p w:rsidR="00E84D97" w:rsidRPr="00B032D6" w:rsidRDefault="00E84D97" w:rsidP="00E84D9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032D6">
        <w:rPr>
          <w:rFonts w:ascii="Times New Roman" w:hAnsi="Times New Roman" w:cs="Times New Roman"/>
          <w:b/>
          <w:i/>
          <w:sz w:val="24"/>
          <w:szCs w:val="24"/>
        </w:rPr>
        <w:t>Quantitative reverse transcriptase-PCR</w:t>
      </w:r>
    </w:p>
    <w:p w:rsidR="00E84D97" w:rsidRDefault="00E84D97" w:rsidP="00E84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know the pro-inflammatory and anti-inflammatory cytokines levels, we isolated total RNA from liver tissue. </w:t>
      </w:r>
      <w:r w:rsidRPr="00D9626A">
        <w:rPr>
          <w:rFonts w:ascii="Times New Roman" w:hAnsi="Times New Roman" w:cs="Times New Roman"/>
          <w:sz w:val="24"/>
          <w:szCs w:val="24"/>
        </w:rPr>
        <w:t xml:space="preserve">The total RNA was extracted from snap-frozen liver tissue using TRIzol (Invitrogen, Shanghai, China) method as per the protocol. RNA concentrations were measured with 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NanoDrop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ND-100 spectrophotometer (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NanoDrop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Technologies Thermo Scientific). Polymerase chain reaction (PCR) was performed using 2 µg of RNA to generate 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cDNA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 xml:space="preserve"> (ABI, Invitrogen) which was used as the template, and combined with standard SYBR Green (Kappa) on the Real-Time PCR Detection System (</w:t>
      </w:r>
      <w:proofErr w:type="spellStart"/>
      <w:r w:rsidRPr="00D9626A">
        <w:rPr>
          <w:rFonts w:ascii="Times New Roman" w:hAnsi="Times New Roman" w:cs="Times New Roman"/>
          <w:sz w:val="24"/>
          <w:szCs w:val="24"/>
        </w:rPr>
        <w:t>Biorad</w:t>
      </w:r>
      <w:proofErr w:type="spellEnd"/>
      <w:r w:rsidRPr="00D9626A">
        <w:rPr>
          <w:rFonts w:ascii="Times New Roman" w:hAnsi="Times New Roman" w:cs="Times New Roman"/>
          <w:sz w:val="24"/>
          <w:szCs w:val="24"/>
        </w:rPr>
        <w:t>). GAPDH served as the internal control, and experiments were conducted in triplicate. All reactions were performed in triplicate and the data were analyzed using the 2-ΔΔCt method.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5E4A">
        <w:rPr>
          <w:rFonts w:ascii="Times New Roman" w:hAnsi="Times New Roman" w:cs="Times New Roman"/>
          <w:sz w:val="24"/>
          <w:szCs w:val="24"/>
        </w:rPr>
        <w:t>The list of primers used for validating the levels of cytokines is mentioned in table S2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4D97" w:rsidRDefault="00E84D97" w:rsidP="00E84D9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Western Blot</w:t>
      </w:r>
    </w:p>
    <w:p w:rsidR="00E84D97" w:rsidRPr="00D9626A" w:rsidRDefault="00E67796" w:rsidP="00E84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know the apoptosis mediated pathway in ACLF groups, we isolated proteins from liver tissue of mice from 24hrs and day 11 ACLF group. </w:t>
      </w:r>
      <w:r w:rsidRPr="00D9626A">
        <w:rPr>
          <w:rFonts w:ascii="Times New Roman" w:hAnsi="Times New Roman" w:cs="Times New Roman"/>
          <w:sz w:val="24"/>
          <w:szCs w:val="24"/>
        </w:rPr>
        <w:t xml:space="preserve">The total </w:t>
      </w:r>
      <w:r>
        <w:rPr>
          <w:rFonts w:ascii="Times New Roman" w:hAnsi="Times New Roman" w:cs="Times New Roman"/>
          <w:sz w:val="24"/>
          <w:szCs w:val="24"/>
        </w:rPr>
        <w:t>protein</w:t>
      </w:r>
      <w:r w:rsidRPr="00D9626A">
        <w:rPr>
          <w:rFonts w:ascii="Times New Roman" w:hAnsi="Times New Roman" w:cs="Times New Roman"/>
          <w:sz w:val="24"/>
          <w:szCs w:val="24"/>
        </w:rPr>
        <w:t xml:space="preserve"> was extracted from snap-frozen liver tissue using </w:t>
      </w:r>
      <w:r>
        <w:rPr>
          <w:rFonts w:ascii="Times New Roman" w:hAnsi="Times New Roman" w:cs="Times New Roman"/>
          <w:sz w:val="24"/>
          <w:szCs w:val="24"/>
        </w:rPr>
        <w:t>SDS-lysis</w:t>
      </w:r>
      <w:r w:rsidRPr="00D9626A">
        <w:rPr>
          <w:rFonts w:ascii="Times New Roman" w:hAnsi="Times New Roman" w:cs="Times New Roman"/>
          <w:sz w:val="24"/>
          <w:szCs w:val="24"/>
        </w:rPr>
        <w:t xml:space="preserve"> method as per the protocol.</w:t>
      </w:r>
      <w:r>
        <w:rPr>
          <w:rFonts w:ascii="Times New Roman" w:hAnsi="Times New Roman" w:cs="Times New Roman"/>
          <w:sz w:val="24"/>
          <w:szCs w:val="24"/>
        </w:rPr>
        <w:t xml:space="preserve"> Protein concentration was measured using Bradford’s method. A</w:t>
      </w:r>
      <w:r w:rsidRPr="00E67796">
        <w:rPr>
          <w:rFonts w:ascii="Times New Roman" w:hAnsi="Times New Roman" w:cs="Times New Roman"/>
          <w:sz w:val="24"/>
          <w:szCs w:val="24"/>
        </w:rPr>
        <w:t xml:space="preserve"> final concentration of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67796">
        <w:rPr>
          <w:rFonts w:ascii="Times New Roman" w:hAnsi="Times New Roman" w:cs="Times New Roman"/>
          <w:sz w:val="24"/>
          <w:szCs w:val="24"/>
        </w:rPr>
        <w:t>0μg/well</w:t>
      </w:r>
      <w:r>
        <w:rPr>
          <w:rFonts w:ascii="Times New Roman" w:hAnsi="Times New Roman" w:cs="Times New Roman"/>
          <w:sz w:val="24"/>
          <w:szCs w:val="24"/>
        </w:rPr>
        <w:t xml:space="preserve"> loaded</w:t>
      </w:r>
      <w:r w:rsidR="00ED7109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α-tubulin </w:t>
      </w:r>
      <w:r w:rsidRPr="00D9626A">
        <w:rPr>
          <w:rFonts w:ascii="Times New Roman" w:hAnsi="Times New Roman" w:cs="Times New Roman"/>
          <w:sz w:val="24"/>
          <w:szCs w:val="24"/>
        </w:rPr>
        <w:t>served as the internal control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D7109">
        <w:rPr>
          <w:rFonts w:ascii="Times New Roman" w:hAnsi="Times New Roman" w:cs="Times New Roman"/>
          <w:sz w:val="24"/>
          <w:szCs w:val="24"/>
        </w:rPr>
        <w:t>Primary antibody of 1:10</w:t>
      </w:r>
      <w:r w:rsidR="00ED7109" w:rsidRPr="00437BE2">
        <w:rPr>
          <w:rFonts w:ascii="Times New Roman" w:hAnsi="Times New Roman" w:cs="Times New Roman"/>
          <w:sz w:val="24"/>
          <w:szCs w:val="24"/>
        </w:rPr>
        <w:t xml:space="preserve">00 dilutions for </w:t>
      </w:r>
      <w:r w:rsidR="00ED7109">
        <w:rPr>
          <w:rFonts w:ascii="Times New Roman" w:hAnsi="Times New Roman" w:cs="Times New Roman"/>
          <w:sz w:val="24"/>
          <w:szCs w:val="24"/>
        </w:rPr>
        <w:t>Caspase3</w:t>
      </w:r>
      <w:r w:rsidR="00ED7109" w:rsidRPr="00437BE2">
        <w:rPr>
          <w:rFonts w:ascii="Times New Roman" w:hAnsi="Times New Roman" w:cs="Times New Roman"/>
          <w:sz w:val="24"/>
          <w:szCs w:val="24"/>
        </w:rPr>
        <w:t xml:space="preserve"> (</w:t>
      </w:r>
      <w:r w:rsidR="005423CD" w:rsidRPr="005423CD">
        <w:rPr>
          <w:rFonts w:ascii="Times New Roman" w:hAnsi="Times New Roman" w:cs="Times New Roman"/>
          <w:sz w:val="24"/>
          <w:szCs w:val="24"/>
        </w:rPr>
        <w:t>#9662</w:t>
      </w:r>
      <w:r w:rsidR="005423CD">
        <w:rPr>
          <w:rFonts w:ascii="Times New Roman" w:hAnsi="Times New Roman" w:cs="Times New Roman"/>
          <w:sz w:val="24"/>
          <w:szCs w:val="24"/>
        </w:rPr>
        <w:t>;</w:t>
      </w:r>
      <w:r w:rsidR="005423CD" w:rsidRPr="005423CD">
        <w:rPr>
          <w:rFonts w:ascii="Times New Roman" w:hAnsi="Times New Roman" w:cs="Times New Roman"/>
          <w:sz w:val="24"/>
          <w:szCs w:val="24"/>
        </w:rPr>
        <w:t xml:space="preserve"> </w:t>
      </w:r>
      <w:r w:rsidR="00ED7109">
        <w:rPr>
          <w:rFonts w:ascii="Times New Roman" w:hAnsi="Times New Roman" w:cs="Times New Roman"/>
          <w:sz w:val="24"/>
          <w:szCs w:val="24"/>
        </w:rPr>
        <w:t>Cell Signaling Technology</w:t>
      </w:r>
      <w:r w:rsidR="005423CD">
        <w:rPr>
          <w:rFonts w:ascii="Times New Roman" w:hAnsi="Times New Roman" w:cs="Times New Roman"/>
          <w:sz w:val="24"/>
          <w:szCs w:val="24"/>
        </w:rPr>
        <w:t xml:space="preserve"> (CST)</w:t>
      </w:r>
      <w:r w:rsidR="00ED7109" w:rsidRPr="00437BE2">
        <w:rPr>
          <w:rFonts w:ascii="Times New Roman" w:hAnsi="Times New Roman" w:cs="Times New Roman"/>
          <w:sz w:val="24"/>
          <w:szCs w:val="24"/>
        </w:rPr>
        <w:t>) &amp;</w:t>
      </w:r>
      <w:r w:rsidR="00ED7109">
        <w:rPr>
          <w:rFonts w:ascii="Times New Roman" w:hAnsi="Times New Roman" w:cs="Times New Roman"/>
          <w:sz w:val="24"/>
          <w:szCs w:val="24"/>
        </w:rPr>
        <w:t xml:space="preserve"> 1:</w:t>
      </w:r>
      <w:r w:rsidR="005423CD">
        <w:rPr>
          <w:rFonts w:ascii="Times New Roman" w:hAnsi="Times New Roman" w:cs="Times New Roman"/>
          <w:sz w:val="24"/>
          <w:szCs w:val="24"/>
        </w:rPr>
        <w:t>1</w:t>
      </w:r>
      <w:r w:rsidR="00ED7109">
        <w:rPr>
          <w:rFonts w:ascii="Times New Roman" w:hAnsi="Times New Roman" w:cs="Times New Roman"/>
          <w:sz w:val="24"/>
          <w:szCs w:val="24"/>
        </w:rPr>
        <w:t xml:space="preserve">000 dilutions for α-tubulin </w:t>
      </w:r>
      <w:r w:rsidR="00ED7109" w:rsidRPr="00437BE2">
        <w:rPr>
          <w:rFonts w:ascii="Times New Roman" w:hAnsi="Times New Roman" w:cs="Times New Roman"/>
          <w:sz w:val="24"/>
          <w:szCs w:val="24"/>
        </w:rPr>
        <w:t>(</w:t>
      </w:r>
      <w:r w:rsidR="005423CD" w:rsidRPr="005423CD">
        <w:rPr>
          <w:rFonts w:ascii="Times New Roman" w:hAnsi="Times New Roman" w:cs="Times New Roman"/>
          <w:sz w:val="24"/>
          <w:szCs w:val="24"/>
        </w:rPr>
        <w:t>#2144</w:t>
      </w:r>
      <w:r w:rsidR="005423CD">
        <w:rPr>
          <w:rFonts w:ascii="Times New Roman" w:hAnsi="Times New Roman" w:cs="Times New Roman"/>
          <w:sz w:val="24"/>
          <w:szCs w:val="24"/>
        </w:rPr>
        <w:t>, CST</w:t>
      </w:r>
      <w:r w:rsidR="00ED7109">
        <w:rPr>
          <w:rFonts w:ascii="Times New Roman" w:hAnsi="Times New Roman" w:cs="Times New Roman"/>
          <w:sz w:val="24"/>
          <w:szCs w:val="24"/>
        </w:rPr>
        <w:t xml:space="preserve">) </w:t>
      </w:r>
      <w:r w:rsidR="0058389A">
        <w:rPr>
          <w:rFonts w:ascii="Times New Roman" w:hAnsi="Times New Roman" w:cs="Times New Roman"/>
          <w:sz w:val="24"/>
          <w:szCs w:val="24"/>
        </w:rPr>
        <w:t>were used for overnight incubation at 4</w:t>
      </w:r>
      <w:r w:rsidR="0058389A" w:rsidRPr="0058389A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58389A">
        <w:rPr>
          <w:rFonts w:ascii="Times New Roman" w:hAnsi="Times New Roman" w:cs="Times New Roman"/>
          <w:sz w:val="24"/>
          <w:szCs w:val="24"/>
        </w:rPr>
        <w:t>C</w:t>
      </w:r>
      <w:r w:rsidR="000E2E83">
        <w:rPr>
          <w:rFonts w:ascii="Times New Roman" w:hAnsi="Times New Roman" w:cs="Times New Roman"/>
          <w:sz w:val="24"/>
          <w:szCs w:val="24"/>
        </w:rPr>
        <w:t xml:space="preserve"> (table S1B)</w:t>
      </w:r>
      <w:r w:rsidR="0058389A">
        <w:rPr>
          <w:rFonts w:ascii="Times New Roman" w:hAnsi="Times New Roman" w:cs="Times New Roman"/>
          <w:sz w:val="24"/>
          <w:szCs w:val="24"/>
        </w:rPr>
        <w:t>.</w:t>
      </w:r>
      <w:r w:rsidR="005423CD">
        <w:rPr>
          <w:rFonts w:ascii="Times New Roman" w:hAnsi="Times New Roman" w:cs="Times New Roman"/>
          <w:sz w:val="24"/>
          <w:szCs w:val="24"/>
        </w:rPr>
        <w:t xml:space="preserve"> Secondary anti-rabbit antibody (111-035-003; </w:t>
      </w:r>
      <w:proofErr w:type="spellStart"/>
      <w:r w:rsidR="005423CD">
        <w:rPr>
          <w:rFonts w:ascii="Times New Roman" w:hAnsi="Times New Roman" w:cs="Times New Roman"/>
          <w:sz w:val="24"/>
          <w:szCs w:val="24"/>
        </w:rPr>
        <w:t>ImmunoJackson</w:t>
      </w:r>
      <w:proofErr w:type="spellEnd"/>
      <w:r w:rsidR="005423CD">
        <w:rPr>
          <w:rFonts w:ascii="Times New Roman" w:hAnsi="Times New Roman" w:cs="Times New Roman"/>
          <w:sz w:val="24"/>
          <w:szCs w:val="24"/>
        </w:rPr>
        <w:t xml:space="preserve">) at a 1:20,000 dilution was used. </w:t>
      </w:r>
      <w:r w:rsidRPr="00D9626A">
        <w:rPr>
          <w:rFonts w:ascii="Times New Roman" w:hAnsi="Times New Roman" w:cs="Times New Roman"/>
          <w:sz w:val="24"/>
          <w:szCs w:val="24"/>
        </w:rPr>
        <w:t>All reactions were performed in triplicate and th</w:t>
      </w:r>
      <w:r>
        <w:rPr>
          <w:rFonts w:ascii="Times New Roman" w:hAnsi="Times New Roman" w:cs="Times New Roman"/>
          <w:sz w:val="24"/>
          <w:szCs w:val="24"/>
        </w:rPr>
        <w:t>e data were analyzed using</w:t>
      </w:r>
      <w:r w:rsidRPr="00437BE2">
        <w:rPr>
          <w:rFonts w:ascii="Times New Roman" w:hAnsi="Times New Roman" w:cs="Times New Roman"/>
          <w:sz w:val="24"/>
          <w:szCs w:val="24"/>
        </w:rPr>
        <w:t xml:space="preserve"> </w:t>
      </w:r>
      <w:r w:rsidR="005423CD" w:rsidRPr="00437BE2">
        <w:rPr>
          <w:rFonts w:ascii="Times New Roman" w:hAnsi="Times New Roman" w:cs="Times New Roman"/>
          <w:sz w:val="24"/>
          <w:szCs w:val="24"/>
        </w:rPr>
        <w:t>ECL</w:t>
      </w:r>
      <w:r w:rsidR="005423C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423CD">
        <w:rPr>
          <w:rFonts w:ascii="Times New Roman" w:hAnsi="Times New Roman" w:cs="Times New Roman"/>
          <w:sz w:val="24"/>
          <w:szCs w:val="24"/>
        </w:rPr>
        <w:t>Thrmo</w:t>
      </w:r>
      <w:proofErr w:type="spellEnd"/>
      <w:r w:rsidR="005423CD">
        <w:rPr>
          <w:rFonts w:ascii="Times New Roman" w:hAnsi="Times New Roman" w:cs="Times New Roman"/>
          <w:sz w:val="24"/>
          <w:szCs w:val="24"/>
        </w:rPr>
        <w:t xml:space="preserve"> Scientific)</w:t>
      </w:r>
      <w:r w:rsidR="005423CD" w:rsidRPr="00437BE2">
        <w:rPr>
          <w:rFonts w:ascii="Times New Roman" w:hAnsi="Times New Roman" w:cs="Times New Roman"/>
          <w:sz w:val="24"/>
          <w:szCs w:val="24"/>
        </w:rPr>
        <w:t xml:space="preserve"> Western Blotting Substrate</w:t>
      </w:r>
      <w:r w:rsidR="005423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423CD" w:rsidRPr="00437BE2">
        <w:rPr>
          <w:rFonts w:ascii="Times New Roman" w:hAnsi="Times New Roman" w:cs="Times New Roman"/>
          <w:sz w:val="24"/>
          <w:szCs w:val="24"/>
        </w:rPr>
        <w:t>luminol</w:t>
      </w:r>
      <w:proofErr w:type="spellEnd"/>
      <w:r w:rsidR="005423CD" w:rsidRPr="00437BE2">
        <w:rPr>
          <w:rFonts w:ascii="Times New Roman" w:hAnsi="Times New Roman" w:cs="Times New Roman"/>
          <w:sz w:val="24"/>
          <w:szCs w:val="24"/>
        </w:rPr>
        <w:t xml:space="preserve">-based </w:t>
      </w:r>
      <w:proofErr w:type="spellStart"/>
      <w:r w:rsidR="005423CD" w:rsidRPr="00437BE2">
        <w:rPr>
          <w:rFonts w:ascii="Times New Roman" w:hAnsi="Times New Roman" w:cs="Times New Roman"/>
          <w:sz w:val="24"/>
          <w:szCs w:val="24"/>
        </w:rPr>
        <w:t>chemiluminescent</w:t>
      </w:r>
      <w:proofErr w:type="spellEnd"/>
      <w:r w:rsidR="005423CD" w:rsidRPr="00437BE2">
        <w:rPr>
          <w:rFonts w:ascii="Times New Roman" w:hAnsi="Times New Roman" w:cs="Times New Roman"/>
          <w:sz w:val="24"/>
          <w:szCs w:val="24"/>
        </w:rPr>
        <w:t xml:space="preserve"> substrate for the detection of horseradish peroxidase (HRP) on </w:t>
      </w:r>
      <w:proofErr w:type="spellStart"/>
      <w:r w:rsidR="005423CD" w:rsidRPr="00437BE2">
        <w:rPr>
          <w:rFonts w:ascii="Times New Roman" w:hAnsi="Times New Roman" w:cs="Times New Roman"/>
          <w:sz w:val="24"/>
          <w:szCs w:val="24"/>
        </w:rPr>
        <w:t>immunoblots</w:t>
      </w:r>
      <w:proofErr w:type="spellEnd"/>
      <w:r w:rsidR="005423CD">
        <w:rPr>
          <w:rFonts w:ascii="Times New Roman" w:hAnsi="Times New Roman" w:cs="Times New Roman"/>
          <w:sz w:val="24"/>
          <w:szCs w:val="24"/>
        </w:rPr>
        <w:t>, was used</w:t>
      </w:r>
      <w:r w:rsidR="00F65428">
        <w:rPr>
          <w:rFonts w:ascii="Times New Roman" w:hAnsi="Times New Roman" w:cs="Times New Roman"/>
          <w:sz w:val="24"/>
          <w:szCs w:val="24"/>
        </w:rPr>
        <w:t>.</w:t>
      </w:r>
    </w:p>
    <w:p w:rsidR="000D6421" w:rsidRPr="000D6421" w:rsidRDefault="000D6421" w:rsidP="00331647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0D6421">
        <w:rPr>
          <w:rFonts w:ascii="Times New Roman" w:hAnsi="Times New Roman" w:cs="Times New Roman"/>
          <w:b/>
          <w:i/>
          <w:sz w:val="24"/>
        </w:rPr>
        <w:lastRenderedPageBreak/>
        <w:t>Supplementary Figures</w:t>
      </w:r>
      <w:r w:rsidR="00393B3A">
        <w:rPr>
          <w:rFonts w:ascii="Times New Roman" w:hAnsi="Times New Roman" w:cs="Times New Roman"/>
          <w:b/>
          <w:i/>
          <w:sz w:val="24"/>
        </w:rPr>
        <w:t>:</w:t>
      </w:r>
      <w:r w:rsidRPr="000D6421">
        <w:rPr>
          <w:rFonts w:ascii="Times New Roman" w:hAnsi="Times New Roman" w:cs="Times New Roman"/>
          <w:b/>
          <w:i/>
          <w:sz w:val="24"/>
        </w:rPr>
        <w:t xml:space="preserve"> </w:t>
      </w:r>
    </w:p>
    <w:p w:rsidR="00366830" w:rsidRPr="00331647" w:rsidRDefault="00683DB1" w:rsidP="006B6AAD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4559968" cy="5901135"/>
            <wp:effectExtent l="0" t="0" r="0" b="4445"/>
            <wp:docPr id="2" name="Picture 2" descr="G:\ACLF paper versions\hep\Hepatology International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CLF paper versions\hep\Hepatology International\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968" cy="590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AB3" w:rsidRPr="00331647" w:rsidRDefault="007C5AB3" w:rsidP="0033164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331647">
        <w:rPr>
          <w:rFonts w:ascii="Times New Roman" w:hAnsi="Times New Roman" w:cs="Times New Roman"/>
          <w:b/>
          <w:bCs/>
          <w:sz w:val="24"/>
        </w:rPr>
        <w:t>Figure S1</w:t>
      </w:r>
      <w:r w:rsidRPr="00331647">
        <w:rPr>
          <w:rFonts w:ascii="Times New Roman" w:hAnsi="Times New Roman" w:cs="Times New Roman"/>
          <w:b/>
          <w:sz w:val="24"/>
        </w:rPr>
        <w:t xml:space="preserve">: </w:t>
      </w:r>
      <w:r w:rsidRPr="00250B8B">
        <w:rPr>
          <w:rFonts w:ascii="Times New Roman" w:hAnsi="Times New Roman" w:cs="Times New Roman"/>
          <w:b/>
          <w:sz w:val="24"/>
        </w:rPr>
        <w:t xml:space="preserve">Development of </w:t>
      </w:r>
      <w:r w:rsidR="000D6421">
        <w:rPr>
          <w:rFonts w:ascii="Times New Roman" w:hAnsi="Times New Roman" w:cs="Times New Roman"/>
          <w:b/>
          <w:sz w:val="24"/>
        </w:rPr>
        <w:t xml:space="preserve">mice model of chronic liver injury. </w:t>
      </w:r>
      <w:r w:rsidRPr="00331647">
        <w:rPr>
          <w:rFonts w:ascii="Times New Roman" w:hAnsi="Times New Roman" w:cs="Times New Roman"/>
          <w:sz w:val="24"/>
        </w:rPr>
        <w:t>(</w:t>
      </w:r>
      <w:r w:rsidR="00250B8B" w:rsidRPr="00331647">
        <w:rPr>
          <w:rFonts w:ascii="Times New Roman" w:hAnsi="Times New Roman" w:cs="Times New Roman"/>
          <w:sz w:val="24"/>
        </w:rPr>
        <w:t>A</w:t>
      </w:r>
      <w:r w:rsidRPr="00331647">
        <w:rPr>
          <w:rFonts w:ascii="Times New Roman" w:hAnsi="Times New Roman" w:cs="Times New Roman"/>
          <w:sz w:val="24"/>
        </w:rPr>
        <w:t>) Bar- graphs showing the blood biochemical parameters of chroni</w:t>
      </w:r>
      <w:r w:rsidR="00683DB1">
        <w:rPr>
          <w:rFonts w:ascii="Times New Roman" w:hAnsi="Times New Roman" w:cs="Times New Roman"/>
          <w:sz w:val="24"/>
        </w:rPr>
        <w:t>c liver injured mice (cirrhosis; N=5</w:t>
      </w:r>
      <w:r w:rsidRPr="00331647">
        <w:rPr>
          <w:rFonts w:ascii="Times New Roman" w:hAnsi="Times New Roman" w:cs="Times New Roman"/>
          <w:sz w:val="24"/>
        </w:rPr>
        <w:t xml:space="preserve">) </w:t>
      </w:r>
      <w:r w:rsidR="000D6421">
        <w:rPr>
          <w:rFonts w:ascii="Times New Roman" w:hAnsi="Times New Roman" w:cs="Times New Roman"/>
          <w:sz w:val="24"/>
        </w:rPr>
        <w:t>with respect to</w:t>
      </w:r>
      <w:r w:rsidRPr="00331647">
        <w:rPr>
          <w:rFonts w:ascii="Times New Roman" w:hAnsi="Times New Roman" w:cs="Times New Roman"/>
          <w:sz w:val="24"/>
        </w:rPr>
        <w:t xml:space="preserve"> healthy mice</w:t>
      </w:r>
      <w:r w:rsidR="00683DB1">
        <w:rPr>
          <w:rFonts w:ascii="Times New Roman" w:hAnsi="Times New Roman" w:cs="Times New Roman"/>
          <w:sz w:val="24"/>
        </w:rPr>
        <w:t xml:space="preserve"> (N=10)</w:t>
      </w:r>
      <w:r w:rsidRPr="00331647">
        <w:rPr>
          <w:rFonts w:ascii="Times New Roman" w:hAnsi="Times New Roman" w:cs="Times New Roman"/>
          <w:sz w:val="24"/>
        </w:rPr>
        <w:t>. (</w:t>
      </w:r>
      <w:r w:rsidR="00250B8B" w:rsidRPr="00331647">
        <w:rPr>
          <w:rFonts w:ascii="Times New Roman" w:hAnsi="Times New Roman" w:cs="Times New Roman"/>
          <w:sz w:val="24"/>
        </w:rPr>
        <w:t>B</w:t>
      </w:r>
      <w:r w:rsidRPr="00331647">
        <w:rPr>
          <w:rFonts w:ascii="Times New Roman" w:hAnsi="Times New Roman" w:cs="Times New Roman"/>
          <w:sz w:val="24"/>
        </w:rPr>
        <w:t xml:space="preserve">) The representative micrographs </w:t>
      </w:r>
      <w:r w:rsidR="0025630A">
        <w:rPr>
          <w:rFonts w:ascii="Times New Roman" w:hAnsi="Times New Roman" w:cs="Times New Roman"/>
          <w:sz w:val="24"/>
        </w:rPr>
        <w:t>showing the hematoxylin and eosin (H&amp;E),</w:t>
      </w:r>
      <w:r w:rsidRPr="00331647">
        <w:rPr>
          <w:rFonts w:ascii="Times New Roman" w:hAnsi="Times New Roman" w:cs="Times New Roman"/>
          <w:sz w:val="24"/>
        </w:rPr>
        <w:t xml:space="preserve"> and M</w:t>
      </w:r>
      <w:r w:rsidR="00683DB1">
        <w:rPr>
          <w:rFonts w:ascii="Times New Roman" w:hAnsi="Times New Roman" w:cs="Times New Roman"/>
          <w:sz w:val="24"/>
        </w:rPr>
        <w:t>asson’s Trichrome (M</w:t>
      </w:r>
      <w:r w:rsidRPr="00331647">
        <w:rPr>
          <w:rFonts w:ascii="Times New Roman" w:hAnsi="Times New Roman" w:cs="Times New Roman"/>
          <w:sz w:val="24"/>
        </w:rPr>
        <w:t>T</w:t>
      </w:r>
      <w:r w:rsidR="00683DB1">
        <w:rPr>
          <w:rFonts w:ascii="Times New Roman" w:hAnsi="Times New Roman" w:cs="Times New Roman"/>
          <w:sz w:val="24"/>
        </w:rPr>
        <w:t>)</w:t>
      </w:r>
      <w:r w:rsidRPr="00331647">
        <w:rPr>
          <w:rFonts w:ascii="Times New Roman" w:hAnsi="Times New Roman" w:cs="Times New Roman"/>
          <w:sz w:val="24"/>
        </w:rPr>
        <w:t xml:space="preserve"> staining of healthy and cirrhotic mice (magnification 100µm).</w:t>
      </w:r>
      <w:r w:rsidR="00683DB1">
        <w:rPr>
          <w:rFonts w:ascii="Times New Roman" w:hAnsi="Times New Roman" w:cs="Times New Roman"/>
          <w:sz w:val="24"/>
        </w:rPr>
        <w:t xml:space="preserve">  </w:t>
      </w:r>
      <w:r w:rsidR="00683DB1">
        <w:rPr>
          <w:rFonts w:ascii="Times New Roman" w:hAnsi="Times New Roman" w:cs="Times New Roman"/>
          <w:sz w:val="24"/>
          <w:szCs w:val="24"/>
          <w:lang w:val="en-IN"/>
        </w:rPr>
        <w:t>p= **&lt;0.005; ***&lt;0.0005.</w:t>
      </w:r>
    </w:p>
    <w:p w:rsidR="00465984" w:rsidRDefault="00F96308" w:rsidP="006B6AA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>
            <wp:extent cx="5077326" cy="6570657"/>
            <wp:effectExtent l="0" t="0" r="9525" b="1905"/>
            <wp:docPr id="3" name="Picture 3" descr="G:\ACLF paper versions\hep\Hepatology International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ACLF paper versions\hep\Hepatology International\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326" cy="657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AB3" w:rsidRPr="00331647" w:rsidRDefault="007C5AB3" w:rsidP="00331647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331647">
        <w:rPr>
          <w:rFonts w:ascii="Times New Roman" w:hAnsi="Times New Roman" w:cs="Times New Roman"/>
          <w:b/>
          <w:bCs/>
          <w:sz w:val="24"/>
        </w:rPr>
        <w:t>Figure S2:</w:t>
      </w:r>
      <w:r w:rsidRPr="00331647">
        <w:rPr>
          <w:rFonts w:ascii="Times New Roman" w:hAnsi="Times New Roman" w:cs="Times New Roman"/>
          <w:b/>
          <w:sz w:val="24"/>
        </w:rPr>
        <w:t xml:space="preserve"> </w:t>
      </w:r>
      <w:r w:rsidRPr="00250B8B">
        <w:rPr>
          <w:rFonts w:ascii="Times New Roman" w:hAnsi="Times New Roman" w:cs="Times New Roman"/>
          <w:b/>
          <w:sz w:val="24"/>
        </w:rPr>
        <w:t>Secondary organ damage in cirrhotics</w:t>
      </w:r>
      <w:r w:rsidR="00250B8B">
        <w:rPr>
          <w:rFonts w:ascii="Times New Roman" w:hAnsi="Times New Roman" w:cs="Times New Roman"/>
          <w:b/>
          <w:sz w:val="24"/>
        </w:rPr>
        <w:t>.</w:t>
      </w:r>
      <w:r w:rsidRPr="00331647">
        <w:rPr>
          <w:rFonts w:ascii="Times New Roman" w:hAnsi="Times New Roman" w:cs="Times New Roman"/>
          <w:sz w:val="24"/>
        </w:rPr>
        <w:t xml:space="preserve"> (</w:t>
      </w:r>
      <w:r w:rsidR="00250B8B" w:rsidRPr="00331647">
        <w:rPr>
          <w:rFonts w:ascii="Times New Roman" w:hAnsi="Times New Roman" w:cs="Times New Roman"/>
          <w:sz w:val="24"/>
        </w:rPr>
        <w:t>A</w:t>
      </w:r>
      <w:r w:rsidRPr="00331647">
        <w:rPr>
          <w:rFonts w:ascii="Times New Roman" w:hAnsi="Times New Roman" w:cs="Times New Roman"/>
          <w:sz w:val="24"/>
        </w:rPr>
        <w:t>) Bar- graphs showing the blood biochemical parameters of creatinine (mg/</w:t>
      </w:r>
      <w:proofErr w:type="spellStart"/>
      <w:r w:rsidR="00683DB1">
        <w:rPr>
          <w:rFonts w:ascii="Times New Roman" w:hAnsi="Times New Roman" w:cs="Times New Roman"/>
          <w:sz w:val="24"/>
        </w:rPr>
        <w:t>dL</w:t>
      </w:r>
      <w:proofErr w:type="spellEnd"/>
      <w:r w:rsidR="00683DB1">
        <w:rPr>
          <w:rFonts w:ascii="Times New Roman" w:hAnsi="Times New Roman" w:cs="Times New Roman"/>
          <w:sz w:val="24"/>
        </w:rPr>
        <w:t>) and BUN (mg/</w:t>
      </w:r>
      <w:proofErr w:type="spellStart"/>
      <w:r w:rsidR="00683DB1">
        <w:rPr>
          <w:rFonts w:ascii="Times New Roman" w:hAnsi="Times New Roman" w:cs="Times New Roman"/>
          <w:sz w:val="24"/>
        </w:rPr>
        <w:t>dL</w:t>
      </w:r>
      <w:proofErr w:type="spellEnd"/>
      <w:r w:rsidR="00683DB1">
        <w:rPr>
          <w:rFonts w:ascii="Times New Roman" w:hAnsi="Times New Roman" w:cs="Times New Roman"/>
          <w:sz w:val="24"/>
        </w:rPr>
        <w:t>) in cirrhosis (N=5)</w:t>
      </w:r>
      <w:r w:rsidRPr="00331647">
        <w:rPr>
          <w:rFonts w:ascii="Times New Roman" w:hAnsi="Times New Roman" w:cs="Times New Roman"/>
          <w:sz w:val="24"/>
        </w:rPr>
        <w:t xml:space="preserve"> and healthy mice</w:t>
      </w:r>
      <w:r w:rsidR="00683DB1">
        <w:rPr>
          <w:rFonts w:ascii="Times New Roman" w:hAnsi="Times New Roman" w:cs="Times New Roman"/>
          <w:sz w:val="24"/>
        </w:rPr>
        <w:t xml:space="preserve"> (N=10)</w:t>
      </w:r>
      <w:r w:rsidRPr="00331647">
        <w:rPr>
          <w:rFonts w:ascii="Times New Roman" w:hAnsi="Times New Roman" w:cs="Times New Roman"/>
          <w:sz w:val="24"/>
        </w:rPr>
        <w:t>. (</w:t>
      </w:r>
      <w:r w:rsidR="00250B8B" w:rsidRPr="00331647">
        <w:rPr>
          <w:rFonts w:ascii="Times New Roman" w:hAnsi="Times New Roman" w:cs="Times New Roman"/>
          <w:sz w:val="24"/>
        </w:rPr>
        <w:t>B</w:t>
      </w:r>
      <w:r w:rsidRPr="00331647">
        <w:rPr>
          <w:rFonts w:ascii="Times New Roman" w:hAnsi="Times New Roman" w:cs="Times New Roman"/>
          <w:sz w:val="24"/>
        </w:rPr>
        <w:t>) The representative micrographs showing the H&amp;E Kidney sections of healthy and cirrhotic mice (magnification 10X). (</w:t>
      </w:r>
      <w:r w:rsidR="00250B8B" w:rsidRPr="00331647">
        <w:rPr>
          <w:rFonts w:ascii="Times New Roman" w:hAnsi="Times New Roman" w:cs="Times New Roman"/>
          <w:sz w:val="24"/>
        </w:rPr>
        <w:t>C</w:t>
      </w:r>
      <w:r w:rsidRPr="00331647">
        <w:rPr>
          <w:rFonts w:ascii="Times New Roman" w:hAnsi="Times New Roman" w:cs="Times New Roman"/>
          <w:sz w:val="24"/>
        </w:rPr>
        <w:t>) The representative micrographs showing the H&amp;E of lungs of healthy and cirrhotic mice (magnification 10X).</w:t>
      </w:r>
    </w:p>
    <w:p w:rsidR="00465984" w:rsidRDefault="00F96308" w:rsidP="006B6AAD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>
            <wp:extent cx="4881302" cy="5486400"/>
            <wp:effectExtent l="0" t="0" r="0" b="0"/>
            <wp:docPr id="5" name="Picture 5" descr="G:\ACLF paper versions\hep\Hepatology International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ACLF paper versions\hep\Hepatology International\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148"/>
                    <a:stretch/>
                  </pic:blipFill>
                  <pic:spPr bwMode="auto">
                    <a:xfrm>
                      <a:off x="0" y="0"/>
                      <a:ext cx="4883727" cy="54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5AB3" w:rsidRDefault="007C5AB3" w:rsidP="0033164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331647">
        <w:rPr>
          <w:rFonts w:ascii="Times New Roman" w:hAnsi="Times New Roman" w:cs="Times New Roman"/>
          <w:b/>
          <w:sz w:val="24"/>
        </w:rPr>
        <w:t xml:space="preserve">Figure S3: </w:t>
      </w:r>
      <w:r w:rsidRPr="00250B8B">
        <w:rPr>
          <w:rFonts w:ascii="Times New Roman" w:hAnsi="Times New Roman" w:cs="Times New Roman"/>
          <w:b/>
          <w:sz w:val="24"/>
        </w:rPr>
        <w:t xml:space="preserve">Survivor curve </w:t>
      </w:r>
      <w:r w:rsidR="000D6421">
        <w:rPr>
          <w:rFonts w:ascii="Times New Roman" w:hAnsi="Times New Roman" w:cs="Times New Roman"/>
          <w:b/>
          <w:sz w:val="24"/>
        </w:rPr>
        <w:t>and the</w:t>
      </w:r>
      <w:r w:rsidRPr="00250B8B">
        <w:rPr>
          <w:rFonts w:ascii="Times New Roman" w:hAnsi="Times New Roman" w:cs="Times New Roman"/>
          <w:b/>
          <w:sz w:val="24"/>
        </w:rPr>
        <w:t xml:space="preserve"> level of damage to</w:t>
      </w:r>
      <w:r w:rsidR="00593730" w:rsidRPr="00250B8B">
        <w:rPr>
          <w:rFonts w:ascii="Times New Roman" w:hAnsi="Times New Roman" w:cs="Times New Roman"/>
          <w:b/>
          <w:sz w:val="24"/>
        </w:rPr>
        <w:t xml:space="preserve"> the</w:t>
      </w:r>
      <w:r w:rsidR="00250B8B" w:rsidRPr="00250B8B">
        <w:rPr>
          <w:rFonts w:ascii="Times New Roman" w:hAnsi="Times New Roman" w:cs="Times New Roman"/>
          <w:b/>
          <w:sz w:val="24"/>
        </w:rPr>
        <w:t xml:space="preserve"> liver.</w:t>
      </w:r>
      <w:r w:rsidR="00F13AE5" w:rsidRPr="00331647">
        <w:rPr>
          <w:rFonts w:ascii="Times New Roman" w:hAnsi="Times New Roman" w:cs="Times New Roman"/>
          <w:sz w:val="24"/>
        </w:rPr>
        <w:t xml:space="preserve"> </w:t>
      </w:r>
      <w:r w:rsidRPr="00331647">
        <w:rPr>
          <w:rFonts w:ascii="Times New Roman" w:hAnsi="Times New Roman" w:cs="Times New Roman"/>
          <w:sz w:val="24"/>
        </w:rPr>
        <w:t>(</w:t>
      </w:r>
      <w:r w:rsidR="00250B8B" w:rsidRPr="00331647">
        <w:rPr>
          <w:rFonts w:ascii="Times New Roman" w:hAnsi="Times New Roman" w:cs="Times New Roman"/>
          <w:sz w:val="24"/>
        </w:rPr>
        <w:t>A</w:t>
      </w:r>
      <w:r w:rsidRPr="00331647">
        <w:rPr>
          <w:rFonts w:ascii="Times New Roman" w:hAnsi="Times New Roman" w:cs="Times New Roman"/>
          <w:sz w:val="24"/>
        </w:rPr>
        <w:t>) Kaplan-Meier plot showing sur</w:t>
      </w:r>
      <w:r w:rsidR="00593730" w:rsidRPr="00331647">
        <w:rPr>
          <w:rFonts w:ascii="Times New Roman" w:hAnsi="Times New Roman" w:cs="Times New Roman"/>
          <w:sz w:val="24"/>
        </w:rPr>
        <w:t>vival of mice at different doses (n=6), at day 11 all mice were sacrificed in group 3</w:t>
      </w:r>
      <w:r w:rsidRPr="00331647">
        <w:rPr>
          <w:rFonts w:ascii="Times New Roman" w:hAnsi="Times New Roman" w:cs="Times New Roman"/>
          <w:sz w:val="24"/>
        </w:rPr>
        <w:t>.</w:t>
      </w:r>
      <w:r w:rsidR="00F13AE5" w:rsidRPr="00331647">
        <w:rPr>
          <w:rFonts w:ascii="Times New Roman" w:hAnsi="Times New Roman" w:cs="Times New Roman"/>
          <w:sz w:val="24"/>
        </w:rPr>
        <w:t xml:space="preserve"> </w:t>
      </w:r>
      <w:r w:rsidRPr="00331647">
        <w:rPr>
          <w:rFonts w:ascii="Times New Roman" w:hAnsi="Times New Roman" w:cs="Times New Roman"/>
          <w:sz w:val="24"/>
        </w:rPr>
        <w:t>(</w:t>
      </w:r>
      <w:r w:rsidR="00250B8B" w:rsidRPr="00331647">
        <w:rPr>
          <w:rFonts w:ascii="Times New Roman" w:hAnsi="Times New Roman" w:cs="Times New Roman"/>
          <w:sz w:val="24"/>
        </w:rPr>
        <w:t>B</w:t>
      </w:r>
      <w:r w:rsidRPr="00331647">
        <w:rPr>
          <w:rFonts w:ascii="Times New Roman" w:hAnsi="Times New Roman" w:cs="Times New Roman"/>
          <w:sz w:val="24"/>
        </w:rPr>
        <w:t xml:space="preserve">) The representative micrographs of liver tissue harvested at day 11 from group </w:t>
      </w:r>
      <w:r w:rsidR="00593730" w:rsidRPr="00331647">
        <w:rPr>
          <w:rFonts w:ascii="Times New Roman" w:hAnsi="Times New Roman" w:cs="Times New Roman"/>
          <w:sz w:val="24"/>
        </w:rPr>
        <w:t>3 (</w:t>
      </w:r>
      <w:r w:rsidRPr="00331647">
        <w:rPr>
          <w:rFonts w:ascii="Times New Roman" w:hAnsi="Times New Roman" w:cs="Times New Roman"/>
          <w:sz w:val="24"/>
        </w:rPr>
        <w:t>APAP</w:t>
      </w:r>
      <w:r w:rsidR="00593730" w:rsidRPr="00331647">
        <w:rPr>
          <w:rFonts w:ascii="Times New Roman" w:hAnsi="Times New Roman" w:cs="Times New Roman"/>
          <w:sz w:val="24"/>
        </w:rPr>
        <w:t xml:space="preserve"> (350mg/kg)</w:t>
      </w:r>
      <w:r w:rsidRPr="00331647">
        <w:rPr>
          <w:rFonts w:ascii="Times New Roman" w:hAnsi="Times New Roman" w:cs="Times New Roman"/>
          <w:sz w:val="24"/>
        </w:rPr>
        <w:t xml:space="preserve"> and LPS</w:t>
      </w:r>
      <w:r w:rsidR="00593730" w:rsidRPr="00331647">
        <w:rPr>
          <w:rFonts w:ascii="Times New Roman" w:hAnsi="Times New Roman" w:cs="Times New Roman"/>
          <w:sz w:val="24"/>
        </w:rPr>
        <w:t xml:space="preserve"> (50µg/kg))</w:t>
      </w:r>
      <w:r w:rsidRPr="00331647">
        <w:rPr>
          <w:rFonts w:ascii="Times New Roman" w:hAnsi="Times New Roman" w:cs="Times New Roman"/>
          <w:sz w:val="24"/>
        </w:rPr>
        <w:t xml:space="preserve"> showing inflammation, necrosis and bridging fibrosis (magnification 10X).</w:t>
      </w:r>
    </w:p>
    <w:p w:rsidR="00465984" w:rsidRPr="00331647" w:rsidRDefault="0049602C" w:rsidP="006B6AAD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4940185" cy="6393180"/>
            <wp:effectExtent l="0" t="0" r="0" b="7620"/>
            <wp:docPr id="1" name="Picture 1" descr="G:\ACLF paper versions\hep\Hepatology International\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CLF paper versions\hep\Hepatology International\S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065" cy="639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AB3" w:rsidRPr="00331647" w:rsidRDefault="007C5AB3" w:rsidP="00331647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331647">
        <w:rPr>
          <w:rFonts w:ascii="Times New Roman" w:hAnsi="Times New Roman" w:cs="Times New Roman"/>
          <w:b/>
          <w:sz w:val="24"/>
        </w:rPr>
        <w:t xml:space="preserve">Figure S4: </w:t>
      </w:r>
      <w:r w:rsidR="000D6421">
        <w:rPr>
          <w:rFonts w:ascii="Times New Roman" w:hAnsi="Times New Roman" w:cs="Times New Roman"/>
          <w:b/>
          <w:sz w:val="24"/>
        </w:rPr>
        <w:t xml:space="preserve">Changes in ACLF mice liver section. </w:t>
      </w:r>
      <w:r w:rsidRPr="00331647">
        <w:rPr>
          <w:rFonts w:ascii="Times New Roman" w:hAnsi="Times New Roman" w:cs="Times New Roman"/>
          <w:sz w:val="24"/>
        </w:rPr>
        <w:t xml:space="preserve">The </w:t>
      </w:r>
      <w:r w:rsidR="00F13AE5" w:rsidRPr="00331647">
        <w:rPr>
          <w:rFonts w:ascii="Times New Roman" w:hAnsi="Times New Roman" w:cs="Times New Roman"/>
          <w:sz w:val="24"/>
        </w:rPr>
        <w:t>representative micrographs o</w:t>
      </w:r>
      <w:r w:rsidR="00593730" w:rsidRPr="00331647">
        <w:rPr>
          <w:rFonts w:ascii="Times New Roman" w:hAnsi="Times New Roman" w:cs="Times New Roman"/>
          <w:sz w:val="24"/>
        </w:rPr>
        <w:t>f</w:t>
      </w:r>
      <w:r w:rsidR="00F13AE5" w:rsidRPr="00331647">
        <w:rPr>
          <w:rFonts w:ascii="Times New Roman" w:hAnsi="Times New Roman" w:cs="Times New Roman"/>
          <w:sz w:val="24"/>
        </w:rPr>
        <w:t xml:space="preserve"> ACLF </w:t>
      </w:r>
      <w:r w:rsidRPr="00331647">
        <w:rPr>
          <w:rFonts w:ascii="Times New Roman" w:hAnsi="Times New Roman" w:cs="Times New Roman"/>
          <w:sz w:val="24"/>
        </w:rPr>
        <w:t>showing (</w:t>
      </w:r>
      <w:r w:rsidR="00250B8B" w:rsidRPr="00331647">
        <w:rPr>
          <w:rFonts w:ascii="Times New Roman" w:hAnsi="Times New Roman" w:cs="Times New Roman"/>
          <w:sz w:val="24"/>
        </w:rPr>
        <w:t>A</w:t>
      </w:r>
      <w:r w:rsidRPr="00331647">
        <w:rPr>
          <w:rFonts w:ascii="Times New Roman" w:hAnsi="Times New Roman" w:cs="Times New Roman"/>
          <w:sz w:val="24"/>
        </w:rPr>
        <w:t>) hepatocytes ballooning at 24 hours (magnification 200µm), (</w:t>
      </w:r>
      <w:r w:rsidR="00250B8B" w:rsidRPr="00331647">
        <w:rPr>
          <w:rFonts w:ascii="Times New Roman" w:hAnsi="Times New Roman" w:cs="Times New Roman"/>
          <w:sz w:val="24"/>
        </w:rPr>
        <w:t>B</w:t>
      </w:r>
      <w:r w:rsidRPr="00331647">
        <w:rPr>
          <w:rFonts w:ascii="Times New Roman" w:hAnsi="Times New Roman" w:cs="Times New Roman"/>
          <w:sz w:val="24"/>
        </w:rPr>
        <w:t>) cholesta</w:t>
      </w:r>
      <w:r w:rsidR="004A6444">
        <w:rPr>
          <w:rFonts w:ascii="Times New Roman" w:hAnsi="Times New Roman" w:cs="Times New Roman"/>
          <w:sz w:val="24"/>
        </w:rPr>
        <w:t>s</w:t>
      </w:r>
      <w:r w:rsidRPr="00331647">
        <w:rPr>
          <w:rFonts w:ascii="Times New Roman" w:hAnsi="Times New Roman" w:cs="Times New Roman"/>
          <w:sz w:val="24"/>
        </w:rPr>
        <w:t>is (magnification 100µm) and (</w:t>
      </w:r>
      <w:r w:rsidR="007305B6">
        <w:rPr>
          <w:rFonts w:ascii="Times New Roman" w:hAnsi="Times New Roman" w:cs="Times New Roman"/>
          <w:sz w:val="24"/>
        </w:rPr>
        <w:t>C</w:t>
      </w:r>
      <w:r w:rsidRPr="00331647">
        <w:rPr>
          <w:rFonts w:ascii="Times New Roman" w:hAnsi="Times New Roman" w:cs="Times New Roman"/>
          <w:sz w:val="24"/>
        </w:rPr>
        <w:t xml:space="preserve">) TUNEL </w:t>
      </w:r>
      <w:r w:rsidR="003B4B1B">
        <w:rPr>
          <w:rFonts w:ascii="Times New Roman" w:hAnsi="Times New Roman" w:cs="Times New Roman"/>
          <w:sz w:val="24"/>
        </w:rPr>
        <w:t>staining of</w:t>
      </w:r>
      <w:r w:rsidRPr="00331647">
        <w:rPr>
          <w:rFonts w:ascii="Times New Roman" w:hAnsi="Times New Roman" w:cs="Times New Roman"/>
          <w:sz w:val="24"/>
        </w:rPr>
        <w:t xml:space="preserve"> apoptotic cells showing </w:t>
      </w:r>
      <w:proofErr w:type="spellStart"/>
      <w:r w:rsidRPr="00331647">
        <w:rPr>
          <w:rFonts w:ascii="Times New Roman" w:hAnsi="Times New Roman" w:cs="Times New Roman"/>
          <w:sz w:val="24"/>
        </w:rPr>
        <w:t>peri</w:t>
      </w:r>
      <w:proofErr w:type="spellEnd"/>
      <w:r w:rsidR="00F13AE5" w:rsidRPr="00331647">
        <w:rPr>
          <w:rFonts w:ascii="Times New Roman" w:hAnsi="Times New Roman" w:cs="Times New Roman"/>
          <w:sz w:val="24"/>
        </w:rPr>
        <w:t>-</w:t>
      </w:r>
      <w:r w:rsidRPr="00331647">
        <w:rPr>
          <w:rFonts w:ascii="Times New Roman" w:hAnsi="Times New Roman" w:cs="Times New Roman"/>
          <w:sz w:val="24"/>
        </w:rPr>
        <w:t xml:space="preserve">nuclear to nuclear staining (magnification </w:t>
      </w:r>
      <w:r w:rsidR="004A6444">
        <w:rPr>
          <w:rFonts w:ascii="Times New Roman" w:hAnsi="Times New Roman" w:cs="Times New Roman"/>
          <w:sz w:val="24"/>
        </w:rPr>
        <w:t>75</w:t>
      </w:r>
      <w:r w:rsidRPr="00331647">
        <w:rPr>
          <w:rFonts w:ascii="Times New Roman" w:hAnsi="Times New Roman" w:cs="Times New Roman"/>
          <w:sz w:val="24"/>
        </w:rPr>
        <w:t>µm</w:t>
      </w:r>
      <w:r w:rsidR="00025D1C">
        <w:rPr>
          <w:rFonts w:ascii="Times New Roman" w:hAnsi="Times New Roman" w:cs="Times New Roman"/>
          <w:sz w:val="24"/>
        </w:rPr>
        <w:t xml:space="preserve"> and 50</w:t>
      </w:r>
      <w:r w:rsidR="00025D1C" w:rsidRPr="00025D1C">
        <w:rPr>
          <w:rFonts w:ascii="Times New Roman" w:hAnsi="Times New Roman" w:cs="Times New Roman"/>
          <w:sz w:val="24"/>
        </w:rPr>
        <w:t xml:space="preserve"> </w:t>
      </w:r>
      <w:r w:rsidR="00025D1C" w:rsidRPr="00331647">
        <w:rPr>
          <w:rFonts w:ascii="Times New Roman" w:hAnsi="Times New Roman" w:cs="Times New Roman"/>
          <w:sz w:val="24"/>
        </w:rPr>
        <w:t>µm</w:t>
      </w:r>
      <w:r w:rsidRPr="00331647">
        <w:rPr>
          <w:rFonts w:ascii="Times New Roman" w:hAnsi="Times New Roman" w:cs="Times New Roman"/>
          <w:sz w:val="24"/>
        </w:rPr>
        <w:t>).</w:t>
      </w:r>
      <w:r w:rsidR="007305B6">
        <w:rPr>
          <w:rFonts w:ascii="Times New Roman" w:hAnsi="Times New Roman" w:cs="Times New Roman"/>
          <w:sz w:val="24"/>
        </w:rPr>
        <w:t xml:space="preserve"> (C) R</w:t>
      </w:r>
      <w:r w:rsidR="007305B6" w:rsidRPr="00331647">
        <w:rPr>
          <w:rFonts w:ascii="Times New Roman" w:hAnsi="Times New Roman" w:cs="Times New Roman"/>
          <w:sz w:val="24"/>
        </w:rPr>
        <w:t>epresentative micrographs</w:t>
      </w:r>
      <w:r w:rsidR="007305B6">
        <w:rPr>
          <w:rFonts w:ascii="Times New Roman" w:hAnsi="Times New Roman" w:cs="Times New Roman"/>
          <w:sz w:val="24"/>
        </w:rPr>
        <w:t xml:space="preserve"> </w:t>
      </w:r>
      <w:r w:rsidR="007305B6">
        <w:rPr>
          <w:rFonts w:ascii="Times New Roman" w:hAnsi="Times New Roman" w:cs="Times New Roman"/>
          <w:sz w:val="24"/>
          <w:szCs w:val="24"/>
          <w:lang w:val="en-IN"/>
        </w:rPr>
        <w:t xml:space="preserve">and bar graph </w:t>
      </w:r>
      <w:r w:rsidR="007305B6" w:rsidRPr="0083532D">
        <w:rPr>
          <w:rFonts w:ascii="Times New Roman" w:hAnsi="Times New Roman" w:cs="Times New Roman"/>
          <w:sz w:val="24"/>
          <w:szCs w:val="24"/>
          <w:lang w:val="en-IN"/>
        </w:rPr>
        <w:t>showing</w:t>
      </w:r>
      <w:r w:rsidR="007305B6">
        <w:rPr>
          <w:rFonts w:ascii="Times New Roman" w:hAnsi="Times New Roman" w:cs="Times New Roman"/>
          <w:sz w:val="24"/>
        </w:rPr>
        <w:t xml:space="preserve"> Ly6g positive cells </w:t>
      </w:r>
      <w:r w:rsidR="001D1F8F">
        <w:rPr>
          <w:rFonts w:ascii="Times New Roman" w:hAnsi="Times New Roman" w:cs="Times New Roman"/>
          <w:sz w:val="24"/>
        </w:rPr>
        <w:t>(</w:t>
      </w:r>
      <w:r w:rsidR="007305B6" w:rsidRPr="0083532D">
        <w:rPr>
          <w:rFonts w:ascii="Times New Roman" w:hAnsi="Times New Roman" w:cs="Times New Roman"/>
          <w:sz w:val="24"/>
          <w:szCs w:val="24"/>
          <w:lang w:val="en-IN"/>
        </w:rPr>
        <w:t xml:space="preserve">magnification </w:t>
      </w:r>
      <w:r w:rsidR="007305B6">
        <w:rPr>
          <w:rFonts w:ascii="Times New Roman" w:hAnsi="Times New Roman" w:cs="Times New Roman"/>
          <w:sz w:val="24"/>
          <w:szCs w:val="24"/>
          <w:lang w:val="en-IN"/>
        </w:rPr>
        <w:t>6</w:t>
      </w:r>
      <w:r w:rsidR="007305B6" w:rsidRPr="0083532D">
        <w:rPr>
          <w:rFonts w:ascii="Times New Roman" w:hAnsi="Times New Roman" w:cs="Times New Roman"/>
          <w:sz w:val="24"/>
          <w:szCs w:val="24"/>
          <w:lang w:val="en-IN"/>
        </w:rPr>
        <w:t>0X</w:t>
      </w:r>
      <w:r w:rsidR="007305B6">
        <w:rPr>
          <w:rFonts w:ascii="Times New Roman" w:hAnsi="Times New Roman" w:cs="Times New Roman"/>
          <w:sz w:val="24"/>
          <w:szCs w:val="24"/>
          <w:lang w:val="en-IN"/>
        </w:rPr>
        <w:t>; N=5 in each group</w:t>
      </w:r>
      <w:r w:rsidR="001D1F8F">
        <w:rPr>
          <w:rFonts w:ascii="Times New Roman" w:hAnsi="Times New Roman" w:cs="Times New Roman"/>
          <w:sz w:val="24"/>
          <w:szCs w:val="24"/>
          <w:lang w:val="en-IN"/>
        </w:rPr>
        <w:t>)</w:t>
      </w:r>
      <w:r w:rsidR="007305B6">
        <w:rPr>
          <w:rFonts w:ascii="Times New Roman" w:hAnsi="Times New Roman" w:cs="Times New Roman"/>
          <w:sz w:val="24"/>
          <w:szCs w:val="24"/>
          <w:lang w:val="en-IN"/>
        </w:rPr>
        <w:t>.</w:t>
      </w:r>
      <w:r w:rsidR="000B7B53">
        <w:rPr>
          <w:rFonts w:ascii="Times New Roman" w:hAnsi="Times New Roman" w:cs="Times New Roman"/>
          <w:sz w:val="24"/>
          <w:szCs w:val="24"/>
          <w:lang w:val="en-IN"/>
        </w:rPr>
        <w:t xml:space="preserve"> p= * &lt;0.05; ** &lt;0.005</w:t>
      </w:r>
      <w:r w:rsidR="00D14F82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0D6421" w:rsidRDefault="000D6421" w:rsidP="0033164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:rsidR="00467991" w:rsidRDefault="00F96308" w:rsidP="006B6AA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>
            <wp:extent cx="5004590" cy="6476529"/>
            <wp:effectExtent l="0" t="0" r="5715" b="635"/>
            <wp:docPr id="7" name="Picture 7" descr="G:\ACLF paper versions\hep\Hepatology International\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ACLF paper versions\hep\Hepatology International\S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590" cy="647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3A5" w:rsidRDefault="007C5AB3" w:rsidP="0033164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331647">
        <w:rPr>
          <w:rFonts w:ascii="Times New Roman" w:hAnsi="Times New Roman" w:cs="Times New Roman"/>
          <w:b/>
          <w:bCs/>
          <w:sz w:val="24"/>
        </w:rPr>
        <w:t>Figure S</w:t>
      </w:r>
      <w:r w:rsidR="000D6421">
        <w:rPr>
          <w:rFonts w:ascii="Times New Roman" w:hAnsi="Times New Roman" w:cs="Times New Roman"/>
          <w:b/>
          <w:bCs/>
          <w:sz w:val="24"/>
        </w:rPr>
        <w:t>5</w:t>
      </w:r>
      <w:r w:rsidRPr="00331647">
        <w:rPr>
          <w:rFonts w:ascii="Times New Roman" w:hAnsi="Times New Roman" w:cs="Times New Roman"/>
          <w:b/>
          <w:bCs/>
          <w:sz w:val="24"/>
        </w:rPr>
        <w:t xml:space="preserve">: </w:t>
      </w:r>
      <w:r w:rsidR="000D6421">
        <w:rPr>
          <w:rFonts w:ascii="Times New Roman" w:hAnsi="Times New Roman" w:cs="Times New Roman"/>
          <w:b/>
          <w:bCs/>
          <w:sz w:val="24"/>
        </w:rPr>
        <w:t xml:space="preserve">The histology of ACLF mice lungs. </w:t>
      </w:r>
      <w:r w:rsidRPr="00331647">
        <w:rPr>
          <w:rFonts w:ascii="Times New Roman" w:hAnsi="Times New Roman" w:cs="Times New Roman"/>
          <w:sz w:val="24"/>
        </w:rPr>
        <w:t>The representative micrographs showing alveolar exudate and interstitial pneumonia of lungs tissue of mice sacrificed at day 11 (magnification 100µm).</w:t>
      </w:r>
    </w:p>
    <w:p w:rsidR="000E095F" w:rsidRDefault="000E095F" w:rsidP="000E095F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</w:rPr>
      </w:pPr>
    </w:p>
    <w:p w:rsidR="000E095F" w:rsidRPr="000D6421" w:rsidRDefault="000E095F" w:rsidP="000E095F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0D6421">
        <w:rPr>
          <w:rFonts w:ascii="Times New Roman" w:hAnsi="Times New Roman" w:cs="Times New Roman"/>
          <w:b/>
          <w:i/>
          <w:sz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i/>
          <w:sz w:val="24"/>
        </w:rPr>
        <w:t>Tables:</w:t>
      </w:r>
      <w:r w:rsidRPr="000D6421">
        <w:rPr>
          <w:rFonts w:ascii="Times New Roman" w:hAnsi="Times New Roman" w:cs="Times New Roman"/>
          <w:b/>
          <w:i/>
          <w:sz w:val="24"/>
        </w:rPr>
        <w:t xml:space="preserve"> </w:t>
      </w:r>
    </w:p>
    <w:p w:rsidR="000E095F" w:rsidRPr="009E43A5" w:rsidRDefault="000E095F" w:rsidP="000E095F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9E43A5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S1A</w:t>
      </w:r>
      <w:r w:rsidRPr="009E43A5">
        <w:rPr>
          <w:rFonts w:ascii="Times New Roman" w:hAnsi="Times New Roman" w:cs="Times New Roman"/>
          <w:b/>
          <w:sz w:val="24"/>
        </w:rPr>
        <w:t xml:space="preserve">: Primary and secondary antibodies used </w:t>
      </w:r>
      <w:r>
        <w:rPr>
          <w:rFonts w:ascii="Times New Roman" w:hAnsi="Times New Roman" w:cs="Times New Roman"/>
          <w:b/>
          <w:sz w:val="24"/>
        </w:rPr>
        <w:t>for histological analysis.</w:t>
      </w:r>
    </w:p>
    <w:tbl>
      <w:tblPr>
        <w:tblStyle w:val="TableGrid"/>
        <w:tblW w:w="10293" w:type="dxa"/>
        <w:jc w:val="center"/>
        <w:tblInd w:w="1062" w:type="dxa"/>
        <w:tblLook w:val="04A0" w:firstRow="1" w:lastRow="0" w:firstColumn="1" w:lastColumn="0" w:noHBand="0" w:noVBand="1"/>
      </w:tblPr>
      <w:tblGrid>
        <w:gridCol w:w="1324"/>
        <w:gridCol w:w="1161"/>
        <w:gridCol w:w="2122"/>
        <w:gridCol w:w="419"/>
        <w:gridCol w:w="1741"/>
        <w:gridCol w:w="1980"/>
        <w:gridCol w:w="1546"/>
      </w:tblGrid>
      <w:tr w:rsidR="000E095F" w:rsidRPr="002364C5" w:rsidTr="001F4009">
        <w:trPr>
          <w:trHeight w:val="199"/>
          <w:jc w:val="center"/>
        </w:trPr>
        <w:tc>
          <w:tcPr>
            <w:tcW w:w="10293" w:type="dxa"/>
            <w:gridSpan w:val="7"/>
            <w:shd w:val="clear" w:color="auto" w:fill="B8CCE4" w:themeFill="accent1" w:themeFillTint="66"/>
            <w:vAlign w:val="center"/>
          </w:tcPr>
          <w:p w:rsidR="000E095F" w:rsidRPr="001E5A58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A93">
              <w:rPr>
                <w:rFonts w:ascii="Times New Roman" w:hAnsi="Times New Roman" w:cs="Times New Roman"/>
                <w:b/>
                <w:sz w:val="24"/>
                <w:szCs w:val="24"/>
              </w:rPr>
              <w:t>Anti-rabbit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 Anti-rat</w:t>
            </w:r>
          </w:p>
        </w:tc>
      </w:tr>
      <w:tr w:rsidR="000E095F" w:rsidRPr="002364C5" w:rsidTr="001F4009">
        <w:trPr>
          <w:trHeight w:val="1656"/>
          <w:jc w:val="center"/>
        </w:trPr>
        <w:tc>
          <w:tcPr>
            <w:tcW w:w="1324" w:type="dxa"/>
            <w:vMerge w:val="restart"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16C">
              <w:rPr>
                <w:rFonts w:ascii="Times New Roman" w:hAnsi="Times New Roman" w:cs="Times New Roman"/>
                <w:b/>
                <w:sz w:val="24"/>
                <w:szCs w:val="24"/>
              </w:rPr>
              <w:t>Primary Antibodies</w:t>
            </w:r>
          </w:p>
        </w:tc>
        <w:tc>
          <w:tcPr>
            <w:tcW w:w="1161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vAlign w:val="center"/>
          </w:tcPr>
          <w:p w:rsidR="000E095F" w:rsidRPr="00936637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6637">
              <w:rPr>
                <w:rFonts w:ascii="Times New Roman" w:hAnsi="Times New Roman" w:cs="Times New Roman"/>
                <w:b/>
                <w:sz w:val="24"/>
                <w:szCs w:val="24"/>
              </w:rPr>
              <w:t>PCNA</w:t>
            </w:r>
          </w:p>
          <w:p w:rsidR="000E095F" w:rsidRPr="00936637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Proliferating Cell Nuclear Antigen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0" w:type="dxa"/>
            <w:gridSpan w:val="2"/>
            <w:vAlign w:val="center"/>
          </w:tcPr>
          <w:p w:rsidR="000E095F" w:rsidRPr="00936637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6637">
              <w:rPr>
                <w:rFonts w:ascii="Times New Roman" w:hAnsi="Times New Roman" w:cs="Times New Roman"/>
                <w:b/>
                <w:sz w:val="24"/>
                <w:szCs w:val="24"/>
              </w:rPr>
              <w:t>cK-19</w:t>
            </w:r>
          </w:p>
          <w:p w:rsidR="000E095F" w:rsidRPr="00936637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Anti-Cytokeratin 19 antibody (EP1580Y)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  <w:vAlign w:val="center"/>
          </w:tcPr>
          <w:p w:rsidR="000E095F" w:rsidRPr="00936637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6637">
              <w:rPr>
                <w:rFonts w:ascii="Times New Roman" w:hAnsi="Times New Roman" w:cs="Times New Roman"/>
                <w:b/>
                <w:sz w:val="24"/>
                <w:szCs w:val="24"/>
              </w:rPr>
              <w:t>Col I</w:t>
            </w:r>
          </w:p>
          <w:p w:rsidR="000E095F" w:rsidRPr="00936637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Collagen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46" w:type="dxa"/>
            <w:vAlign w:val="center"/>
          </w:tcPr>
          <w:p w:rsidR="000E095F" w:rsidRDefault="000E095F" w:rsidP="001F40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Ly6g</w:t>
            </w:r>
          </w:p>
          <w:p w:rsidR="000E095F" w:rsidRPr="00F9277C" w:rsidRDefault="000E095F" w:rsidP="001F400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95F" w:rsidRPr="002364C5" w:rsidTr="001F4009">
        <w:trPr>
          <w:trHeight w:val="971"/>
          <w:jc w:val="center"/>
        </w:trPr>
        <w:tc>
          <w:tcPr>
            <w:tcW w:w="1324" w:type="dxa"/>
            <w:vMerge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Cat. No#</w:t>
            </w:r>
          </w:p>
        </w:tc>
        <w:tc>
          <w:tcPr>
            <w:tcW w:w="2122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Cloud-Clone Corporation- PAA591Mi01</w:t>
            </w:r>
          </w:p>
        </w:tc>
        <w:tc>
          <w:tcPr>
            <w:tcW w:w="2160" w:type="dxa"/>
            <w:gridSpan w:val="2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abcam - ab52625</w:t>
            </w:r>
          </w:p>
        </w:tc>
        <w:tc>
          <w:tcPr>
            <w:tcW w:w="1980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Invitrogen – PA5-29569</w:t>
            </w:r>
          </w:p>
        </w:tc>
        <w:tc>
          <w:tcPr>
            <w:tcW w:w="1546" w:type="dxa"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GeneTex</w:t>
            </w:r>
          </w:p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GTX40912</w:t>
            </w:r>
          </w:p>
        </w:tc>
      </w:tr>
      <w:tr w:rsidR="000E095F" w:rsidRPr="002364C5" w:rsidTr="001F4009">
        <w:trPr>
          <w:trHeight w:val="52"/>
          <w:jc w:val="center"/>
        </w:trPr>
        <w:tc>
          <w:tcPr>
            <w:tcW w:w="1324" w:type="dxa"/>
            <w:vMerge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2122" w:type="dxa"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</w:p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 xml:space="preserve">Polyclonal </w:t>
            </w:r>
          </w:p>
        </w:tc>
        <w:tc>
          <w:tcPr>
            <w:tcW w:w="2160" w:type="dxa"/>
            <w:gridSpan w:val="2"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onoclonal</w:t>
            </w:r>
          </w:p>
        </w:tc>
        <w:tc>
          <w:tcPr>
            <w:tcW w:w="1980" w:type="dxa"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onoclonal</w:t>
            </w:r>
          </w:p>
        </w:tc>
        <w:tc>
          <w:tcPr>
            <w:tcW w:w="1546" w:type="dxa"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Rat</w:t>
            </w:r>
          </w:p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Monoclonal</w:t>
            </w:r>
          </w:p>
        </w:tc>
      </w:tr>
      <w:tr w:rsidR="000E095F" w:rsidRPr="002364C5" w:rsidTr="001F4009">
        <w:trPr>
          <w:trHeight w:val="52"/>
          <w:jc w:val="center"/>
        </w:trPr>
        <w:tc>
          <w:tcPr>
            <w:tcW w:w="1324" w:type="dxa"/>
            <w:vMerge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Dilution</w:t>
            </w:r>
          </w:p>
        </w:tc>
        <w:tc>
          <w:tcPr>
            <w:tcW w:w="2122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160" w:type="dxa"/>
            <w:gridSpan w:val="2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1546" w:type="dxa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0E095F" w:rsidRPr="002364C5" w:rsidTr="001F4009">
        <w:trPr>
          <w:trHeight w:val="403"/>
          <w:jc w:val="center"/>
        </w:trPr>
        <w:tc>
          <w:tcPr>
            <w:tcW w:w="1324" w:type="dxa"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16C">
              <w:rPr>
                <w:rFonts w:ascii="Times New Roman" w:hAnsi="Times New Roman" w:cs="Times New Roman"/>
                <w:b/>
                <w:sz w:val="24"/>
                <w:szCs w:val="24"/>
              </w:rPr>
              <w:t>Secondary Antibody</w:t>
            </w:r>
          </w:p>
        </w:tc>
        <w:tc>
          <w:tcPr>
            <w:tcW w:w="8969" w:type="dxa"/>
            <w:gridSpan w:val="6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ImmPRESS (Peroxidase) Polymer Detection Kit; Anti-Rabbit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IgG-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MP-7401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Anti-Rat IgG-MP-7404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; Vector Laboratories, ready to use</w:t>
            </w:r>
          </w:p>
        </w:tc>
      </w:tr>
      <w:tr w:rsidR="000E095F" w:rsidRPr="002364C5" w:rsidTr="001F4009">
        <w:trPr>
          <w:trHeight w:val="403"/>
          <w:jc w:val="center"/>
        </w:trPr>
        <w:tc>
          <w:tcPr>
            <w:tcW w:w="1324" w:type="dxa"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16C">
              <w:rPr>
                <w:rFonts w:ascii="Times New Roman" w:hAnsi="Times New Roman" w:cs="Times New Roman"/>
                <w:b/>
                <w:sz w:val="24"/>
                <w:szCs w:val="24"/>
              </w:rPr>
              <w:t>Retriever Buffer</w:t>
            </w:r>
          </w:p>
        </w:tc>
        <w:tc>
          <w:tcPr>
            <w:tcW w:w="8969" w:type="dxa"/>
            <w:gridSpan w:val="6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Tris-EDTA Buffer (10mM Tris Base, 1mM EDTA Solution); pH=9</w:t>
            </w:r>
          </w:p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(0.01% Tritox-X-100 used for nuclear antigen expression)</w:t>
            </w:r>
          </w:p>
        </w:tc>
      </w:tr>
      <w:tr w:rsidR="000E095F" w:rsidRPr="002364C5" w:rsidTr="001F4009">
        <w:trPr>
          <w:trHeight w:val="220"/>
          <w:jc w:val="center"/>
        </w:trPr>
        <w:tc>
          <w:tcPr>
            <w:tcW w:w="10293" w:type="dxa"/>
            <w:gridSpan w:val="7"/>
            <w:shd w:val="clear" w:color="auto" w:fill="B8CCE4" w:themeFill="accent1" w:themeFillTint="66"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16C">
              <w:rPr>
                <w:rFonts w:ascii="Times New Roman" w:hAnsi="Times New Roman" w:cs="Times New Roman"/>
                <w:b/>
                <w:sz w:val="24"/>
                <w:szCs w:val="24"/>
              </w:rPr>
              <w:br w:type="page"/>
            </w:r>
            <w:r w:rsidRPr="00490A93">
              <w:rPr>
                <w:rFonts w:ascii="Times New Roman" w:hAnsi="Times New Roman" w:cs="Times New Roman"/>
                <w:b/>
                <w:sz w:val="24"/>
                <w:szCs w:val="24"/>
              </w:rPr>
              <w:t>Anti-mouse</w:t>
            </w:r>
          </w:p>
        </w:tc>
      </w:tr>
      <w:tr w:rsidR="000E095F" w:rsidRPr="002364C5" w:rsidTr="001F4009">
        <w:trPr>
          <w:trHeight w:val="1114"/>
          <w:jc w:val="center"/>
        </w:trPr>
        <w:tc>
          <w:tcPr>
            <w:tcW w:w="1324" w:type="dxa"/>
            <w:vMerge w:val="restart"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16C">
              <w:rPr>
                <w:rFonts w:ascii="Times New Roman" w:hAnsi="Times New Roman" w:cs="Times New Roman"/>
                <w:b/>
                <w:sz w:val="24"/>
                <w:szCs w:val="24"/>
              </w:rPr>
              <w:t>Primary Antibody</w:t>
            </w:r>
          </w:p>
        </w:tc>
        <w:tc>
          <w:tcPr>
            <w:tcW w:w="8969" w:type="dxa"/>
            <w:gridSpan w:val="6"/>
            <w:vAlign w:val="center"/>
          </w:tcPr>
          <w:p w:rsidR="000E095F" w:rsidRPr="00310419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419">
              <w:rPr>
                <w:rFonts w:ascii="Times New Roman" w:hAnsi="Times New Roman" w:cs="Times New Roman"/>
                <w:b/>
                <w:sz w:val="24"/>
                <w:szCs w:val="24"/>
              </w:rPr>
              <w:t>α-SMA</w:t>
            </w:r>
          </w:p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Smooth Muscle Actin (1A4(α-SMA))</w:t>
            </w:r>
          </w:p>
        </w:tc>
      </w:tr>
      <w:tr w:rsidR="000E095F" w:rsidRPr="002364C5" w:rsidTr="001F4009">
        <w:trPr>
          <w:trHeight w:val="57"/>
          <w:jc w:val="center"/>
        </w:trPr>
        <w:tc>
          <w:tcPr>
            <w:tcW w:w="1324" w:type="dxa"/>
            <w:vMerge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gridSpan w:val="3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Company and catalogue number</w:t>
            </w:r>
          </w:p>
        </w:tc>
        <w:tc>
          <w:tcPr>
            <w:tcW w:w="5267" w:type="dxa"/>
            <w:gridSpan w:val="3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Invitrogen - MA5-11547</w:t>
            </w:r>
          </w:p>
        </w:tc>
      </w:tr>
      <w:tr w:rsidR="000E095F" w:rsidRPr="002364C5" w:rsidTr="001F4009">
        <w:trPr>
          <w:trHeight w:val="57"/>
          <w:jc w:val="center"/>
        </w:trPr>
        <w:tc>
          <w:tcPr>
            <w:tcW w:w="1324" w:type="dxa"/>
            <w:vMerge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gridSpan w:val="3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5267" w:type="dxa"/>
            <w:gridSpan w:val="3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Mouse monoclonal</w:t>
            </w:r>
          </w:p>
        </w:tc>
      </w:tr>
      <w:tr w:rsidR="000E095F" w:rsidRPr="002364C5" w:rsidTr="001F4009">
        <w:trPr>
          <w:trHeight w:val="57"/>
          <w:jc w:val="center"/>
        </w:trPr>
        <w:tc>
          <w:tcPr>
            <w:tcW w:w="1324" w:type="dxa"/>
            <w:vMerge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gridSpan w:val="3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Dilution</w:t>
            </w:r>
          </w:p>
        </w:tc>
        <w:tc>
          <w:tcPr>
            <w:tcW w:w="5267" w:type="dxa"/>
            <w:gridSpan w:val="3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1:800</w:t>
            </w:r>
          </w:p>
        </w:tc>
      </w:tr>
      <w:tr w:rsidR="000E095F" w:rsidRPr="002364C5" w:rsidTr="001F4009">
        <w:trPr>
          <w:trHeight w:val="448"/>
          <w:jc w:val="center"/>
        </w:trPr>
        <w:tc>
          <w:tcPr>
            <w:tcW w:w="1324" w:type="dxa"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16C">
              <w:rPr>
                <w:rFonts w:ascii="Times New Roman" w:hAnsi="Times New Roman" w:cs="Times New Roman"/>
                <w:b/>
                <w:sz w:val="24"/>
                <w:szCs w:val="24"/>
              </w:rPr>
              <w:t>Secondary Antibody</w:t>
            </w:r>
          </w:p>
        </w:tc>
        <w:tc>
          <w:tcPr>
            <w:tcW w:w="8969" w:type="dxa"/>
            <w:gridSpan w:val="6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Vector M.O.M (Mouse On Mouse); ImmPRESS (Peroxidase) Polymer Detection Kit; Anti-Mouse IgG; MP-2400; Vector Laboratories; made in horse, ready to use</w:t>
            </w:r>
          </w:p>
        </w:tc>
      </w:tr>
      <w:tr w:rsidR="000E095F" w:rsidRPr="002364C5" w:rsidTr="001F4009">
        <w:trPr>
          <w:trHeight w:val="448"/>
          <w:jc w:val="center"/>
        </w:trPr>
        <w:tc>
          <w:tcPr>
            <w:tcW w:w="1324" w:type="dxa"/>
            <w:vAlign w:val="center"/>
          </w:tcPr>
          <w:p w:rsidR="000E095F" w:rsidRPr="003B016C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16C">
              <w:rPr>
                <w:rFonts w:ascii="Times New Roman" w:hAnsi="Times New Roman" w:cs="Times New Roman"/>
                <w:b/>
                <w:sz w:val="24"/>
                <w:szCs w:val="24"/>
              </w:rPr>
              <w:t>Retriever Buffer</w:t>
            </w:r>
          </w:p>
        </w:tc>
        <w:tc>
          <w:tcPr>
            <w:tcW w:w="8969" w:type="dxa"/>
            <w:gridSpan w:val="6"/>
            <w:vAlign w:val="center"/>
          </w:tcPr>
          <w:p w:rsidR="000E095F" w:rsidRPr="002364C5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4C5">
              <w:rPr>
                <w:rFonts w:ascii="Times New Roman" w:hAnsi="Times New Roman" w:cs="Times New Roman"/>
                <w:sz w:val="24"/>
                <w:szCs w:val="24"/>
              </w:rPr>
              <w:t>Tris-EDTA Buffer (10mM Tris Base, 1mM EDTA Solution); pH=9</w:t>
            </w:r>
          </w:p>
        </w:tc>
      </w:tr>
    </w:tbl>
    <w:p w:rsidR="000E095F" w:rsidRDefault="000E095F" w:rsidP="000E095F">
      <w:pPr>
        <w:rPr>
          <w:rFonts w:ascii="Times New Roman" w:hAnsi="Times New Roman" w:cs="Times New Roman"/>
          <w:sz w:val="24"/>
        </w:rPr>
      </w:pPr>
    </w:p>
    <w:p w:rsidR="000E095F" w:rsidRPr="009E43A5" w:rsidRDefault="000E095F" w:rsidP="000E095F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9E43A5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S1B</w:t>
      </w:r>
      <w:r w:rsidRPr="009E43A5">
        <w:rPr>
          <w:rFonts w:ascii="Times New Roman" w:hAnsi="Times New Roman" w:cs="Times New Roman"/>
          <w:b/>
          <w:sz w:val="24"/>
        </w:rPr>
        <w:t xml:space="preserve">: Primary and secondary antibodies used </w:t>
      </w:r>
      <w:r>
        <w:rPr>
          <w:rFonts w:ascii="Times New Roman" w:hAnsi="Times New Roman" w:cs="Times New Roman"/>
          <w:b/>
          <w:sz w:val="24"/>
        </w:rPr>
        <w:t>for Western Blot.</w:t>
      </w:r>
    </w:p>
    <w:tbl>
      <w:tblPr>
        <w:tblStyle w:val="TableGrid"/>
        <w:tblW w:w="0" w:type="auto"/>
        <w:jc w:val="center"/>
        <w:tblInd w:w="-567" w:type="dxa"/>
        <w:tblLook w:val="04A0" w:firstRow="1" w:lastRow="0" w:firstColumn="1" w:lastColumn="0" w:noHBand="0" w:noVBand="1"/>
      </w:tblPr>
      <w:tblGrid>
        <w:gridCol w:w="1890"/>
        <w:gridCol w:w="1305"/>
        <w:gridCol w:w="2737"/>
        <w:gridCol w:w="4211"/>
      </w:tblGrid>
      <w:tr w:rsidR="000E095F" w:rsidTr="001F4009">
        <w:trPr>
          <w:jc w:val="center"/>
        </w:trPr>
        <w:tc>
          <w:tcPr>
            <w:tcW w:w="10143" w:type="dxa"/>
            <w:gridSpan w:val="4"/>
            <w:shd w:val="clear" w:color="auto" w:fill="B8CCE4" w:themeFill="accent1" w:themeFillTint="66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90A93">
              <w:rPr>
                <w:rFonts w:ascii="Times New Roman" w:hAnsi="Times New Roman" w:cs="Times New Roman"/>
                <w:b/>
                <w:sz w:val="24"/>
                <w:szCs w:val="24"/>
              </w:rPr>
              <w:t>Anti-rabbit</w:t>
            </w:r>
          </w:p>
        </w:tc>
      </w:tr>
      <w:tr w:rsidR="000E095F" w:rsidTr="001F4009">
        <w:trPr>
          <w:jc w:val="center"/>
        </w:trPr>
        <w:tc>
          <w:tcPr>
            <w:tcW w:w="1890" w:type="dxa"/>
            <w:vMerge w:val="restart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0E095F" w:rsidRPr="00147D16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7D16">
              <w:rPr>
                <w:rFonts w:ascii="Times New Roman" w:hAnsi="Times New Roman" w:cs="Times New Roman"/>
                <w:b/>
                <w:sz w:val="24"/>
              </w:rPr>
              <w:t>Primary Antibodies</w:t>
            </w:r>
          </w:p>
        </w:tc>
        <w:tc>
          <w:tcPr>
            <w:tcW w:w="1305" w:type="dxa"/>
          </w:tcPr>
          <w:p w:rsidR="000E095F" w:rsidRDefault="000E095F" w:rsidP="001F400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737" w:type="dxa"/>
          </w:tcPr>
          <w:p w:rsidR="000E095F" w:rsidRPr="00147D16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7D16">
              <w:rPr>
                <w:rFonts w:ascii="Times New Roman" w:hAnsi="Times New Roman" w:cs="Times New Roman"/>
                <w:b/>
                <w:sz w:val="24"/>
              </w:rPr>
              <w:t>Cas3</w:t>
            </w:r>
          </w:p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(Caspase-3)</w:t>
            </w:r>
          </w:p>
        </w:tc>
        <w:tc>
          <w:tcPr>
            <w:tcW w:w="4211" w:type="dxa"/>
          </w:tcPr>
          <w:p w:rsidR="000E095F" w:rsidRPr="00147D16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47D16">
              <w:rPr>
                <w:rFonts w:ascii="Times New Roman" w:hAnsi="Times New Roman" w:cs="Times New Roman"/>
                <w:b/>
                <w:sz w:val="24"/>
              </w:rPr>
              <w:t>α-Tubulin</w:t>
            </w:r>
          </w:p>
        </w:tc>
      </w:tr>
      <w:tr w:rsidR="000E095F" w:rsidTr="001F4009">
        <w:trPr>
          <w:jc w:val="center"/>
        </w:trPr>
        <w:tc>
          <w:tcPr>
            <w:tcW w:w="1890" w:type="dxa"/>
            <w:vMerge/>
          </w:tcPr>
          <w:p w:rsidR="000E095F" w:rsidRDefault="000E095F" w:rsidP="001F400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5" w:type="dxa"/>
          </w:tcPr>
          <w:p w:rsidR="000E095F" w:rsidRDefault="000E095F" w:rsidP="001F400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Cat. No#</w:t>
            </w:r>
          </w:p>
        </w:tc>
        <w:tc>
          <w:tcPr>
            <w:tcW w:w="2737" w:type="dxa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CST- </w:t>
            </w:r>
            <w:r w:rsidRPr="005423CD">
              <w:rPr>
                <w:rFonts w:ascii="Times New Roman" w:hAnsi="Times New Roman" w:cs="Times New Roman"/>
                <w:sz w:val="24"/>
                <w:szCs w:val="24"/>
              </w:rPr>
              <w:t>9662</w:t>
            </w:r>
          </w:p>
        </w:tc>
        <w:tc>
          <w:tcPr>
            <w:tcW w:w="4211" w:type="dxa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CST- </w:t>
            </w:r>
            <w:r w:rsidRPr="005423CD">
              <w:rPr>
                <w:rFonts w:ascii="Times New Roman" w:hAnsi="Times New Roman" w:cs="Times New Roman"/>
                <w:sz w:val="24"/>
                <w:szCs w:val="24"/>
              </w:rPr>
              <w:t>2144</w:t>
            </w:r>
          </w:p>
        </w:tc>
      </w:tr>
      <w:tr w:rsidR="000E095F" w:rsidTr="001F4009">
        <w:trPr>
          <w:jc w:val="center"/>
        </w:trPr>
        <w:tc>
          <w:tcPr>
            <w:tcW w:w="1890" w:type="dxa"/>
            <w:vMerge/>
          </w:tcPr>
          <w:p w:rsidR="000E095F" w:rsidRDefault="000E095F" w:rsidP="001F400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5" w:type="dxa"/>
          </w:tcPr>
          <w:p w:rsidR="000E095F" w:rsidRPr="0002441E" w:rsidRDefault="000E095F" w:rsidP="001F400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02441E">
              <w:rPr>
                <w:rFonts w:ascii="Times New Roman" w:hAnsi="Times New Roman" w:cs="Times New Roman"/>
                <w:bCs/>
                <w:sz w:val="24"/>
              </w:rPr>
              <w:t>Dilutions</w:t>
            </w:r>
          </w:p>
        </w:tc>
        <w:tc>
          <w:tcPr>
            <w:tcW w:w="2737" w:type="dxa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1:1000</w:t>
            </w:r>
          </w:p>
        </w:tc>
        <w:tc>
          <w:tcPr>
            <w:tcW w:w="4211" w:type="dxa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1:1000</w:t>
            </w:r>
          </w:p>
        </w:tc>
      </w:tr>
      <w:tr w:rsidR="000E095F" w:rsidTr="001F4009">
        <w:trPr>
          <w:jc w:val="center"/>
        </w:trPr>
        <w:tc>
          <w:tcPr>
            <w:tcW w:w="1890" w:type="dxa"/>
          </w:tcPr>
          <w:p w:rsidR="000E095F" w:rsidRPr="00147D16" w:rsidRDefault="000E095F" w:rsidP="001F4009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147D16">
              <w:rPr>
                <w:rFonts w:ascii="Times New Roman" w:hAnsi="Times New Roman" w:cs="Times New Roman"/>
                <w:b/>
                <w:sz w:val="24"/>
              </w:rPr>
              <w:t>Secondary Antibody</w:t>
            </w:r>
          </w:p>
        </w:tc>
        <w:tc>
          <w:tcPr>
            <w:tcW w:w="8253" w:type="dxa"/>
            <w:gridSpan w:val="3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Peroxidase–conjugated anti-rabbit IgG</w:t>
            </w:r>
          </w:p>
          <w:p w:rsidR="000E095F" w:rsidRPr="00147D16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111-035-003; ImmunoJackson; 1:20000 dilution</w:t>
            </w:r>
          </w:p>
        </w:tc>
      </w:tr>
      <w:tr w:rsidR="000E095F" w:rsidTr="001F4009">
        <w:trPr>
          <w:jc w:val="center"/>
        </w:trPr>
        <w:tc>
          <w:tcPr>
            <w:tcW w:w="1890" w:type="dxa"/>
          </w:tcPr>
          <w:p w:rsidR="000E095F" w:rsidRPr="00147D16" w:rsidRDefault="000E095F" w:rsidP="001F4009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Detection</w:t>
            </w:r>
          </w:p>
        </w:tc>
        <w:tc>
          <w:tcPr>
            <w:tcW w:w="8253" w:type="dxa"/>
            <w:gridSpan w:val="3"/>
          </w:tcPr>
          <w:p w:rsidR="000E095F" w:rsidRPr="00147D16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37BE2">
              <w:rPr>
                <w:rFonts w:ascii="Times New Roman" w:hAnsi="Times New Roman" w:cs="Times New Roman"/>
                <w:sz w:val="24"/>
                <w:szCs w:val="24"/>
              </w:rPr>
              <w:t>uminol-based chemiluminescent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ECL detection (Thermo)</w:t>
            </w:r>
          </w:p>
        </w:tc>
      </w:tr>
    </w:tbl>
    <w:p w:rsidR="000E095F" w:rsidRDefault="000E095F" w:rsidP="000E095F">
      <w:pPr>
        <w:rPr>
          <w:rFonts w:ascii="Times New Roman" w:hAnsi="Times New Roman" w:cs="Times New Roman"/>
          <w:sz w:val="24"/>
        </w:rPr>
      </w:pPr>
    </w:p>
    <w:p w:rsidR="000E095F" w:rsidRDefault="000E095F" w:rsidP="000E095F">
      <w:pPr>
        <w:rPr>
          <w:rFonts w:ascii="Times New Roman" w:hAnsi="Times New Roman" w:cs="Times New Roman"/>
          <w:sz w:val="24"/>
        </w:rPr>
      </w:pPr>
    </w:p>
    <w:p w:rsidR="000E095F" w:rsidRDefault="000E095F" w:rsidP="000E095F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0E095F" w:rsidRDefault="000E095F" w:rsidP="000E095F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9E43A5">
        <w:rPr>
          <w:rFonts w:ascii="Times New Roman" w:hAnsi="Times New Roman" w:cs="Times New Roman"/>
          <w:b/>
          <w:sz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</w:rPr>
        <w:t>2:</w:t>
      </w:r>
      <w:r w:rsidRPr="009E43A5">
        <w:rPr>
          <w:rFonts w:ascii="Times New Roman" w:hAnsi="Times New Roman" w:cs="Times New Roman"/>
          <w:b/>
          <w:sz w:val="24"/>
        </w:rPr>
        <w:t xml:space="preserve"> List of the primer</w:t>
      </w:r>
      <w:r>
        <w:rPr>
          <w:rFonts w:ascii="Times New Roman" w:hAnsi="Times New Roman" w:cs="Times New Roman"/>
          <w:b/>
          <w:sz w:val="24"/>
        </w:rPr>
        <w:t>’</w:t>
      </w:r>
      <w:r w:rsidRPr="009E43A5">
        <w:rPr>
          <w:rFonts w:ascii="Times New Roman" w:hAnsi="Times New Roman" w:cs="Times New Roman"/>
          <w:b/>
          <w:sz w:val="24"/>
        </w:rPr>
        <w:t>s used for RT-PCR analysis.</w:t>
      </w:r>
    </w:p>
    <w:tbl>
      <w:tblPr>
        <w:tblStyle w:val="TableGrid"/>
        <w:tblpPr w:leftFromText="187" w:rightFromText="187" w:vertAnchor="text" w:horzAnchor="margin" w:tblpXSpec="center" w:tblpY="1"/>
        <w:tblOverlap w:val="never"/>
        <w:tblW w:w="5020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36"/>
        <w:gridCol w:w="1080"/>
        <w:gridCol w:w="5852"/>
        <w:gridCol w:w="1860"/>
      </w:tblGrid>
      <w:tr w:rsidR="000E095F" w:rsidRPr="00D9626A" w:rsidTr="001F4009">
        <w:trPr>
          <w:cantSplit/>
          <w:trHeight w:val="1134"/>
        </w:trPr>
        <w:tc>
          <w:tcPr>
            <w:tcW w:w="434" w:type="pct"/>
            <w:shd w:val="clear" w:color="auto" w:fill="B8CCE4" w:themeFill="accent1" w:themeFillTint="66"/>
            <w:vAlign w:val="center"/>
          </w:tcPr>
          <w:p w:rsidR="000E095F" w:rsidRPr="005306CD" w:rsidRDefault="000E095F" w:rsidP="001F4009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S.No.</w:t>
            </w:r>
          </w:p>
        </w:tc>
        <w:tc>
          <w:tcPr>
            <w:tcW w:w="561" w:type="pct"/>
            <w:shd w:val="clear" w:color="auto" w:fill="B8CCE4" w:themeFill="accent1" w:themeFillTint="66"/>
            <w:vAlign w:val="center"/>
          </w:tcPr>
          <w:p w:rsidR="000E095F" w:rsidRPr="005306CD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6CD">
              <w:rPr>
                <w:rFonts w:ascii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3039" w:type="pct"/>
            <w:shd w:val="clear" w:color="auto" w:fill="B8CCE4" w:themeFill="accent1" w:themeFillTint="66"/>
            <w:vAlign w:val="center"/>
          </w:tcPr>
          <w:p w:rsidR="000E095F" w:rsidRPr="005306CD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6CD">
              <w:rPr>
                <w:rFonts w:ascii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966" w:type="pct"/>
            <w:shd w:val="clear" w:color="auto" w:fill="B8CCE4" w:themeFill="accent1" w:themeFillTint="66"/>
            <w:vAlign w:val="center"/>
          </w:tcPr>
          <w:p w:rsidR="000E095F" w:rsidRPr="005306CD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6CD">
              <w:rPr>
                <w:rFonts w:ascii="Times New Roman" w:hAnsi="Times New Roman" w:cs="Times New Roman"/>
                <w:b/>
                <w:sz w:val="24"/>
                <w:szCs w:val="24"/>
              </w:rPr>
              <w:t>Product Size (bp)</w:t>
            </w:r>
          </w:p>
        </w:tc>
      </w:tr>
      <w:tr w:rsidR="000E095F" w:rsidRPr="00D9626A" w:rsidTr="001F4009">
        <w:trPr>
          <w:trHeight w:val="600"/>
        </w:trPr>
        <w:tc>
          <w:tcPr>
            <w:tcW w:w="434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3039" w:type="pc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GTCTTCACCACCATGGAGAAGG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 ′</w:t>
            </w:r>
          </w:p>
        </w:tc>
        <w:tc>
          <w:tcPr>
            <w:tcW w:w="966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0E095F" w:rsidRPr="00D9626A" w:rsidTr="001F4009">
        <w:trPr>
          <w:trHeight w:val="604"/>
        </w:trPr>
        <w:tc>
          <w:tcPr>
            <w:tcW w:w="434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pct"/>
            <w:vAlign w:val="center"/>
          </w:tcPr>
          <w:p w:rsidR="000E095F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-CTAAGCAGTTGGTGGTGCAGGA-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3′</w:t>
            </w:r>
          </w:p>
        </w:tc>
        <w:tc>
          <w:tcPr>
            <w:tcW w:w="966" w:type="pct"/>
            <w:vMerge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95F" w:rsidRPr="00D9626A" w:rsidTr="001F4009">
        <w:trPr>
          <w:trHeight w:val="497"/>
        </w:trPr>
        <w:tc>
          <w:tcPr>
            <w:tcW w:w="434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TGF-β</w:t>
            </w:r>
          </w:p>
        </w:tc>
        <w:tc>
          <w:tcPr>
            <w:tcW w:w="3039" w:type="pc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CAACAATTCCTGGCGTTACCTTGG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3′</w:t>
            </w:r>
          </w:p>
        </w:tc>
        <w:tc>
          <w:tcPr>
            <w:tcW w:w="966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0E095F" w:rsidRPr="00D9626A" w:rsidTr="001F4009">
        <w:trPr>
          <w:trHeight w:val="994"/>
        </w:trPr>
        <w:tc>
          <w:tcPr>
            <w:tcW w:w="434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pct"/>
            <w:vAlign w:val="center"/>
          </w:tcPr>
          <w:p w:rsidR="000E095F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GAAAGCCCTGTATTCCGTCTCCTT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3′</w:t>
            </w:r>
          </w:p>
        </w:tc>
        <w:tc>
          <w:tcPr>
            <w:tcW w:w="966" w:type="pct"/>
            <w:vMerge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95F" w:rsidRPr="00D9626A" w:rsidTr="001F4009">
        <w:trPr>
          <w:trHeight w:val="497"/>
        </w:trPr>
        <w:tc>
          <w:tcPr>
            <w:tcW w:w="434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3039" w:type="pc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5′-GATCGGTCCCCAAAGGGATG-3′</w:t>
            </w:r>
          </w:p>
        </w:tc>
        <w:tc>
          <w:tcPr>
            <w:tcW w:w="966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0E095F" w:rsidRPr="00D9626A" w:rsidTr="001F4009">
        <w:trPr>
          <w:trHeight w:val="994"/>
        </w:trPr>
        <w:tc>
          <w:tcPr>
            <w:tcW w:w="434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pct"/>
            <w:vAlign w:val="center"/>
          </w:tcPr>
          <w:p w:rsidR="000E095F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CACTTGGTGGTTTGTGAGTGTG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3′</w:t>
            </w:r>
          </w:p>
        </w:tc>
        <w:tc>
          <w:tcPr>
            <w:tcW w:w="966" w:type="pct"/>
            <w:vMerge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95F" w:rsidRPr="00D9626A" w:rsidTr="001F4009">
        <w:trPr>
          <w:trHeight w:val="669"/>
        </w:trPr>
        <w:tc>
          <w:tcPr>
            <w:tcW w:w="434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3039" w:type="pc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5′-GGCCCAGAAATCAAGGAGCA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3′</w:t>
            </w:r>
          </w:p>
        </w:tc>
        <w:tc>
          <w:tcPr>
            <w:tcW w:w="966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0E095F" w:rsidRPr="00D9626A" w:rsidTr="001F4009">
        <w:trPr>
          <w:trHeight w:val="823"/>
        </w:trPr>
        <w:tc>
          <w:tcPr>
            <w:tcW w:w="434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pct"/>
            <w:vAlign w:val="center"/>
          </w:tcPr>
          <w:p w:rsidR="000E095F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5′-AATCGATGACAGCGCCTCAG-3′</w:t>
            </w:r>
          </w:p>
        </w:tc>
        <w:tc>
          <w:tcPr>
            <w:tcW w:w="966" w:type="pct"/>
            <w:vMerge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95F" w:rsidRPr="00D9626A" w:rsidTr="001F4009">
        <w:trPr>
          <w:trHeight w:val="544"/>
        </w:trPr>
        <w:tc>
          <w:tcPr>
            <w:tcW w:w="434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IL-1B</w:t>
            </w:r>
          </w:p>
        </w:tc>
        <w:tc>
          <w:tcPr>
            <w:tcW w:w="3039" w:type="pc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5′-GCCACCTTTTGACAGTGATGAG-3′</w:t>
            </w:r>
          </w:p>
        </w:tc>
        <w:tc>
          <w:tcPr>
            <w:tcW w:w="966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0E095F" w:rsidRPr="00D9626A" w:rsidTr="001F4009">
        <w:trPr>
          <w:trHeight w:val="943"/>
        </w:trPr>
        <w:tc>
          <w:tcPr>
            <w:tcW w:w="434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pct"/>
            <w:vAlign w:val="center"/>
          </w:tcPr>
          <w:p w:rsidR="000E095F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5′-GACAGCCCAGGTCAAAGGTT-3′</w:t>
            </w:r>
          </w:p>
        </w:tc>
        <w:tc>
          <w:tcPr>
            <w:tcW w:w="966" w:type="pct"/>
            <w:vMerge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95F" w:rsidRPr="00D9626A" w:rsidTr="001F4009">
        <w:trPr>
          <w:trHeight w:val="510"/>
        </w:trPr>
        <w:tc>
          <w:tcPr>
            <w:tcW w:w="434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1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3039" w:type="pc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Forward: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5′-AGTCCTTCCTACCCCAATTTCC-3′</w:t>
            </w:r>
          </w:p>
        </w:tc>
        <w:tc>
          <w:tcPr>
            <w:tcW w:w="966" w:type="pct"/>
            <w:vMerge w:val="restart"/>
            <w:vAlign w:val="center"/>
          </w:tcPr>
          <w:p w:rsidR="000E095F" w:rsidRPr="00D9626A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0E095F" w:rsidRPr="00D9626A" w:rsidTr="001F4009">
        <w:trPr>
          <w:trHeight w:val="977"/>
        </w:trPr>
        <w:tc>
          <w:tcPr>
            <w:tcW w:w="434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pct"/>
            <w:vMerge/>
            <w:vAlign w:val="center"/>
          </w:tcPr>
          <w:p w:rsidR="000E095F" w:rsidRPr="00D9626A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pct"/>
            <w:vAlign w:val="center"/>
          </w:tcPr>
          <w:p w:rsidR="000E095F" w:rsidRDefault="000E095F" w:rsidP="001F4009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GGTCTTGGTCCTTAGCCACT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9626A">
              <w:rPr>
                <w:rFonts w:ascii="Times New Roman" w:hAnsi="Times New Roman" w:cs="Times New Roman"/>
                <w:sz w:val="24"/>
                <w:szCs w:val="24"/>
              </w:rPr>
              <w:t>3′</w:t>
            </w:r>
          </w:p>
        </w:tc>
        <w:tc>
          <w:tcPr>
            <w:tcW w:w="966" w:type="pct"/>
            <w:vMerge/>
            <w:vAlign w:val="center"/>
          </w:tcPr>
          <w:p w:rsidR="000E095F" w:rsidRDefault="000E095F" w:rsidP="001F40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095F" w:rsidRDefault="000E095F" w:rsidP="0033164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0E09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932" w:rsidRDefault="00944932" w:rsidP="00393B3A">
      <w:pPr>
        <w:spacing w:after="0" w:line="240" w:lineRule="auto"/>
      </w:pPr>
      <w:r>
        <w:separator/>
      </w:r>
    </w:p>
  </w:endnote>
  <w:endnote w:type="continuationSeparator" w:id="0">
    <w:p w:rsidR="00944932" w:rsidRDefault="00944932" w:rsidP="00393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932" w:rsidRDefault="00944932" w:rsidP="00393B3A">
      <w:pPr>
        <w:spacing w:after="0" w:line="240" w:lineRule="auto"/>
      </w:pPr>
      <w:r>
        <w:separator/>
      </w:r>
    </w:p>
  </w:footnote>
  <w:footnote w:type="continuationSeparator" w:id="0">
    <w:p w:rsidR="00944932" w:rsidRDefault="00944932" w:rsidP="00393B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042"/>
    <w:rsid w:val="00025D1C"/>
    <w:rsid w:val="00037D8D"/>
    <w:rsid w:val="000B7B53"/>
    <w:rsid w:val="000D6421"/>
    <w:rsid w:val="000E095F"/>
    <w:rsid w:val="000E2E83"/>
    <w:rsid w:val="000F168C"/>
    <w:rsid w:val="001D1F8F"/>
    <w:rsid w:val="001F4863"/>
    <w:rsid w:val="00203E62"/>
    <w:rsid w:val="00250B8B"/>
    <w:rsid w:val="0025630A"/>
    <w:rsid w:val="002808B0"/>
    <w:rsid w:val="00303B71"/>
    <w:rsid w:val="00305DCE"/>
    <w:rsid w:val="00331647"/>
    <w:rsid w:val="00366830"/>
    <w:rsid w:val="00393B3A"/>
    <w:rsid w:val="003B4B1B"/>
    <w:rsid w:val="003C044C"/>
    <w:rsid w:val="00465984"/>
    <w:rsid w:val="00467991"/>
    <w:rsid w:val="0049602C"/>
    <w:rsid w:val="004A6444"/>
    <w:rsid w:val="004C59F0"/>
    <w:rsid w:val="005306CD"/>
    <w:rsid w:val="005423CD"/>
    <w:rsid w:val="0058389A"/>
    <w:rsid w:val="00583F3C"/>
    <w:rsid w:val="00593730"/>
    <w:rsid w:val="005D6BEE"/>
    <w:rsid w:val="00640F38"/>
    <w:rsid w:val="0064419D"/>
    <w:rsid w:val="00644944"/>
    <w:rsid w:val="00683DB1"/>
    <w:rsid w:val="006B6AAD"/>
    <w:rsid w:val="006C2042"/>
    <w:rsid w:val="006C7420"/>
    <w:rsid w:val="007305B6"/>
    <w:rsid w:val="00781B81"/>
    <w:rsid w:val="007C5AB3"/>
    <w:rsid w:val="008808EA"/>
    <w:rsid w:val="008A0A63"/>
    <w:rsid w:val="008F5920"/>
    <w:rsid w:val="00944932"/>
    <w:rsid w:val="009E43A5"/>
    <w:rsid w:val="00A65704"/>
    <w:rsid w:val="00AB4B59"/>
    <w:rsid w:val="00CA48C5"/>
    <w:rsid w:val="00D14F82"/>
    <w:rsid w:val="00D33CD7"/>
    <w:rsid w:val="00D87BF6"/>
    <w:rsid w:val="00DA58E0"/>
    <w:rsid w:val="00DD3790"/>
    <w:rsid w:val="00DD6FE6"/>
    <w:rsid w:val="00E67796"/>
    <w:rsid w:val="00E84D97"/>
    <w:rsid w:val="00ED5BE5"/>
    <w:rsid w:val="00ED7109"/>
    <w:rsid w:val="00F13A29"/>
    <w:rsid w:val="00F13AE5"/>
    <w:rsid w:val="00F42BC6"/>
    <w:rsid w:val="00F65428"/>
    <w:rsid w:val="00F9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4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6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8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3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B3A"/>
  </w:style>
  <w:style w:type="paragraph" w:styleId="Footer">
    <w:name w:val="footer"/>
    <w:basedOn w:val="Normal"/>
    <w:link w:val="FooterChar"/>
    <w:uiPriority w:val="99"/>
    <w:unhideWhenUsed/>
    <w:rsid w:val="00393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B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4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6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8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3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B3A"/>
  </w:style>
  <w:style w:type="paragraph" w:styleId="Footer">
    <w:name w:val="footer"/>
    <w:basedOn w:val="Normal"/>
    <w:link w:val="FooterChar"/>
    <w:uiPriority w:val="99"/>
    <w:unhideWhenUsed/>
    <w:rsid w:val="00393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7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253DE-CC34-4835-A304-9D18F6A28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1378</TotalTime>
  <Pages>10</Pages>
  <Words>1249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NIDHI NAUTIYAL</dc:creator>
  <cp:lastModifiedBy>NIDHI NAUTIYAL</cp:lastModifiedBy>
  <cp:revision>43</cp:revision>
  <dcterms:created xsi:type="dcterms:W3CDTF">2020-11-11T08:55:00Z</dcterms:created>
  <dcterms:modified xsi:type="dcterms:W3CDTF">2021-04-13T06:20:00Z</dcterms:modified>
</cp:coreProperties>
</file>