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Ex1.xml" ContentType="application/vnd.ms-office.chartex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70FACC" w14:textId="77777777" w:rsidR="00CD6EAF" w:rsidRDefault="00CD6EAF" w:rsidP="00235681"/>
    <w:p w14:paraId="1B8AD587" w14:textId="6FAB8447" w:rsidR="00235681" w:rsidRPr="00235681" w:rsidRDefault="00CD6EAF" w:rsidP="00235681">
      <w:r>
        <w:t>CHART 1: RELATION OF</w:t>
      </w:r>
      <w:r w:rsidR="00757047">
        <w:t xml:space="preserve"> PARAMETERS FROM</w:t>
      </w:r>
      <w:r>
        <w:t xml:space="preserve"> TABLE 4 </w:t>
      </w:r>
    </w:p>
    <w:p w14:paraId="668D51E1" w14:textId="274952A1" w:rsidR="00235681" w:rsidRPr="00235681" w:rsidRDefault="00235681" w:rsidP="00235681">
      <w:r>
        <w:rPr>
          <w:noProof/>
        </w:rPr>
        <mc:AlternateContent>
          <mc:Choice Requires="cx1">
            <w:drawing>
              <wp:inline distT="0" distB="0" distL="0" distR="0" wp14:anchorId="42F3BD49" wp14:editId="715BA6D6">
                <wp:extent cx="5812971" cy="3200400"/>
                <wp:effectExtent l="0" t="0" r="16510" b="0"/>
                <wp:docPr id="217391483" name="Chart 1"/>
                <wp:cNvGraphicFramePr/>
                <a:graphic xmlns:a="http://schemas.openxmlformats.org/drawingml/2006/main">
                  <a:graphicData uri="http://schemas.microsoft.com/office/drawing/2014/chartex">
                    <cx:chart xmlns:cx="http://schemas.microsoft.com/office/drawing/2014/chartex" xmlns:r="http://schemas.openxmlformats.org/officeDocument/2006/relationships" r:id="rId4"/>
                  </a:graphicData>
                </a:graphic>
              </wp:inline>
            </w:drawing>
          </mc:Choice>
          <mc:Fallback>
            <w:drawing>
              <wp:inline distT="0" distB="0" distL="0" distR="0" wp14:anchorId="42F3BD49" wp14:editId="715BA6D6">
                <wp:extent cx="5812971" cy="3200400"/>
                <wp:effectExtent l="0" t="0" r="16510" b="0"/>
                <wp:docPr id="217391483" name="Chart 1"/>
                <wp:cNvGraphicFramePr>
                  <a:graphicFrameLocks xmlns:a="http://schemas.openxmlformats.org/drawingml/2006/main" noGrp="1" noDrilldown="1" noSelect="1" noChangeAspect="1" noMove="1" noResize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17391483" name="Chart 1"/>
                        <pic:cNvPicPr>
                          <a:picLocks noGrp="1" noRot="1" noChangeAspect="1" noMove="1" noResize="1" noEditPoints="1" noAdjustHandles="1" noChangeArrowheads="1" noChangeShapeType="1"/>
                        </pic:cNvPicPr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812790" cy="32004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Fallback>
        </mc:AlternateContent>
      </w:r>
    </w:p>
    <w:p w14:paraId="3023E51B" w14:textId="77777777" w:rsidR="00235681" w:rsidRPr="00235681" w:rsidRDefault="00235681" w:rsidP="00235681"/>
    <w:p w14:paraId="5F796A5F" w14:textId="37C35E32" w:rsidR="00235681" w:rsidRPr="00235681" w:rsidRDefault="001246F1" w:rsidP="00235681">
      <w:r>
        <w:t xml:space="preserve">PPV: Positive Predictive Value, NPV: Negative Predictive Value, PLR: Positive Likelihood Ratio, NLR: Negative Likelihood Ratio </w:t>
      </w:r>
    </w:p>
    <w:p w14:paraId="29CE3ABB" w14:textId="77777777" w:rsidR="00235681" w:rsidRPr="00235681" w:rsidRDefault="00235681" w:rsidP="00235681"/>
    <w:p w14:paraId="5FF2B79B" w14:textId="77777777" w:rsidR="00235681" w:rsidRPr="00235681" w:rsidRDefault="00235681" w:rsidP="00235681"/>
    <w:p w14:paraId="63F49DE7" w14:textId="77777777" w:rsidR="00235681" w:rsidRPr="00235681" w:rsidRDefault="00235681" w:rsidP="00235681"/>
    <w:p w14:paraId="405D3DDE" w14:textId="77777777" w:rsidR="00235681" w:rsidRPr="00235681" w:rsidRDefault="00235681" w:rsidP="00235681"/>
    <w:p w14:paraId="36AC0B69" w14:textId="77777777" w:rsidR="00235681" w:rsidRPr="00235681" w:rsidRDefault="00235681" w:rsidP="00235681"/>
    <w:p w14:paraId="55CCFCE9" w14:textId="77777777" w:rsidR="00235681" w:rsidRPr="00235681" w:rsidRDefault="00235681" w:rsidP="00235681"/>
    <w:p w14:paraId="4E389806" w14:textId="77777777" w:rsidR="00235681" w:rsidRPr="00235681" w:rsidRDefault="00235681" w:rsidP="00235681"/>
    <w:p w14:paraId="12D21966" w14:textId="77777777" w:rsidR="00235681" w:rsidRPr="00235681" w:rsidRDefault="00235681" w:rsidP="00235681"/>
    <w:sectPr w:rsidR="00235681" w:rsidRPr="002356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6177"/>
    <w:rsid w:val="00011F45"/>
    <w:rsid w:val="00054F27"/>
    <w:rsid w:val="000B7C68"/>
    <w:rsid w:val="000C03D5"/>
    <w:rsid w:val="000F0A8E"/>
    <w:rsid w:val="001246F1"/>
    <w:rsid w:val="001261AD"/>
    <w:rsid w:val="00192DDC"/>
    <w:rsid w:val="00235681"/>
    <w:rsid w:val="00235F52"/>
    <w:rsid w:val="002916FB"/>
    <w:rsid w:val="002E5700"/>
    <w:rsid w:val="003413A2"/>
    <w:rsid w:val="003B6EBB"/>
    <w:rsid w:val="003D27AF"/>
    <w:rsid w:val="003E3168"/>
    <w:rsid w:val="00483CE5"/>
    <w:rsid w:val="005A381B"/>
    <w:rsid w:val="005F4BAC"/>
    <w:rsid w:val="006132A8"/>
    <w:rsid w:val="00617322"/>
    <w:rsid w:val="0065701E"/>
    <w:rsid w:val="00660BF0"/>
    <w:rsid w:val="006E0DFF"/>
    <w:rsid w:val="00757047"/>
    <w:rsid w:val="00866A89"/>
    <w:rsid w:val="008D2148"/>
    <w:rsid w:val="008F69A2"/>
    <w:rsid w:val="00993C23"/>
    <w:rsid w:val="009A0619"/>
    <w:rsid w:val="009C1F85"/>
    <w:rsid w:val="009F2584"/>
    <w:rsid w:val="00B0465C"/>
    <w:rsid w:val="00B31539"/>
    <w:rsid w:val="00B6265C"/>
    <w:rsid w:val="00C72991"/>
    <w:rsid w:val="00CD6EAF"/>
    <w:rsid w:val="00CF60CD"/>
    <w:rsid w:val="00D1334F"/>
    <w:rsid w:val="00D36177"/>
    <w:rsid w:val="00D50421"/>
    <w:rsid w:val="00DC5074"/>
    <w:rsid w:val="00DD4AB0"/>
    <w:rsid w:val="00E70C78"/>
    <w:rsid w:val="00F0247A"/>
    <w:rsid w:val="00F9393C"/>
    <w:rsid w:val="00FB7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86314B"/>
  <w15:chartTrackingRefBased/>
  <w15:docId w15:val="{40B0F777-5244-402C-8967-5F3D6FD2E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60B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B0465C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microsoft.com/office/2014/relationships/chartEx" Target="charts/chartEx1.xml"/></Relationships>
</file>

<file path=word/charts/_rels/chartEx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package" Target="../embeddings/Microsoft_Excel_Worksheet.xlsx"/></Relationships>
</file>

<file path=word/charts/chartEx1.xml><?xml version="1.0" encoding="utf-8"?>
<cx:chartSpace xmlns:a="http://schemas.openxmlformats.org/drawingml/2006/main" xmlns:r="http://schemas.openxmlformats.org/officeDocument/2006/relationships" xmlns:cx="http://schemas.microsoft.com/office/drawing/2014/chartex">
  <cx:chartData>
    <cx:externalData r:id="rId1" cx:autoUpdate="0"/>
    <cx:data id="0">
      <cx:strDim type="cat">
        <cx:f>Sheet1!$A$2:$A$23</cx:f>
        <cx:lvl ptCount="22">
          <cx:pt idx="0">SENSITIVITY</cx:pt>
          <cx:pt idx="1">SPECIFICITY</cx:pt>
          <cx:pt idx="2">PPV</cx:pt>
          <cx:pt idx="3">NPV</cx:pt>
          <cx:pt idx="4">PLR</cx:pt>
          <cx:pt idx="5">NLR</cx:pt>
        </cx:lvl>
      </cx:strDim>
      <cx:numDim type="val">
        <cx:f>Sheet1!$B$2:$B$23</cx:f>
        <cx:lvl ptCount="22" formatCode="General">
          <cx:pt idx="0">92</cx:pt>
          <cx:pt idx="1">83.299999999999997</cx:pt>
          <cx:pt idx="2">85.180000000000007</cx:pt>
          <cx:pt idx="3">90.900000000000006</cx:pt>
          <cx:pt idx="4">5.4000000000000004</cx:pt>
          <cx:pt idx="5">0.096000000000000002</cx:pt>
        </cx:lvl>
      </cx:numDim>
    </cx:data>
    <cx:data id="1">
      <cx:strDim type="cat">
        <cx:f>Sheet1!$A$2:$A$23</cx:f>
        <cx:lvl ptCount="22">
          <cx:pt idx="0">SENSITIVITY</cx:pt>
          <cx:pt idx="1">SPECIFICITY</cx:pt>
          <cx:pt idx="2">PPV</cx:pt>
          <cx:pt idx="3">NPV</cx:pt>
          <cx:pt idx="4">PLR</cx:pt>
          <cx:pt idx="5">NLR</cx:pt>
        </cx:lvl>
      </cx:strDim>
      <cx:numDim type="val">
        <cx:f>Sheet1!$C$2:$C$23</cx:f>
        <cx:lvl ptCount="22" formatCode="General">
          <cx:pt idx="0">83.870000000000005</cx:pt>
          <cx:pt idx="1">94.439999999999998</cx:pt>
          <cx:pt idx="2">96.290000000000006</cx:pt>
          <cx:pt idx="3">77.269999999999996</cx:pt>
          <cx:pt idx="4">14.9</cx:pt>
          <cx:pt idx="5">0.17000000000000001</cx:pt>
        </cx:lvl>
      </cx:numDim>
    </cx:data>
    <cx:data id="2">
      <cx:strDim type="cat">
        <cx:f>Sheet1!$A$2:$A$23</cx:f>
        <cx:lvl ptCount="22">
          <cx:pt idx="0">SENSITIVITY</cx:pt>
          <cx:pt idx="1">SPECIFICITY</cx:pt>
          <cx:pt idx="2">PPV</cx:pt>
          <cx:pt idx="3">NPV</cx:pt>
          <cx:pt idx="4">PLR</cx:pt>
          <cx:pt idx="5">NLR</cx:pt>
        </cx:lvl>
      </cx:strDim>
      <cx:numDim type="val">
        <cx:f>Sheet1!$D$2:$D$23</cx:f>
        <cx:lvl ptCount="22" formatCode="General"/>
      </cx:numDim>
    </cx:data>
  </cx:chartData>
  <cx:chart>
    <cx:plotArea>
      <cx:plotAreaRegion>
        <cx:plotSurface>
          <cx:spPr>
            <a:effectLst>
              <a:outerShdw blurRad="50800" dist="38100" dir="2700000" algn="tl" rotWithShape="0">
                <a:prstClr val="black">
                  <a:alpha val="40000"/>
                </a:prstClr>
              </a:outerShdw>
            </a:effectLst>
          </cx:spPr>
        </cx:plotSurface>
        <cx:series layoutId="boxWhisker" uniqueId="{E3C2885A-F8EE-408E-8AC8-368F227C1BC7}">
          <cx:tx>
            <cx:txData>
              <cx:f>Sheet1!$B$1</cx:f>
              <cx:v>CK 19</cx:v>
            </cx:txData>
          </cx:tx>
          <cx:dataId val="0"/>
          <cx:layoutPr>
            <cx:visibility meanLine="1" meanMarker="1" nonoutliers="1" outliers="1"/>
            <cx:statistics quartileMethod="inclusive"/>
          </cx:layoutPr>
        </cx:series>
        <cx:series layoutId="boxWhisker" uniqueId="{6441F802-A60C-4FFD-8FC2-A2C9C3D37689}">
          <cx:tx>
            <cx:txData>
              <cx:f>Sheet1!$C$1</cx:f>
              <cx:v>CD 56</cx:v>
            </cx:txData>
          </cx:tx>
          <cx:dataId val="1"/>
          <cx:layoutPr>
            <cx:visibility meanLine="1" meanMarker="1" nonoutliers="0" outliers="1"/>
            <cx:statistics quartileMethod="exclusive"/>
          </cx:layoutPr>
        </cx:series>
        <cx:series layoutId="boxWhisker" uniqueId="{28EAF2F2-245C-4B52-A1A3-91333E036664}">
          <cx:tx>
            <cx:txData>
              <cx:f>Sheet1!$D$1</cx:f>
              <cx:v/>
            </cx:txData>
          </cx:tx>
          <cx:dataId val="2"/>
          <cx:layoutPr>
            <cx:visibility meanLine="1" meanMarker="1" nonoutliers="0" outliers="1"/>
            <cx:statistics quartileMethod="exclusive"/>
          </cx:layoutPr>
        </cx:series>
      </cx:plotAreaRegion>
      <cx:axis id="0">
        <cx:catScaling gapWidth="1"/>
        <cx:tickLabels/>
      </cx:axis>
      <cx:axis id="1">
        <cx:valScaling/>
        <cx:majorGridlines/>
        <cx:tickLabels/>
      </cx:axis>
    </cx:plotArea>
    <cx:legend pos="b" align="ctr" overlay="0">
      <cx:txPr>
        <a:bodyPr spcFirstLastPara="1" vertOverflow="ellipsis" horzOverflow="overflow" wrap="square" lIns="0" tIns="0" rIns="0" bIns="0" anchor="ctr" anchorCtr="1"/>
        <a:lstStyle/>
        <a:p>
          <a:pPr algn="ctr" rtl="0">
            <a:defRPr/>
          </a:pPr>
          <a:endParaRPr lang="en-US" sz="900" b="0" i="0" u="none" strike="noStrike" baseline="0">
            <a:solidFill>
              <a:sysClr val="windowText" lastClr="000000">
                <a:lumMod val="65000"/>
                <a:lumOff val="35000"/>
              </a:sysClr>
            </a:solidFill>
            <a:latin typeface="Calibri" panose="020F0502020204030204"/>
          </a:endParaRPr>
        </a:p>
      </cx:txPr>
    </cx:legend>
  </cx:chart>
</cx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73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/>
  </cs:chartArea>
  <cs:dataLabel>
    <cs:lnRef idx="0"/>
    <cs:fillRef idx="0"/>
    <cs:effectRef idx="0"/>
    <cs:fontRef idx="minor">
      <a:schemeClr val="tx1">
        <a:lumMod val="65000"/>
        <a:lumOff val="35000"/>
      </a:schemeClr>
    </cs:fontRef>
    <cs:defRPr sz="9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>
        <a:solidFill>
          <a:schemeClr val="phClr"/>
        </a:solidFill>
      </a:ln>
    </cs:spPr>
  </cs:dataPoint>
  <cs:dataPoint3D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/>
  </cs:seriesAxis>
  <cs:seriesLine>
    <cs:lnRef idx="0"/>
    <cs:fillRef idx="0"/>
    <cs:effectRef idx="0"/>
    <cs:fontRef idx="minor">
      <a:schemeClr val="tx1"/>
    </cs:fontRef>
    <cs:spPr>
      <a:ln w="9525" cap="flat">
        <a:solidFill>
          <a:srgbClr val="D9D9D9"/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/>
  </cs:valueAxis>
  <cs:wall>
    <cs:lnRef idx="0"/>
    <cs:fillRef idx="0"/>
    <cs:effectRef idx="0"/>
    <cs:fontRef idx="minor">
      <a:schemeClr val="tx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27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Abhilash Thatikala</dc:creator>
  <cp:keywords/>
  <dc:description/>
  <cp:lastModifiedBy>Abdul Aleem Mohammed</cp:lastModifiedBy>
  <cp:revision>6</cp:revision>
  <dcterms:created xsi:type="dcterms:W3CDTF">2024-04-18T23:57:00Z</dcterms:created>
  <dcterms:modified xsi:type="dcterms:W3CDTF">2024-05-06T22:13:00Z</dcterms:modified>
</cp:coreProperties>
</file>