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ED50F" w14:textId="46418C83" w:rsidR="0040372D" w:rsidRPr="0040372D" w:rsidRDefault="0040372D" w:rsidP="00B5498A">
      <w:pPr>
        <w:widowControl/>
        <w:ind w:firstLine="0"/>
        <w:rPr>
          <w:rFonts w:ascii="DengXian" w:eastAsia="DengXian" w:hAnsi="DengXian"/>
          <w:b/>
          <w:bCs/>
          <w:sz w:val="22"/>
        </w:rPr>
      </w:pPr>
      <w:r w:rsidRPr="0040372D">
        <w:rPr>
          <w:rFonts w:ascii="DengXian" w:eastAsia="DengXian" w:hAnsi="DengXian"/>
          <w:b/>
          <w:bCs/>
          <w:sz w:val="22"/>
        </w:rPr>
        <w:t>Supplementary Figure Legends</w:t>
      </w:r>
    </w:p>
    <w:p w14:paraId="78FF1B01" w14:textId="78452A1F" w:rsidR="005747E8" w:rsidRDefault="00CB5DA2" w:rsidP="00B5498A">
      <w:pPr>
        <w:widowControl/>
        <w:ind w:firstLine="0"/>
        <w:rPr>
          <w:rFonts w:ascii="DengXian" w:eastAsia="DengXian" w:hAnsi="DengXian"/>
          <w:sz w:val="22"/>
        </w:rPr>
      </w:pPr>
      <w:r w:rsidRPr="00FF583C">
        <w:rPr>
          <w:rFonts w:ascii="DengXian" w:eastAsia="DengXian" w:hAnsi="DengXian" w:hint="eastAsia"/>
          <w:sz w:val="22"/>
        </w:rPr>
        <w:t>S</w:t>
      </w:r>
      <w:r w:rsidRPr="00FF583C">
        <w:rPr>
          <w:rFonts w:ascii="DengXian" w:eastAsia="DengXian" w:hAnsi="DengXian"/>
          <w:sz w:val="22"/>
        </w:rPr>
        <w:t>upp</w:t>
      </w:r>
      <w:r w:rsidR="00EA3A24">
        <w:rPr>
          <w:rFonts w:ascii="DengXian" w:eastAsia="DengXian" w:hAnsi="DengXian"/>
          <w:sz w:val="22"/>
        </w:rPr>
        <w:t>l</w:t>
      </w:r>
      <w:r w:rsidR="005747E8">
        <w:rPr>
          <w:rFonts w:ascii="DengXian" w:eastAsia="DengXian" w:hAnsi="DengXian"/>
          <w:sz w:val="22"/>
        </w:rPr>
        <w:t>ementary</w:t>
      </w:r>
      <w:r w:rsidRPr="00FF583C">
        <w:rPr>
          <w:rFonts w:ascii="DengXian" w:eastAsia="DengXian" w:hAnsi="DengXian"/>
          <w:sz w:val="22"/>
        </w:rPr>
        <w:t xml:space="preserve"> </w:t>
      </w:r>
      <w:r w:rsidR="005810C3">
        <w:rPr>
          <w:rFonts w:ascii="DengXian" w:eastAsia="DengXian" w:hAnsi="DengXian"/>
          <w:sz w:val="22"/>
        </w:rPr>
        <w:t xml:space="preserve">Fig. </w:t>
      </w:r>
      <w:r w:rsidRPr="00FF583C">
        <w:rPr>
          <w:rFonts w:ascii="DengXian" w:eastAsia="DengXian" w:hAnsi="DengXian"/>
          <w:sz w:val="22"/>
        </w:rPr>
        <w:t>1</w:t>
      </w:r>
      <w:r w:rsidR="00E22A3E">
        <w:rPr>
          <w:rFonts w:ascii="DengXian" w:eastAsia="DengXian" w:hAnsi="DengXian"/>
          <w:sz w:val="22"/>
        </w:rPr>
        <w:t>.</w:t>
      </w:r>
      <w:r w:rsidR="00EC4F2B" w:rsidRPr="00FF583C">
        <w:rPr>
          <w:rFonts w:ascii="DengXian" w:eastAsia="DengXian" w:hAnsi="DengXian"/>
          <w:sz w:val="22"/>
        </w:rPr>
        <w:t xml:space="preserve"> </w:t>
      </w:r>
      <w:r w:rsidR="005747E8" w:rsidRPr="005747E8">
        <w:rPr>
          <w:rFonts w:ascii="DengXian" w:eastAsia="DengXian" w:hAnsi="DengXian"/>
          <w:sz w:val="22"/>
        </w:rPr>
        <w:t xml:space="preserve">Study Design and </w:t>
      </w:r>
      <w:r w:rsidR="00982649">
        <w:rPr>
          <w:rFonts w:ascii="DengXian" w:eastAsia="DengXian" w:hAnsi="DengXian"/>
          <w:sz w:val="22"/>
        </w:rPr>
        <w:t xml:space="preserve">the </w:t>
      </w:r>
      <w:r w:rsidR="005747E8" w:rsidRPr="005747E8">
        <w:rPr>
          <w:rFonts w:ascii="DengXian" w:eastAsia="DengXian" w:hAnsi="DengXian"/>
          <w:sz w:val="22"/>
        </w:rPr>
        <w:t>Basic Quality Control</w:t>
      </w:r>
    </w:p>
    <w:p w14:paraId="1EA7D024" w14:textId="170E9ADB" w:rsidR="00CB5DA2" w:rsidRPr="00FF583C" w:rsidRDefault="00CB5DA2" w:rsidP="00B5498A">
      <w:pPr>
        <w:widowControl/>
        <w:ind w:firstLine="0"/>
        <w:rPr>
          <w:rFonts w:ascii="DengXian" w:eastAsia="DengXian" w:hAnsi="DengXian"/>
          <w:sz w:val="22"/>
        </w:rPr>
      </w:pPr>
      <w:r w:rsidRPr="00FF583C">
        <w:rPr>
          <w:rFonts w:ascii="DengXian" w:eastAsia="DengXian" w:hAnsi="DengXian" w:hint="eastAsia"/>
          <w:sz w:val="22"/>
        </w:rPr>
        <w:t>A</w:t>
      </w:r>
      <w:r w:rsidR="00253C4D" w:rsidRPr="00FF583C">
        <w:rPr>
          <w:rFonts w:ascii="DengXian" w:eastAsia="DengXian" w:hAnsi="DengXian"/>
          <w:sz w:val="22"/>
        </w:rPr>
        <w:t>.</w:t>
      </w:r>
      <w:r w:rsidRPr="00FF583C">
        <w:rPr>
          <w:rFonts w:ascii="DengXian" w:eastAsia="DengXian" w:hAnsi="DengXian"/>
          <w:sz w:val="22"/>
        </w:rPr>
        <w:t xml:space="preserve"> </w:t>
      </w:r>
      <w:r w:rsidR="005747E8">
        <w:rPr>
          <w:rFonts w:ascii="DengXian" w:eastAsia="DengXian" w:hAnsi="DengXian"/>
          <w:sz w:val="22"/>
        </w:rPr>
        <w:t>Schematic diagram</w:t>
      </w:r>
      <w:r w:rsidRPr="00FF583C">
        <w:rPr>
          <w:rFonts w:ascii="DengXian" w:eastAsia="DengXian" w:hAnsi="DengXian"/>
          <w:sz w:val="22"/>
        </w:rPr>
        <w:t xml:space="preserve"> of sample characteristics and the </w:t>
      </w:r>
      <w:r w:rsidR="005747E8">
        <w:rPr>
          <w:rFonts w:ascii="DengXian" w:eastAsia="DengXian" w:hAnsi="DengXian"/>
          <w:sz w:val="22"/>
        </w:rPr>
        <w:t>experimental</w:t>
      </w:r>
      <w:r w:rsidRPr="00FF583C">
        <w:rPr>
          <w:rFonts w:ascii="DengXian" w:eastAsia="DengXian" w:hAnsi="DengXian"/>
          <w:sz w:val="22"/>
        </w:rPr>
        <w:t xml:space="preserve"> workflow.</w:t>
      </w:r>
      <w:r w:rsidR="00253C4D" w:rsidRPr="00FF583C">
        <w:rPr>
          <w:rFonts w:ascii="DengXian" w:eastAsia="DengXian" w:hAnsi="DengXian"/>
          <w:sz w:val="22"/>
        </w:rPr>
        <w:t xml:space="preserve"> </w:t>
      </w:r>
      <w:r w:rsidR="005747E8" w:rsidRPr="005747E8">
        <w:rPr>
          <w:rFonts w:ascii="DengXian" w:eastAsia="DengXian" w:hAnsi="DengXian"/>
          <w:sz w:val="22"/>
        </w:rPr>
        <w:t xml:space="preserve">Patient groups categorized by </w:t>
      </w:r>
      <w:r w:rsidR="005747E8">
        <w:rPr>
          <w:rFonts w:ascii="DengXian" w:eastAsia="DengXian" w:hAnsi="DengXian"/>
          <w:sz w:val="22"/>
        </w:rPr>
        <w:t>anti-</w:t>
      </w:r>
      <w:r w:rsidR="005747E8" w:rsidRPr="005747E8">
        <w:rPr>
          <w:rFonts w:ascii="DengXian" w:eastAsia="DengXian" w:hAnsi="DengXian"/>
          <w:sz w:val="22"/>
        </w:rPr>
        <w:t xml:space="preserve">PD-1 response (responder and non-responder) are </w:t>
      </w:r>
      <w:r w:rsidR="005747E8">
        <w:rPr>
          <w:rFonts w:ascii="DengXian" w:eastAsia="DengXian" w:hAnsi="DengXian"/>
          <w:sz w:val="22"/>
        </w:rPr>
        <w:t>shown. S</w:t>
      </w:r>
      <w:r w:rsidR="005747E8" w:rsidRPr="005747E8">
        <w:rPr>
          <w:rFonts w:ascii="DengXian" w:eastAsia="DengXian" w:hAnsi="DengXian"/>
          <w:sz w:val="22"/>
        </w:rPr>
        <w:t>ample</w:t>
      </w:r>
      <w:r w:rsidR="005747E8">
        <w:rPr>
          <w:rFonts w:ascii="DengXian" w:eastAsia="DengXian" w:hAnsi="DengXian"/>
          <w:sz w:val="22"/>
        </w:rPr>
        <w:t>s were e</w:t>
      </w:r>
      <w:r w:rsidR="005747E8" w:rsidRPr="005747E8">
        <w:rPr>
          <w:rFonts w:ascii="DengXian" w:eastAsia="DengXian" w:hAnsi="DengXian"/>
          <w:sz w:val="22"/>
        </w:rPr>
        <w:t>valuat</w:t>
      </w:r>
      <w:r w:rsidR="005747E8">
        <w:rPr>
          <w:rFonts w:ascii="DengXian" w:eastAsia="DengXian" w:hAnsi="DengXian"/>
          <w:sz w:val="22"/>
        </w:rPr>
        <w:t>ed</w:t>
      </w:r>
      <w:r w:rsidR="005747E8" w:rsidRPr="005747E8">
        <w:rPr>
          <w:rFonts w:ascii="DengXian" w:eastAsia="DengXian" w:hAnsi="DengXian"/>
          <w:sz w:val="22"/>
        </w:rPr>
        <w:t xml:space="preserve"> by IHC</w:t>
      </w:r>
      <w:r w:rsidR="005747E8">
        <w:rPr>
          <w:rFonts w:ascii="DengXian" w:eastAsia="DengXian" w:hAnsi="DengXian"/>
          <w:sz w:val="22"/>
        </w:rPr>
        <w:t xml:space="preserve"> staining</w:t>
      </w:r>
      <w:r w:rsidR="005747E8" w:rsidRPr="005747E8">
        <w:rPr>
          <w:rFonts w:ascii="DengXian" w:eastAsia="DengXian" w:hAnsi="DengXian"/>
          <w:sz w:val="22"/>
        </w:rPr>
        <w:t xml:space="preserve"> prior to the Xenium </w:t>
      </w:r>
      <w:r w:rsidR="005747E8">
        <w:rPr>
          <w:rFonts w:ascii="DengXian" w:eastAsia="DengXian" w:hAnsi="DengXian"/>
          <w:sz w:val="22"/>
        </w:rPr>
        <w:t>analysis</w:t>
      </w:r>
      <w:r w:rsidR="005747E8" w:rsidRPr="005747E8">
        <w:rPr>
          <w:rFonts w:ascii="DengXian" w:eastAsia="DengXian" w:hAnsi="DengXian"/>
          <w:sz w:val="22"/>
        </w:rPr>
        <w:t>. The basic principle of the Xenium platform is depicted, and samples were subjected to H&amp;E staining post-Xenium workflow.</w:t>
      </w:r>
      <w:r w:rsidR="005747E8">
        <w:rPr>
          <w:rFonts w:ascii="DengXian" w:eastAsia="DengXian" w:hAnsi="DengXian"/>
          <w:sz w:val="22"/>
        </w:rPr>
        <w:t xml:space="preserve"> </w:t>
      </w:r>
      <w:r w:rsidR="005747E8" w:rsidRPr="005747E8">
        <w:rPr>
          <w:rFonts w:ascii="DengXian" w:eastAsia="DengXian" w:hAnsi="DengXian"/>
          <w:sz w:val="22"/>
        </w:rPr>
        <w:t>B. Total cell counts for individual samples before quality control.</w:t>
      </w:r>
      <w:r w:rsidR="00124730">
        <w:rPr>
          <w:rFonts w:ascii="DengXian" w:eastAsia="DengXian" w:hAnsi="DengXian"/>
          <w:sz w:val="22"/>
        </w:rPr>
        <w:t xml:space="preserve"> </w:t>
      </w:r>
      <w:r w:rsidR="00EC041A" w:rsidRPr="00FF583C">
        <w:rPr>
          <w:rFonts w:ascii="DengXian" w:eastAsia="DengXian" w:hAnsi="DengXian" w:hint="eastAsia"/>
          <w:sz w:val="22"/>
        </w:rPr>
        <w:t>C</w:t>
      </w:r>
      <w:r w:rsidR="00EC041A" w:rsidRPr="00FF583C">
        <w:rPr>
          <w:rFonts w:ascii="DengXian" w:eastAsia="DengXian" w:hAnsi="DengXian"/>
          <w:sz w:val="22"/>
        </w:rPr>
        <w:t xml:space="preserve">. Signal-to-noise at </w:t>
      </w:r>
      <w:r w:rsidR="005747E8">
        <w:rPr>
          <w:rFonts w:ascii="DengXian" w:eastAsia="DengXian" w:hAnsi="DengXian"/>
          <w:sz w:val="22"/>
        </w:rPr>
        <w:t>the</w:t>
      </w:r>
      <w:r w:rsidR="00EC041A" w:rsidRPr="00FF583C">
        <w:rPr>
          <w:rFonts w:ascii="DengXian" w:eastAsia="DengXian" w:hAnsi="DengXian"/>
          <w:sz w:val="22"/>
        </w:rPr>
        <w:t xml:space="preserve"> gene level </w:t>
      </w:r>
      <w:r w:rsidR="005747E8">
        <w:rPr>
          <w:rFonts w:ascii="DengXian" w:eastAsia="DengXian" w:hAnsi="DengXian"/>
          <w:sz w:val="22"/>
        </w:rPr>
        <w:t>for</w:t>
      </w:r>
      <w:r w:rsidR="00EC041A" w:rsidRPr="00FF583C">
        <w:rPr>
          <w:rFonts w:ascii="DengXian" w:eastAsia="DengXian" w:hAnsi="DengXian"/>
          <w:sz w:val="22"/>
        </w:rPr>
        <w:t xml:space="preserve"> individual samples. </w:t>
      </w:r>
      <w:r w:rsidR="000262F1">
        <w:rPr>
          <w:rFonts w:ascii="DengXian" w:eastAsia="DengXian" w:hAnsi="DengXian"/>
          <w:sz w:val="22"/>
        </w:rPr>
        <w:t>G</w:t>
      </w:r>
      <w:r w:rsidR="000262F1" w:rsidRPr="005747E8">
        <w:rPr>
          <w:rFonts w:ascii="DengXian" w:eastAsia="DengXian" w:hAnsi="DengXian"/>
          <w:sz w:val="22"/>
        </w:rPr>
        <w:t xml:space="preserve">enes </w:t>
      </w:r>
      <w:r w:rsidR="000262F1">
        <w:rPr>
          <w:rFonts w:ascii="DengXian" w:eastAsia="DengXian" w:hAnsi="DengXian"/>
          <w:sz w:val="22"/>
        </w:rPr>
        <w:t>in the Xenium p</w:t>
      </w:r>
      <w:r w:rsidR="005747E8" w:rsidRPr="005747E8">
        <w:rPr>
          <w:rFonts w:ascii="DengXian" w:eastAsia="DengXian" w:hAnsi="DengXian"/>
          <w:sz w:val="22"/>
        </w:rPr>
        <w:t>anel are indicated in dark red, negative control probes in blue, and negative control codewor</w:t>
      </w:r>
      <w:r w:rsidR="005747E8">
        <w:rPr>
          <w:rFonts w:ascii="DengXian" w:eastAsia="DengXian" w:hAnsi="DengXian"/>
          <w:sz w:val="22"/>
        </w:rPr>
        <w:t>d</w:t>
      </w:r>
      <w:r w:rsidR="005747E8" w:rsidRPr="005747E8">
        <w:rPr>
          <w:rFonts w:ascii="DengXian" w:eastAsia="DengXian" w:hAnsi="DengXian"/>
          <w:sz w:val="22"/>
        </w:rPr>
        <w:t>s in green. The total transcripts</w:t>
      </w:r>
      <w:r w:rsidR="000262F1">
        <w:rPr>
          <w:rFonts w:ascii="DengXian" w:eastAsia="DengXian" w:hAnsi="DengXian"/>
          <w:sz w:val="22"/>
        </w:rPr>
        <w:t xml:space="preserve"> of each gene </w:t>
      </w:r>
      <w:r w:rsidR="005747E8" w:rsidRPr="005747E8">
        <w:rPr>
          <w:rFonts w:ascii="DengXian" w:eastAsia="DengXian" w:hAnsi="DengXian"/>
          <w:sz w:val="22"/>
        </w:rPr>
        <w:t>are plotted on the x-axis, with the mean calibrated quality of genes on the y-axis.</w:t>
      </w:r>
      <w:r w:rsidR="008357B9">
        <w:rPr>
          <w:rFonts w:ascii="DengXian" w:eastAsia="DengXian" w:hAnsi="DengXian"/>
          <w:sz w:val="22"/>
        </w:rPr>
        <w:t xml:space="preserve"> </w:t>
      </w:r>
      <w:r w:rsidR="00110301" w:rsidRPr="00FF583C">
        <w:rPr>
          <w:rFonts w:ascii="DengXian" w:eastAsia="DengXian" w:hAnsi="DengXian"/>
          <w:sz w:val="22"/>
        </w:rPr>
        <w:t xml:space="preserve">D. Number of </w:t>
      </w:r>
      <w:r w:rsidR="00124730" w:rsidRPr="00FF583C">
        <w:rPr>
          <w:rFonts w:ascii="DengXian" w:eastAsia="DengXian" w:hAnsi="DengXian"/>
          <w:sz w:val="22"/>
        </w:rPr>
        <w:t xml:space="preserve">genes </w:t>
      </w:r>
      <w:r w:rsidR="00110301" w:rsidRPr="00FF583C">
        <w:rPr>
          <w:rFonts w:ascii="DengXian" w:eastAsia="DengXian" w:hAnsi="DengXian"/>
          <w:sz w:val="22"/>
        </w:rPr>
        <w:t>detected and cell counts post-QC.</w:t>
      </w:r>
      <w:r w:rsidR="00124730">
        <w:rPr>
          <w:rFonts w:ascii="DengXian" w:eastAsia="DengXian" w:hAnsi="DengXian"/>
          <w:sz w:val="22"/>
        </w:rPr>
        <w:t xml:space="preserve"> </w:t>
      </w:r>
      <w:r w:rsidR="00124730" w:rsidRPr="00124730">
        <w:rPr>
          <w:rFonts w:ascii="DengXian" w:eastAsia="DengXian" w:hAnsi="DengXian"/>
          <w:sz w:val="22"/>
        </w:rPr>
        <w:t>The total number of distinct genes detected across individual samples is shown on the left. Cell counts after quality control are presented on the right.</w:t>
      </w:r>
    </w:p>
    <w:p w14:paraId="1FB5E455" w14:textId="77777777" w:rsidR="0091318C" w:rsidRPr="00FF583C" w:rsidRDefault="0091318C" w:rsidP="00B5498A">
      <w:pPr>
        <w:widowControl/>
        <w:ind w:firstLine="0"/>
        <w:rPr>
          <w:rFonts w:ascii="DengXian" w:eastAsia="DengXian" w:hAnsi="DengXian"/>
          <w:sz w:val="22"/>
        </w:rPr>
      </w:pPr>
    </w:p>
    <w:p w14:paraId="4C50EB55" w14:textId="36F22C47" w:rsidR="00110301" w:rsidRDefault="00124730" w:rsidP="00110301">
      <w:pPr>
        <w:widowControl/>
        <w:ind w:firstLine="0"/>
        <w:rPr>
          <w:rFonts w:ascii="DengXian" w:eastAsia="DengXian" w:hAnsi="DengXian"/>
          <w:sz w:val="22"/>
        </w:rPr>
      </w:pPr>
      <w:r w:rsidRPr="00FF583C">
        <w:rPr>
          <w:rFonts w:ascii="DengXian" w:eastAsia="DengXian" w:hAnsi="DengXian" w:hint="eastAsia"/>
          <w:sz w:val="22"/>
        </w:rPr>
        <w:t>S</w:t>
      </w:r>
      <w:r w:rsidRPr="00FF583C">
        <w:rPr>
          <w:rFonts w:ascii="DengXian" w:eastAsia="DengXian" w:hAnsi="DengXian"/>
          <w:sz w:val="22"/>
        </w:rPr>
        <w:t>upp</w:t>
      </w:r>
      <w:r>
        <w:rPr>
          <w:rFonts w:ascii="DengXian" w:eastAsia="DengXian" w:hAnsi="DengXian"/>
          <w:sz w:val="22"/>
        </w:rPr>
        <w:t>lementary</w:t>
      </w:r>
      <w:r w:rsidRPr="00FF583C">
        <w:rPr>
          <w:rFonts w:ascii="DengXian" w:eastAsia="DengXian" w:hAnsi="DengXian"/>
          <w:sz w:val="22"/>
        </w:rPr>
        <w:t xml:space="preserve"> </w:t>
      </w:r>
      <w:r w:rsidR="005810C3">
        <w:rPr>
          <w:rFonts w:ascii="DengXian" w:eastAsia="DengXian" w:hAnsi="DengXian"/>
          <w:sz w:val="22"/>
        </w:rPr>
        <w:t xml:space="preserve">Fig. </w:t>
      </w:r>
      <w:r w:rsidR="00110301" w:rsidRPr="00FF583C">
        <w:rPr>
          <w:rFonts w:ascii="DengXian" w:eastAsia="DengXian" w:hAnsi="DengXian"/>
          <w:sz w:val="22"/>
        </w:rPr>
        <w:t>2</w:t>
      </w:r>
      <w:r w:rsidR="00E22A3E">
        <w:rPr>
          <w:rFonts w:ascii="DengXian" w:eastAsia="DengXian" w:hAnsi="DengXian"/>
          <w:sz w:val="22"/>
        </w:rPr>
        <w:t>.</w:t>
      </w:r>
      <w:r w:rsidR="00110301" w:rsidRPr="00FF583C">
        <w:rPr>
          <w:rFonts w:ascii="DengXian" w:eastAsia="DengXian" w:hAnsi="DengXian"/>
          <w:sz w:val="22"/>
        </w:rPr>
        <w:t xml:space="preserve"> Full </w:t>
      </w:r>
      <w:r>
        <w:rPr>
          <w:rFonts w:ascii="DengXian" w:eastAsia="DengXian" w:hAnsi="DengXian"/>
          <w:sz w:val="22"/>
        </w:rPr>
        <w:t>S</w:t>
      </w:r>
      <w:r w:rsidR="00110301" w:rsidRPr="00FF583C">
        <w:rPr>
          <w:rFonts w:ascii="DengXian" w:eastAsia="DengXian" w:hAnsi="DengXian"/>
          <w:sz w:val="22"/>
        </w:rPr>
        <w:t>can of ER</w:t>
      </w:r>
      <w:r w:rsidR="00110301" w:rsidRPr="00FF583C">
        <w:rPr>
          <w:rFonts w:ascii="DengXian" w:eastAsia="DengXian" w:hAnsi="DengXian" w:hint="eastAsia"/>
          <w:sz w:val="22"/>
        </w:rPr>
        <w:t>α</w:t>
      </w:r>
      <w:r w:rsidR="00110301" w:rsidRPr="00FF583C">
        <w:rPr>
          <w:rFonts w:ascii="DengXian" w:eastAsia="DengXian" w:hAnsi="DengXian"/>
          <w:sz w:val="22"/>
        </w:rPr>
        <w:t xml:space="preserve"> IHC expression </w:t>
      </w:r>
      <w:r>
        <w:rPr>
          <w:rFonts w:ascii="DengXian" w:eastAsia="DengXian" w:hAnsi="DengXian"/>
          <w:sz w:val="22"/>
        </w:rPr>
        <w:t>A</w:t>
      </w:r>
      <w:r w:rsidR="00110301" w:rsidRPr="00FF583C">
        <w:rPr>
          <w:rFonts w:ascii="DengXian" w:eastAsia="DengXian" w:hAnsi="DengXian"/>
          <w:sz w:val="22"/>
        </w:rPr>
        <w:t xml:space="preserve">cross </w:t>
      </w:r>
      <w:r>
        <w:rPr>
          <w:rFonts w:ascii="DengXian" w:eastAsia="DengXian" w:hAnsi="DengXian"/>
          <w:sz w:val="22"/>
        </w:rPr>
        <w:t>S</w:t>
      </w:r>
      <w:r w:rsidR="00110301" w:rsidRPr="00FF583C">
        <w:rPr>
          <w:rFonts w:ascii="DengXian" w:eastAsia="DengXian" w:hAnsi="DengXian"/>
          <w:sz w:val="22"/>
        </w:rPr>
        <w:t xml:space="preserve">amples. </w:t>
      </w:r>
      <w:r w:rsidR="00110301" w:rsidRPr="00FF583C">
        <w:rPr>
          <w:rFonts w:ascii="DengXian" w:eastAsia="DengXian" w:hAnsi="DengXian" w:hint="eastAsia"/>
          <w:sz w:val="22"/>
        </w:rPr>
        <w:t>S</w:t>
      </w:r>
      <w:r w:rsidR="00110301" w:rsidRPr="00FF583C">
        <w:rPr>
          <w:rFonts w:ascii="DengXian" w:eastAsia="DengXian" w:hAnsi="DengXian"/>
          <w:sz w:val="22"/>
        </w:rPr>
        <w:t xml:space="preserve">cale bars are shown. </w:t>
      </w:r>
    </w:p>
    <w:p w14:paraId="22C53996" w14:textId="77777777" w:rsidR="000B3415" w:rsidRPr="00FF583C" w:rsidRDefault="000B3415" w:rsidP="00110301">
      <w:pPr>
        <w:widowControl/>
        <w:ind w:firstLine="0"/>
        <w:rPr>
          <w:rFonts w:ascii="DengXian" w:eastAsia="DengXian" w:hAnsi="DengXian"/>
          <w:sz w:val="22"/>
        </w:rPr>
      </w:pPr>
    </w:p>
    <w:p w14:paraId="3EAB11A3" w14:textId="313C3E68" w:rsidR="008357B9" w:rsidRPr="008357B9" w:rsidRDefault="00124730" w:rsidP="008357B9">
      <w:pPr>
        <w:ind w:firstLine="0"/>
        <w:rPr>
          <w:rFonts w:ascii="DengXian" w:eastAsia="DengXian" w:hAnsi="DengXian"/>
          <w:sz w:val="22"/>
        </w:rPr>
      </w:pPr>
      <w:r w:rsidRPr="00FF583C">
        <w:rPr>
          <w:rFonts w:ascii="DengXian" w:eastAsia="DengXian" w:hAnsi="DengXian" w:hint="eastAsia"/>
          <w:sz w:val="22"/>
        </w:rPr>
        <w:t>S</w:t>
      </w:r>
      <w:r w:rsidRPr="00FF583C">
        <w:rPr>
          <w:rFonts w:ascii="DengXian" w:eastAsia="DengXian" w:hAnsi="DengXian"/>
          <w:sz w:val="22"/>
        </w:rPr>
        <w:t>upp</w:t>
      </w:r>
      <w:r>
        <w:rPr>
          <w:rFonts w:ascii="DengXian" w:eastAsia="DengXian" w:hAnsi="DengXian"/>
          <w:sz w:val="22"/>
        </w:rPr>
        <w:t>lementary</w:t>
      </w:r>
      <w:r w:rsidRPr="00FF583C">
        <w:rPr>
          <w:rFonts w:ascii="DengXian" w:eastAsia="DengXian" w:hAnsi="DengXian"/>
          <w:sz w:val="22"/>
        </w:rPr>
        <w:t xml:space="preserve"> </w:t>
      </w:r>
      <w:r w:rsidR="005810C3">
        <w:rPr>
          <w:rFonts w:ascii="DengXian" w:eastAsia="DengXian" w:hAnsi="DengXian"/>
          <w:sz w:val="22"/>
        </w:rPr>
        <w:t xml:space="preserve">Fig. </w:t>
      </w:r>
      <w:r w:rsidR="00EC4F2B" w:rsidRPr="00FF583C">
        <w:rPr>
          <w:rFonts w:ascii="DengXian" w:eastAsia="DengXian" w:hAnsi="DengXian"/>
          <w:sz w:val="22"/>
        </w:rPr>
        <w:t>3</w:t>
      </w:r>
      <w:r w:rsidR="00E22A3E">
        <w:rPr>
          <w:rFonts w:ascii="DengXian" w:eastAsia="DengXian" w:hAnsi="DengXian"/>
          <w:sz w:val="22"/>
        </w:rPr>
        <w:t>.</w:t>
      </w:r>
      <w:r w:rsidR="00EC4F2B" w:rsidRPr="00FF583C">
        <w:rPr>
          <w:rFonts w:ascii="DengXian" w:eastAsia="DengXian" w:hAnsi="DengXian"/>
          <w:sz w:val="22"/>
        </w:rPr>
        <w:t xml:space="preserve"> </w:t>
      </w:r>
      <w:r w:rsidR="008357B9" w:rsidRPr="008357B9">
        <w:rPr>
          <w:rFonts w:ascii="DengXian" w:eastAsia="DengXian" w:hAnsi="DengXian"/>
          <w:sz w:val="22"/>
        </w:rPr>
        <w:t>Comparison of Cell Proportions Across Breast Cancer Samples</w:t>
      </w:r>
    </w:p>
    <w:p w14:paraId="032412AF" w14:textId="1F6137EA" w:rsidR="00721116" w:rsidRPr="00FF583C" w:rsidRDefault="008357B9" w:rsidP="00721116">
      <w:pPr>
        <w:widowControl/>
        <w:ind w:firstLine="0"/>
        <w:rPr>
          <w:rFonts w:ascii="DengXian" w:eastAsia="DengXian" w:hAnsi="DengXian"/>
          <w:sz w:val="22"/>
        </w:rPr>
      </w:pPr>
      <w:r w:rsidRPr="00FF583C">
        <w:rPr>
          <w:rFonts w:ascii="DengXian" w:eastAsia="DengXian" w:hAnsi="DengXian"/>
          <w:sz w:val="22"/>
        </w:rPr>
        <w:t>Alterations</w:t>
      </w:r>
      <w:r>
        <w:rPr>
          <w:rFonts w:ascii="DengXian" w:eastAsia="DengXian" w:hAnsi="DengXian"/>
          <w:sz w:val="22"/>
        </w:rPr>
        <w:t xml:space="preserve"> in different</w:t>
      </w:r>
      <w:r w:rsidR="00721116" w:rsidRPr="00FF583C">
        <w:rPr>
          <w:rFonts w:ascii="DengXian" w:eastAsia="DengXian" w:hAnsi="DengXian"/>
          <w:sz w:val="22"/>
        </w:rPr>
        <w:t xml:space="preserve"> cell type</w:t>
      </w:r>
      <w:r>
        <w:rPr>
          <w:rFonts w:ascii="DengXian" w:eastAsia="DengXian" w:hAnsi="DengXian"/>
          <w:sz w:val="22"/>
        </w:rPr>
        <w:t xml:space="preserve"> proportions</w:t>
      </w:r>
      <w:r w:rsidR="00721116" w:rsidRPr="00FF583C">
        <w:rPr>
          <w:rFonts w:ascii="DengXian" w:eastAsia="DengXian" w:hAnsi="DengXian"/>
          <w:sz w:val="22"/>
        </w:rPr>
        <w:t xml:space="preserve"> across four BC samples</w:t>
      </w:r>
      <w:r>
        <w:rPr>
          <w:rFonts w:ascii="DengXian" w:eastAsia="DengXian" w:hAnsi="DengXian"/>
          <w:sz w:val="22"/>
        </w:rPr>
        <w:t>.</w:t>
      </w:r>
      <w:r w:rsidRPr="008357B9">
        <w:t xml:space="preserve"> </w:t>
      </w:r>
      <w:r w:rsidRPr="008357B9">
        <w:rPr>
          <w:rFonts w:ascii="DengXian" w:eastAsia="DengXian" w:hAnsi="DengXian"/>
          <w:sz w:val="22"/>
        </w:rPr>
        <w:t>Quantitative measures are presented as percentages of the total, depicted on the y-axis. P-values indicating statistical significance are marked with asterisks.</w:t>
      </w:r>
    </w:p>
    <w:p w14:paraId="31925A89" w14:textId="77777777" w:rsidR="00CB5DA2" w:rsidRPr="00FF583C" w:rsidRDefault="00CB5DA2" w:rsidP="00B5498A">
      <w:pPr>
        <w:widowControl/>
        <w:ind w:firstLine="0"/>
        <w:rPr>
          <w:rFonts w:ascii="DengXian" w:eastAsia="DengXian" w:hAnsi="DengXian"/>
          <w:sz w:val="22"/>
        </w:rPr>
      </w:pPr>
    </w:p>
    <w:p w14:paraId="538B687A" w14:textId="3DDBF67D" w:rsidR="000B3415" w:rsidRPr="000B3415" w:rsidRDefault="008357B9" w:rsidP="000B3415">
      <w:pPr>
        <w:ind w:firstLine="0"/>
        <w:rPr>
          <w:rFonts w:ascii="DengXian" w:eastAsia="DengXian" w:hAnsi="DengXian"/>
          <w:sz w:val="22"/>
        </w:rPr>
      </w:pPr>
      <w:r w:rsidRPr="00FF583C">
        <w:rPr>
          <w:rFonts w:ascii="DengXian" w:eastAsia="DengXian" w:hAnsi="DengXian" w:hint="eastAsia"/>
          <w:sz w:val="22"/>
        </w:rPr>
        <w:t>S</w:t>
      </w:r>
      <w:r w:rsidRPr="00FF583C">
        <w:rPr>
          <w:rFonts w:ascii="DengXian" w:eastAsia="DengXian" w:hAnsi="DengXian"/>
          <w:sz w:val="22"/>
        </w:rPr>
        <w:t>upp</w:t>
      </w:r>
      <w:r>
        <w:rPr>
          <w:rFonts w:ascii="DengXian" w:eastAsia="DengXian" w:hAnsi="DengXian"/>
          <w:sz w:val="22"/>
        </w:rPr>
        <w:t>lementary</w:t>
      </w:r>
      <w:r w:rsidRPr="00FF583C">
        <w:rPr>
          <w:rFonts w:ascii="DengXian" w:eastAsia="DengXian" w:hAnsi="DengXian"/>
          <w:sz w:val="22"/>
        </w:rPr>
        <w:t xml:space="preserve"> </w:t>
      </w:r>
      <w:r w:rsidR="005810C3">
        <w:rPr>
          <w:rFonts w:ascii="DengXian" w:eastAsia="DengXian" w:hAnsi="DengXian"/>
          <w:sz w:val="22"/>
        </w:rPr>
        <w:t xml:space="preserve">Fig. </w:t>
      </w:r>
      <w:r w:rsidR="00721116" w:rsidRPr="00FF583C">
        <w:rPr>
          <w:rFonts w:ascii="DengXian" w:eastAsia="DengXian" w:hAnsi="DengXian"/>
          <w:sz w:val="22"/>
        </w:rPr>
        <w:t>4</w:t>
      </w:r>
      <w:r w:rsidR="00E22A3E">
        <w:rPr>
          <w:rFonts w:ascii="DengXian" w:eastAsia="DengXian" w:hAnsi="DengXian"/>
          <w:sz w:val="22"/>
        </w:rPr>
        <w:t>.</w:t>
      </w:r>
      <w:r w:rsidR="00721116" w:rsidRPr="00FF583C">
        <w:rPr>
          <w:rFonts w:ascii="DengXian" w:eastAsia="DengXian" w:hAnsi="DengXian"/>
          <w:sz w:val="22"/>
        </w:rPr>
        <w:t xml:space="preserve"> </w:t>
      </w:r>
      <w:r w:rsidR="000B3415" w:rsidRPr="000B3415">
        <w:rPr>
          <w:rFonts w:ascii="DengXian" w:eastAsia="DengXian" w:hAnsi="DengXian"/>
          <w:sz w:val="22"/>
        </w:rPr>
        <w:t>Definition of Cell Neighborhoods Across Breast Cancer Samples</w:t>
      </w:r>
    </w:p>
    <w:p w14:paraId="70615C5B" w14:textId="36B3A788" w:rsidR="00721116" w:rsidRDefault="000B3415" w:rsidP="00B5498A">
      <w:pPr>
        <w:widowControl/>
        <w:ind w:firstLine="0"/>
        <w:rPr>
          <w:rFonts w:ascii="DengXian" w:eastAsia="DengXian" w:hAnsi="DengXian"/>
          <w:sz w:val="22"/>
        </w:rPr>
      </w:pPr>
      <w:r>
        <w:rPr>
          <w:rFonts w:ascii="DengXian" w:eastAsia="DengXian" w:hAnsi="DengXian"/>
          <w:sz w:val="22"/>
        </w:rPr>
        <w:t>T</w:t>
      </w:r>
      <w:r w:rsidRPr="000B3415">
        <w:rPr>
          <w:rFonts w:ascii="DengXian" w:eastAsia="DengXian" w:hAnsi="DengXian"/>
          <w:sz w:val="22"/>
        </w:rPr>
        <w:t>he definition of 10 distinct cell neighborhoods (CNs), each color</w:t>
      </w:r>
      <w:r>
        <w:rPr>
          <w:rFonts w:ascii="DengXian" w:eastAsia="DengXian" w:hAnsi="DengXian"/>
          <w:sz w:val="22"/>
        </w:rPr>
        <w:t>-</w:t>
      </w:r>
      <w:r w:rsidRPr="000B3415">
        <w:rPr>
          <w:rFonts w:ascii="DengXian" w:eastAsia="DengXian" w:hAnsi="DengXian"/>
          <w:sz w:val="22"/>
        </w:rPr>
        <w:t>annotated for visual clarity. The selected tumor regions of interest (ROIs) analyzed are highlighted with black circles or irregular shapes.</w:t>
      </w:r>
    </w:p>
    <w:p w14:paraId="2500B8F9" w14:textId="77777777" w:rsidR="000B3415" w:rsidRPr="00FF583C" w:rsidRDefault="000B3415" w:rsidP="00B5498A">
      <w:pPr>
        <w:widowControl/>
        <w:ind w:firstLine="0"/>
        <w:rPr>
          <w:rFonts w:ascii="DengXian" w:eastAsia="DengXian" w:hAnsi="DengXian"/>
          <w:sz w:val="22"/>
        </w:rPr>
      </w:pPr>
    </w:p>
    <w:p w14:paraId="6D6F8956" w14:textId="7678C49C" w:rsidR="00721116" w:rsidRPr="00FF583C" w:rsidRDefault="008357B9" w:rsidP="00B5498A">
      <w:pPr>
        <w:widowControl/>
        <w:ind w:firstLine="0"/>
        <w:rPr>
          <w:rFonts w:ascii="DengXian" w:eastAsia="DengXian" w:hAnsi="DengXian"/>
          <w:sz w:val="22"/>
        </w:rPr>
      </w:pPr>
      <w:r w:rsidRPr="00FF583C">
        <w:rPr>
          <w:rFonts w:ascii="DengXian" w:eastAsia="DengXian" w:hAnsi="DengXian" w:hint="eastAsia"/>
          <w:sz w:val="22"/>
        </w:rPr>
        <w:t>S</w:t>
      </w:r>
      <w:r w:rsidRPr="00FF583C">
        <w:rPr>
          <w:rFonts w:ascii="DengXian" w:eastAsia="DengXian" w:hAnsi="DengXian"/>
          <w:sz w:val="22"/>
        </w:rPr>
        <w:t>upp</w:t>
      </w:r>
      <w:r>
        <w:rPr>
          <w:rFonts w:ascii="DengXian" w:eastAsia="DengXian" w:hAnsi="DengXian"/>
          <w:sz w:val="22"/>
        </w:rPr>
        <w:t>lementary</w:t>
      </w:r>
      <w:r w:rsidRPr="00FF583C">
        <w:rPr>
          <w:rFonts w:ascii="DengXian" w:eastAsia="DengXian" w:hAnsi="DengXian"/>
          <w:sz w:val="22"/>
        </w:rPr>
        <w:t xml:space="preserve"> </w:t>
      </w:r>
      <w:r w:rsidR="005810C3">
        <w:rPr>
          <w:rFonts w:ascii="DengXian" w:eastAsia="DengXian" w:hAnsi="DengXian"/>
          <w:sz w:val="22"/>
        </w:rPr>
        <w:t xml:space="preserve">Fig. </w:t>
      </w:r>
      <w:r w:rsidR="008874B0" w:rsidRPr="00FF583C">
        <w:rPr>
          <w:rFonts w:ascii="DengXian" w:eastAsia="DengXian" w:hAnsi="DengXian"/>
          <w:sz w:val="22"/>
        </w:rPr>
        <w:t>5</w:t>
      </w:r>
      <w:r w:rsidR="00E22A3E">
        <w:rPr>
          <w:rFonts w:ascii="DengXian" w:eastAsia="DengXian" w:hAnsi="DengXian"/>
          <w:sz w:val="22"/>
        </w:rPr>
        <w:t>.</w:t>
      </w:r>
      <w:r w:rsidR="008874B0" w:rsidRPr="00FF583C">
        <w:rPr>
          <w:rFonts w:ascii="DengXian" w:eastAsia="DengXian" w:hAnsi="DengXian" w:hint="eastAsia"/>
          <w:sz w:val="22"/>
        </w:rPr>
        <w:t xml:space="preserve"> </w:t>
      </w:r>
      <w:r w:rsidR="008B4DF6" w:rsidRPr="008B4DF6">
        <w:rPr>
          <w:rFonts w:ascii="DengXian" w:eastAsia="DengXian" w:hAnsi="DengXian"/>
          <w:sz w:val="22"/>
        </w:rPr>
        <w:t xml:space="preserve">Spatial Enrichment of Predefined Cell Types Across Individual Samples (ICI Responder and Non-Responder) </w:t>
      </w:r>
      <w:r w:rsidR="008874B0" w:rsidRPr="00FF583C">
        <w:rPr>
          <w:rFonts w:ascii="DengXian" w:eastAsia="DengXian" w:hAnsi="DengXian"/>
          <w:sz w:val="22"/>
        </w:rPr>
        <w:t xml:space="preserve">Spatial enrichment of </w:t>
      </w:r>
      <w:r w:rsidR="00D54E53" w:rsidRPr="00FF583C">
        <w:rPr>
          <w:rFonts w:ascii="DengXian" w:eastAsia="DengXian" w:hAnsi="DengXian"/>
          <w:sz w:val="22"/>
        </w:rPr>
        <w:t>predefined cell types (anchor cells) over i</w:t>
      </w:r>
      <w:r w:rsidR="008874B0" w:rsidRPr="00FF583C">
        <w:rPr>
          <w:rFonts w:ascii="DengXian" w:eastAsia="DengXian" w:hAnsi="DengXian"/>
          <w:sz w:val="22"/>
        </w:rPr>
        <w:t>ndividual samples (ICI responder and non-responder)</w:t>
      </w:r>
      <w:r w:rsidR="00D54E53" w:rsidRPr="00FF583C">
        <w:rPr>
          <w:rFonts w:ascii="DengXian" w:eastAsia="DengXian" w:hAnsi="DengXian"/>
          <w:sz w:val="22"/>
        </w:rPr>
        <w:t xml:space="preserve">. </w:t>
      </w:r>
    </w:p>
    <w:p w14:paraId="5D8E002E" w14:textId="7D2FEC87" w:rsidR="00D54E53" w:rsidRPr="00FF583C" w:rsidRDefault="00D54E53" w:rsidP="00D54E53">
      <w:pPr>
        <w:widowControl/>
        <w:ind w:firstLine="0"/>
        <w:rPr>
          <w:rFonts w:ascii="DengXian" w:eastAsia="DengXian" w:hAnsi="DengXian"/>
          <w:sz w:val="22"/>
        </w:rPr>
      </w:pPr>
      <w:r w:rsidRPr="00FF583C">
        <w:rPr>
          <w:rFonts w:ascii="DengXian" w:eastAsia="DengXian" w:hAnsi="DengXian"/>
          <w:sz w:val="22"/>
        </w:rPr>
        <w:lastRenderedPageBreak/>
        <w:t>Anchor cells are shown on separate plots (Effector T cells, proliferative T, macrophages). Spatial enrichment scores between any pairs of cell types are presented on separate boxplots. Enrichment score is computed as Log(ESscore): Log</w:t>
      </w:r>
      <w:r w:rsidRPr="00FF583C">
        <w:rPr>
          <w:rFonts w:ascii="DengXian" w:eastAsia="DengXian" w:hAnsi="DengXian"/>
          <w:sz w:val="22"/>
          <w:vertAlign w:val="subscript"/>
        </w:rPr>
        <w:t>10</w:t>
      </w:r>
      <w:r w:rsidRPr="00FF583C">
        <w:rPr>
          <w:rFonts w:ascii="DengXian" w:eastAsia="DengXian" w:hAnsi="DengXian"/>
          <w:sz w:val="22"/>
        </w:rPr>
        <w:t xml:space="preserve">(MeanProps-in-ROI/Prop-in-slide. Red dashed lines indicate Log(ESscore)=0. </w:t>
      </w:r>
      <w:r w:rsidR="00742EDF" w:rsidRPr="00FF583C">
        <w:rPr>
          <w:rFonts w:ascii="DengXian" w:eastAsia="DengXian" w:hAnsi="DengXian"/>
          <w:sz w:val="22"/>
        </w:rPr>
        <w:t xml:space="preserve">The </w:t>
      </w:r>
      <w:r w:rsidRPr="00FF583C">
        <w:rPr>
          <w:rFonts w:ascii="DengXian" w:eastAsia="DengXian" w:hAnsi="DengXian"/>
          <w:sz w:val="22"/>
        </w:rPr>
        <w:t xml:space="preserve">X-axis </w:t>
      </w:r>
      <w:r w:rsidR="00742EDF" w:rsidRPr="00FF583C">
        <w:rPr>
          <w:rFonts w:ascii="DengXian" w:eastAsia="DengXian" w:hAnsi="DengXian"/>
          <w:sz w:val="22"/>
        </w:rPr>
        <w:t>represents</w:t>
      </w:r>
      <w:r w:rsidRPr="00FF583C">
        <w:rPr>
          <w:rFonts w:ascii="DengXian" w:eastAsia="DengXian" w:hAnsi="DengXian"/>
          <w:sz w:val="22"/>
        </w:rPr>
        <w:t xml:space="preserve"> </w:t>
      </w:r>
      <w:r w:rsidR="00E73B81" w:rsidRPr="00FF583C">
        <w:rPr>
          <w:rFonts w:ascii="DengXian" w:eastAsia="DengXian" w:hAnsi="DengXian"/>
          <w:sz w:val="22"/>
        </w:rPr>
        <w:t>individual cell types under evaluation with anchor cells. y-axis shows Log(ESscore) values. Higher values indicate higher enrichment between cell types.</w:t>
      </w:r>
    </w:p>
    <w:p w14:paraId="48EBD11B" w14:textId="77777777" w:rsidR="006F1D7F" w:rsidRPr="00FF583C" w:rsidRDefault="006F1D7F" w:rsidP="00D54E53">
      <w:pPr>
        <w:widowControl/>
        <w:ind w:firstLine="0"/>
        <w:rPr>
          <w:rFonts w:ascii="DengXian" w:eastAsia="DengXian" w:hAnsi="DengXian"/>
          <w:sz w:val="22"/>
        </w:rPr>
      </w:pPr>
    </w:p>
    <w:p w14:paraId="443A5B4F" w14:textId="38DBE63A" w:rsidR="003C5673" w:rsidRPr="003C5673" w:rsidRDefault="008357B9" w:rsidP="003C5673">
      <w:pPr>
        <w:ind w:firstLine="0"/>
        <w:rPr>
          <w:rFonts w:ascii="DengXian" w:eastAsia="DengXian" w:hAnsi="DengXian"/>
          <w:sz w:val="22"/>
        </w:rPr>
      </w:pPr>
      <w:r w:rsidRPr="00FF583C">
        <w:rPr>
          <w:rFonts w:ascii="DengXian" w:eastAsia="DengXian" w:hAnsi="DengXian" w:hint="eastAsia"/>
          <w:sz w:val="22"/>
        </w:rPr>
        <w:t>S</w:t>
      </w:r>
      <w:r w:rsidRPr="00FF583C">
        <w:rPr>
          <w:rFonts w:ascii="DengXian" w:eastAsia="DengXian" w:hAnsi="DengXian"/>
          <w:sz w:val="22"/>
        </w:rPr>
        <w:t>upp</w:t>
      </w:r>
      <w:r>
        <w:rPr>
          <w:rFonts w:ascii="DengXian" w:eastAsia="DengXian" w:hAnsi="DengXian"/>
          <w:sz w:val="22"/>
        </w:rPr>
        <w:t>lementary</w:t>
      </w:r>
      <w:r w:rsidRPr="00FF583C">
        <w:rPr>
          <w:rFonts w:ascii="DengXian" w:eastAsia="DengXian" w:hAnsi="DengXian"/>
          <w:sz w:val="22"/>
        </w:rPr>
        <w:t xml:space="preserve"> </w:t>
      </w:r>
      <w:r w:rsidR="005810C3">
        <w:rPr>
          <w:rFonts w:ascii="DengXian" w:eastAsia="DengXian" w:hAnsi="DengXian"/>
          <w:sz w:val="22"/>
        </w:rPr>
        <w:t xml:space="preserve">Fig. </w:t>
      </w:r>
      <w:r w:rsidR="006F1D7F" w:rsidRPr="00FF583C">
        <w:rPr>
          <w:rFonts w:ascii="DengXian" w:eastAsia="DengXian" w:hAnsi="DengXian"/>
          <w:sz w:val="22"/>
        </w:rPr>
        <w:t>6</w:t>
      </w:r>
      <w:r w:rsidR="006F1D7F" w:rsidRPr="00FF583C">
        <w:rPr>
          <w:rFonts w:ascii="DengXian" w:eastAsia="DengXian" w:hAnsi="DengXian" w:hint="eastAsia"/>
          <w:sz w:val="22"/>
        </w:rPr>
        <w:t xml:space="preserve"> </w:t>
      </w:r>
      <w:r w:rsidR="003C5673" w:rsidRPr="003C5673">
        <w:rPr>
          <w:rFonts w:ascii="DengXian" w:eastAsia="DengXian" w:hAnsi="DengXian"/>
          <w:sz w:val="22"/>
        </w:rPr>
        <w:t xml:space="preserve">Ligand-Receptor Interaction </w:t>
      </w:r>
      <w:r w:rsidR="003C5673">
        <w:rPr>
          <w:rFonts w:ascii="DengXian" w:eastAsia="DengXian" w:hAnsi="DengXian"/>
          <w:sz w:val="22"/>
        </w:rPr>
        <w:t xml:space="preserve">between </w:t>
      </w:r>
      <w:r w:rsidR="003C5673" w:rsidRPr="003C5673">
        <w:rPr>
          <w:rFonts w:ascii="DengXian" w:eastAsia="DengXian" w:hAnsi="DengXian"/>
          <w:sz w:val="22"/>
        </w:rPr>
        <w:t>Tumor Cells</w:t>
      </w:r>
      <w:r w:rsidR="003C5673">
        <w:rPr>
          <w:rFonts w:ascii="DengXian" w:eastAsia="DengXian" w:hAnsi="DengXian"/>
          <w:sz w:val="22"/>
        </w:rPr>
        <w:t xml:space="preserve"> and Other Cells</w:t>
      </w:r>
    </w:p>
    <w:p w14:paraId="07A5ECA8" w14:textId="0EF3B300" w:rsidR="006F1D7F" w:rsidRPr="00FF583C" w:rsidRDefault="003C5673" w:rsidP="006F1D7F">
      <w:pPr>
        <w:widowControl/>
        <w:ind w:firstLine="0"/>
        <w:rPr>
          <w:rFonts w:ascii="DengXian" w:eastAsia="DengXian" w:hAnsi="DengXian"/>
          <w:sz w:val="22"/>
        </w:rPr>
      </w:pPr>
      <w:r w:rsidRPr="003C5673">
        <w:rPr>
          <w:rFonts w:ascii="DengXian" w:eastAsia="DengXian" w:hAnsi="DengXian"/>
          <w:sz w:val="22"/>
        </w:rPr>
        <w:t>Ligand-</w:t>
      </w:r>
      <w:r>
        <w:rPr>
          <w:rFonts w:ascii="DengXian" w:eastAsia="DengXian" w:hAnsi="DengXian"/>
          <w:sz w:val="22"/>
        </w:rPr>
        <w:t>r</w:t>
      </w:r>
      <w:r w:rsidRPr="003C5673">
        <w:rPr>
          <w:rFonts w:ascii="DengXian" w:eastAsia="DengXian" w:hAnsi="DengXian"/>
          <w:sz w:val="22"/>
        </w:rPr>
        <w:t>eceptor Interaction</w:t>
      </w:r>
      <w:r>
        <w:rPr>
          <w:rFonts w:ascii="DengXian" w:eastAsia="DengXian" w:hAnsi="DengXian"/>
          <w:sz w:val="22"/>
        </w:rPr>
        <w:t xml:space="preserve">s are shown between tumor cells and other cell types in </w:t>
      </w:r>
      <w:r w:rsidR="006F1D7F" w:rsidRPr="00FF583C">
        <w:rPr>
          <w:rFonts w:ascii="DengXian" w:eastAsia="DengXian" w:hAnsi="DengXian"/>
          <w:sz w:val="22"/>
        </w:rPr>
        <w:t>3 out of 4 samples</w:t>
      </w:r>
      <w:r>
        <w:rPr>
          <w:rFonts w:ascii="DengXian" w:eastAsia="DengXian" w:hAnsi="DengXian"/>
          <w:sz w:val="22"/>
        </w:rPr>
        <w:t>.</w:t>
      </w:r>
      <w:r w:rsidR="000B60DA">
        <w:rPr>
          <w:rFonts w:ascii="DengXian" w:eastAsia="DengXian" w:hAnsi="DengXian"/>
          <w:sz w:val="22"/>
        </w:rPr>
        <w:t xml:space="preserve"> </w:t>
      </w:r>
      <w:r w:rsidR="000B60DA" w:rsidRPr="000B60DA">
        <w:rPr>
          <w:rFonts w:ascii="DengXian" w:eastAsia="DengXian" w:hAnsi="DengXian"/>
          <w:sz w:val="22"/>
        </w:rPr>
        <w:t xml:space="preserve">The y-axis lists the ligand-receptor pairs, and the x-axis </w:t>
      </w:r>
      <w:r w:rsidR="000B60DA">
        <w:rPr>
          <w:rFonts w:ascii="DengXian" w:eastAsia="DengXian" w:hAnsi="DengXian"/>
          <w:sz w:val="22"/>
        </w:rPr>
        <w:t>shows</w:t>
      </w:r>
      <w:r w:rsidR="000B60DA" w:rsidRPr="000B60DA">
        <w:rPr>
          <w:rFonts w:ascii="DengXian" w:eastAsia="DengXian" w:hAnsi="DengXian"/>
          <w:sz w:val="22"/>
        </w:rPr>
        <w:t xml:space="preserve"> cell types </w:t>
      </w:r>
      <w:r w:rsidR="000B60DA">
        <w:rPr>
          <w:rFonts w:ascii="DengXian" w:eastAsia="DengXian" w:hAnsi="DengXian"/>
          <w:sz w:val="22"/>
        </w:rPr>
        <w:t>as</w:t>
      </w:r>
      <w:r w:rsidR="000B60DA" w:rsidRPr="000B60DA">
        <w:rPr>
          <w:rFonts w:ascii="DengXian" w:eastAsia="DengXian" w:hAnsi="DengXian"/>
          <w:sz w:val="22"/>
        </w:rPr>
        <w:t xml:space="preserve"> sender</w:t>
      </w:r>
      <w:r w:rsidR="000B60DA">
        <w:rPr>
          <w:rFonts w:ascii="DengXian" w:eastAsia="DengXian" w:hAnsi="DengXian"/>
          <w:sz w:val="22"/>
        </w:rPr>
        <w:t>/</w:t>
      </w:r>
      <w:r w:rsidR="000B60DA" w:rsidRPr="000B60DA">
        <w:rPr>
          <w:rFonts w:ascii="DengXian" w:eastAsia="DengXian" w:hAnsi="DengXian"/>
          <w:sz w:val="22"/>
        </w:rPr>
        <w:t>receiver</w:t>
      </w:r>
      <w:r w:rsidR="000B60DA">
        <w:rPr>
          <w:rFonts w:ascii="DengXian" w:eastAsia="DengXian" w:hAnsi="DengXian"/>
          <w:sz w:val="22"/>
        </w:rPr>
        <w:t xml:space="preserve"> pairs</w:t>
      </w:r>
      <w:r w:rsidR="000B60DA" w:rsidRPr="000B60DA">
        <w:rPr>
          <w:rFonts w:ascii="DengXian" w:eastAsia="DengXian" w:hAnsi="DengXian"/>
          <w:sz w:val="22"/>
        </w:rPr>
        <w:t>. Color intensity indicates the -log10(p-value), highlighting the strength of each interaction.</w:t>
      </w:r>
      <w:r>
        <w:rPr>
          <w:rFonts w:ascii="DengXian" w:eastAsia="DengXian" w:hAnsi="DengXian"/>
          <w:sz w:val="22"/>
        </w:rPr>
        <w:t xml:space="preserve"> </w:t>
      </w:r>
    </w:p>
    <w:p w14:paraId="4C1260D0" w14:textId="77777777" w:rsidR="008874B0" w:rsidRPr="00FF583C" w:rsidRDefault="008874B0" w:rsidP="00B5498A">
      <w:pPr>
        <w:widowControl/>
        <w:ind w:firstLine="0"/>
        <w:rPr>
          <w:rFonts w:ascii="DengXian" w:eastAsia="DengXian" w:hAnsi="DengXian"/>
          <w:sz w:val="22"/>
        </w:rPr>
      </w:pPr>
    </w:p>
    <w:p w14:paraId="46595123" w14:textId="3BBFD230" w:rsidR="00A762B8" w:rsidRPr="00FF583C" w:rsidRDefault="008357B9" w:rsidP="00A762B8">
      <w:pPr>
        <w:widowControl/>
        <w:ind w:firstLine="0"/>
        <w:rPr>
          <w:rFonts w:ascii="DengXian" w:eastAsia="DengXian" w:hAnsi="DengXian"/>
          <w:sz w:val="22"/>
        </w:rPr>
      </w:pPr>
      <w:r w:rsidRPr="00FF583C">
        <w:rPr>
          <w:rFonts w:ascii="DengXian" w:eastAsia="DengXian" w:hAnsi="DengXian" w:hint="eastAsia"/>
          <w:sz w:val="22"/>
        </w:rPr>
        <w:t>S</w:t>
      </w:r>
      <w:r w:rsidRPr="00FF583C">
        <w:rPr>
          <w:rFonts w:ascii="DengXian" w:eastAsia="DengXian" w:hAnsi="DengXian"/>
          <w:sz w:val="22"/>
        </w:rPr>
        <w:t>upp</w:t>
      </w:r>
      <w:r>
        <w:rPr>
          <w:rFonts w:ascii="DengXian" w:eastAsia="DengXian" w:hAnsi="DengXian"/>
          <w:sz w:val="22"/>
        </w:rPr>
        <w:t>lementary</w:t>
      </w:r>
      <w:r w:rsidRPr="00FF583C">
        <w:rPr>
          <w:rFonts w:ascii="DengXian" w:eastAsia="DengXian" w:hAnsi="DengXian"/>
          <w:sz w:val="22"/>
        </w:rPr>
        <w:t xml:space="preserve"> </w:t>
      </w:r>
      <w:r w:rsidR="005810C3">
        <w:rPr>
          <w:rFonts w:ascii="DengXian" w:eastAsia="DengXian" w:hAnsi="DengXian"/>
          <w:sz w:val="22"/>
        </w:rPr>
        <w:t xml:space="preserve">Fig. </w:t>
      </w:r>
      <w:r w:rsidR="00A762B8" w:rsidRPr="00FF583C">
        <w:rPr>
          <w:rFonts w:ascii="DengXian" w:eastAsia="DengXian" w:hAnsi="DengXian"/>
          <w:sz w:val="22"/>
        </w:rPr>
        <w:t xml:space="preserve">7 </w:t>
      </w:r>
      <w:r w:rsidR="000B60DA" w:rsidRPr="000B60DA">
        <w:rPr>
          <w:rFonts w:ascii="DengXian" w:eastAsia="DengXian" w:hAnsi="DengXian"/>
          <w:sz w:val="22"/>
        </w:rPr>
        <w:t>Gene Expression Comparison in Tumor ROIs</w:t>
      </w:r>
    </w:p>
    <w:p w14:paraId="028A0008" w14:textId="1F2673CA" w:rsidR="00D74F43" w:rsidRDefault="000B60DA" w:rsidP="00B5498A">
      <w:pPr>
        <w:widowControl/>
        <w:ind w:firstLine="0"/>
        <w:rPr>
          <w:rFonts w:ascii="DengXian" w:eastAsia="DengXian" w:hAnsi="DengXian"/>
          <w:sz w:val="22"/>
        </w:rPr>
      </w:pPr>
      <w:r>
        <w:rPr>
          <w:rFonts w:ascii="DengXian" w:eastAsia="DengXian" w:hAnsi="DengXian"/>
          <w:sz w:val="22"/>
        </w:rPr>
        <w:t>T</w:t>
      </w:r>
      <w:r w:rsidRPr="000B60DA">
        <w:rPr>
          <w:rFonts w:ascii="DengXian" w:eastAsia="DengXian" w:hAnsi="DengXian"/>
          <w:sz w:val="22"/>
        </w:rPr>
        <w:t xml:space="preserve">he expression levels of PDCD1LG2, CD80, and NKG7 in tumor </w:t>
      </w:r>
      <w:r>
        <w:rPr>
          <w:rFonts w:ascii="DengXian" w:eastAsia="DengXian" w:hAnsi="DengXian"/>
          <w:sz w:val="22"/>
        </w:rPr>
        <w:t>ROIs</w:t>
      </w:r>
      <w:r w:rsidRPr="000B60DA">
        <w:rPr>
          <w:rFonts w:ascii="DengXian" w:eastAsia="DengXian" w:hAnsi="DengXian"/>
          <w:sz w:val="22"/>
        </w:rPr>
        <w:t xml:space="preserve"> between responder (R) and non-responder (NR) groups. Statistical significance is indicated (p-value&lt;0.00001, Wilcoxon ranked sum test).</w:t>
      </w:r>
    </w:p>
    <w:p w14:paraId="29EC2988" w14:textId="77777777" w:rsidR="000B60DA" w:rsidRPr="00FF583C" w:rsidRDefault="000B60DA" w:rsidP="00B5498A">
      <w:pPr>
        <w:widowControl/>
        <w:ind w:firstLine="0"/>
        <w:rPr>
          <w:rFonts w:ascii="DengXian" w:eastAsia="DengXian" w:hAnsi="DengXian"/>
          <w:sz w:val="22"/>
        </w:rPr>
      </w:pPr>
    </w:p>
    <w:p w14:paraId="3F50B136" w14:textId="4CA5C826" w:rsidR="00D74F43" w:rsidRPr="00FF583C" w:rsidRDefault="008357B9" w:rsidP="00B5498A">
      <w:pPr>
        <w:widowControl/>
        <w:ind w:firstLine="0"/>
        <w:rPr>
          <w:rFonts w:ascii="DengXian" w:eastAsia="DengXian" w:hAnsi="DengXian"/>
          <w:sz w:val="22"/>
        </w:rPr>
      </w:pPr>
      <w:r w:rsidRPr="00FF583C">
        <w:rPr>
          <w:rFonts w:ascii="DengXian" w:eastAsia="DengXian" w:hAnsi="DengXian" w:hint="eastAsia"/>
          <w:sz w:val="22"/>
        </w:rPr>
        <w:t>S</w:t>
      </w:r>
      <w:r w:rsidRPr="00FF583C">
        <w:rPr>
          <w:rFonts w:ascii="DengXian" w:eastAsia="DengXian" w:hAnsi="DengXian"/>
          <w:sz w:val="22"/>
        </w:rPr>
        <w:t>upp</w:t>
      </w:r>
      <w:r>
        <w:rPr>
          <w:rFonts w:ascii="DengXian" w:eastAsia="DengXian" w:hAnsi="DengXian"/>
          <w:sz w:val="22"/>
        </w:rPr>
        <w:t>lementary</w:t>
      </w:r>
      <w:r w:rsidRPr="00FF583C">
        <w:rPr>
          <w:rFonts w:ascii="DengXian" w:eastAsia="DengXian" w:hAnsi="DengXian"/>
          <w:sz w:val="22"/>
        </w:rPr>
        <w:t xml:space="preserve"> </w:t>
      </w:r>
      <w:r w:rsidR="005810C3">
        <w:rPr>
          <w:rFonts w:ascii="DengXian" w:eastAsia="DengXian" w:hAnsi="DengXian"/>
          <w:sz w:val="22"/>
        </w:rPr>
        <w:t xml:space="preserve">Fig. </w:t>
      </w:r>
      <w:r w:rsidR="00D74F43" w:rsidRPr="00FF583C">
        <w:rPr>
          <w:rFonts w:ascii="DengXian" w:eastAsia="DengXian" w:hAnsi="DengXian"/>
          <w:sz w:val="22"/>
        </w:rPr>
        <w:t>8</w:t>
      </w:r>
      <w:r w:rsidR="00FE77E8" w:rsidRPr="00FF583C">
        <w:rPr>
          <w:rFonts w:ascii="DengXian" w:eastAsia="DengXian" w:hAnsi="DengXian"/>
          <w:sz w:val="22"/>
        </w:rPr>
        <w:t xml:space="preserve"> </w:t>
      </w:r>
      <w:r w:rsidR="000B60DA" w:rsidRPr="000B60DA">
        <w:rPr>
          <w:rFonts w:ascii="DengXian" w:eastAsia="DengXian" w:hAnsi="DengXian"/>
          <w:sz w:val="22"/>
        </w:rPr>
        <w:t xml:space="preserve">Gene Imputation </w:t>
      </w:r>
      <w:r w:rsidR="000B60DA">
        <w:rPr>
          <w:rFonts w:ascii="DengXian" w:eastAsia="DengXian" w:hAnsi="DengXian"/>
          <w:sz w:val="22"/>
        </w:rPr>
        <w:t xml:space="preserve">using </w:t>
      </w:r>
      <w:r w:rsidR="00D74F43" w:rsidRPr="00FF583C">
        <w:rPr>
          <w:rFonts w:ascii="DengXian" w:eastAsia="DengXian" w:hAnsi="DengXian"/>
          <w:sz w:val="22"/>
        </w:rPr>
        <w:t>SpaGE and Tangram</w:t>
      </w:r>
    </w:p>
    <w:p w14:paraId="1521212C" w14:textId="77777777" w:rsidR="003C1BC0" w:rsidRDefault="000B60DA" w:rsidP="003C1BC0">
      <w:pPr>
        <w:widowControl/>
        <w:ind w:firstLine="0"/>
        <w:rPr>
          <w:rFonts w:ascii="DengXian" w:eastAsia="DengXian" w:hAnsi="DengXian"/>
          <w:sz w:val="22"/>
        </w:rPr>
      </w:pPr>
      <w:r w:rsidRPr="000B60DA">
        <w:rPr>
          <w:rFonts w:ascii="DengXian" w:eastAsia="DengXian" w:hAnsi="DengXian"/>
          <w:sz w:val="22"/>
        </w:rPr>
        <w:t>The upper panel</w:t>
      </w:r>
      <w:r w:rsidR="003C1BC0">
        <w:rPr>
          <w:rFonts w:ascii="DengXian" w:eastAsia="DengXian" w:hAnsi="DengXian"/>
          <w:sz w:val="22"/>
        </w:rPr>
        <w:t>s</w:t>
      </w:r>
      <w:r w:rsidRPr="000B60DA">
        <w:rPr>
          <w:rFonts w:ascii="DengXian" w:eastAsia="DengXian" w:hAnsi="DengXian"/>
          <w:sz w:val="22"/>
        </w:rPr>
        <w:t xml:space="preserve"> show the correlation between true Xenium expression data and predicted gene expression</w:t>
      </w:r>
      <w:r w:rsidR="003C1BC0">
        <w:rPr>
          <w:rFonts w:ascii="DengXian" w:eastAsia="DengXian" w:hAnsi="DengXian"/>
          <w:sz w:val="22"/>
        </w:rPr>
        <w:t xml:space="preserve"> by Tangram or SpaGE. </w:t>
      </w:r>
      <w:r w:rsidRPr="000B60DA">
        <w:rPr>
          <w:rFonts w:ascii="DengXian" w:eastAsia="DengXian" w:hAnsi="DengXian"/>
          <w:sz w:val="22"/>
        </w:rPr>
        <w:t xml:space="preserve">The lower panels plot the R² values </w:t>
      </w:r>
      <w:r w:rsidR="003C1BC0">
        <w:rPr>
          <w:rFonts w:ascii="DengXian" w:eastAsia="DengXian" w:hAnsi="DengXian"/>
          <w:sz w:val="22"/>
        </w:rPr>
        <w:t xml:space="preserve">of correlations of each gene </w:t>
      </w:r>
      <w:r w:rsidRPr="000B60DA">
        <w:rPr>
          <w:rFonts w:ascii="DengXian" w:eastAsia="DengXian" w:hAnsi="DengXian"/>
          <w:sz w:val="22"/>
        </w:rPr>
        <w:t xml:space="preserve">across different samples. </w:t>
      </w:r>
    </w:p>
    <w:p w14:paraId="5B41118B" w14:textId="77777777" w:rsidR="00467791" w:rsidRDefault="00467791" w:rsidP="003C1BC0">
      <w:pPr>
        <w:widowControl/>
        <w:ind w:firstLine="0"/>
        <w:rPr>
          <w:rFonts w:ascii="DengXian" w:eastAsia="DengXian" w:hAnsi="DengXian"/>
          <w:sz w:val="22"/>
        </w:rPr>
      </w:pPr>
    </w:p>
    <w:p w14:paraId="45C77E4B" w14:textId="1AA28C4D" w:rsidR="00467791" w:rsidRDefault="00467791" w:rsidP="003C1BC0">
      <w:pPr>
        <w:widowControl/>
        <w:ind w:firstLine="0"/>
        <w:rPr>
          <w:rFonts w:ascii="DengXian" w:eastAsia="DengXian" w:hAnsi="DengXian"/>
          <w:sz w:val="22"/>
        </w:rPr>
      </w:pPr>
      <w:r>
        <w:rPr>
          <w:rFonts w:ascii="DengXian" w:eastAsia="DengXian" w:hAnsi="DengXian"/>
          <w:sz w:val="22"/>
        </w:rPr>
        <w:t xml:space="preserve">Supplementary </w:t>
      </w:r>
      <w:r w:rsidR="006260E0">
        <w:rPr>
          <w:rFonts w:ascii="DengXian" w:eastAsia="DengXian" w:hAnsi="DengXian"/>
          <w:sz w:val="22"/>
        </w:rPr>
        <w:t>T</w:t>
      </w:r>
      <w:r>
        <w:rPr>
          <w:rFonts w:ascii="DengXian" w:eastAsia="DengXian" w:hAnsi="DengXian"/>
          <w:sz w:val="22"/>
        </w:rPr>
        <w:t>able</w:t>
      </w:r>
      <w:r w:rsidR="006260E0">
        <w:rPr>
          <w:rFonts w:ascii="DengXian" w:eastAsia="DengXian" w:hAnsi="DengXian"/>
          <w:sz w:val="22"/>
        </w:rPr>
        <w:t>.</w:t>
      </w:r>
      <w:r>
        <w:rPr>
          <w:rFonts w:ascii="DengXian" w:eastAsia="DengXian" w:hAnsi="DengXian"/>
          <w:sz w:val="22"/>
        </w:rPr>
        <w:t xml:space="preserve"> 1</w:t>
      </w:r>
      <w:r w:rsidR="006260E0">
        <w:rPr>
          <w:rFonts w:ascii="DengXian" w:eastAsia="DengXian" w:hAnsi="DengXian"/>
          <w:sz w:val="22"/>
        </w:rPr>
        <w:t xml:space="preserve"> Clinical pathological information of samples. </w:t>
      </w:r>
    </w:p>
    <w:p w14:paraId="54E55A2B" w14:textId="67C38C9D" w:rsidR="003C1BC0" w:rsidRDefault="006260E0" w:rsidP="003C1BC0">
      <w:pPr>
        <w:widowControl/>
        <w:ind w:firstLine="0"/>
        <w:rPr>
          <w:rFonts w:ascii="DengXian" w:eastAsia="DengXian" w:hAnsi="DengXian"/>
          <w:sz w:val="22"/>
        </w:rPr>
      </w:pPr>
      <w:r>
        <w:rPr>
          <w:rFonts w:ascii="DengXian" w:eastAsia="DengXian" w:hAnsi="DengXian"/>
          <w:sz w:val="22"/>
        </w:rPr>
        <w:t>Supplementary Table. 2 Antibody information of immunohistochemistry.</w:t>
      </w:r>
    </w:p>
    <w:p w14:paraId="4F041704" w14:textId="0076CA12" w:rsidR="006260E0" w:rsidRDefault="006260E0" w:rsidP="003C1BC0">
      <w:pPr>
        <w:widowControl/>
        <w:ind w:firstLine="0"/>
        <w:rPr>
          <w:rFonts w:ascii="DengXian" w:eastAsia="DengXian" w:hAnsi="DengXian"/>
          <w:sz w:val="22"/>
        </w:rPr>
      </w:pPr>
      <w:r>
        <w:rPr>
          <w:rFonts w:ascii="DengXian" w:eastAsia="DengXian" w:hAnsi="DengXian"/>
          <w:sz w:val="22"/>
        </w:rPr>
        <w:t>Supplementary Table. 3 Xenium in-situ Breast cancer gene list.</w:t>
      </w:r>
    </w:p>
    <w:p w14:paraId="6832B402" w14:textId="40BA0DFC" w:rsidR="006260E0" w:rsidRDefault="006260E0" w:rsidP="003C1BC0">
      <w:pPr>
        <w:widowControl/>
        <w:ind w:firstLine="0"/>
        <w:rPr>
          <w:rFonts w:ascii="DengXian" w:eastAsia="DengXian" w:hAnsi="DengXian"/>
          <w:sz w:val="22"/>
        </w:rPr>
      </w:pPr>
      <w:r>
        <w:rPr>
          <w:rFonts w:ascii="DengXian" w:eastAsia="DengXian" w:hAnsi="DengXian"/>
          <w:sz w:val="22"/>
        </w:rPr>
        <w:t xml:space="preserve">Supplementary Table. 4 Marker gene lists of individual subsets used in Xenium cell annotation. </w:t>
      </w:r>
    </w:p>
    <w:p w14:paraId="4FE74BF4" w14:textId="77777777" w:rsidR="006260E0" w:rsidRDefault="006260E0" w:rsidP="003C1BC0">
      <w:pPr>
        <w:widowControl/>
        <w:ind w:firstLine="0"/>
        <w:rPr>
          <w:rFonts w:ascii="DengXian" w:eastAsia="DengXian" w:hAnsi="DengXian"/>
          <w:sz w:val="22"/>
        </w:rPr>
      </w:pPr>
    </w:p>
    <w:sectPr w:rsidR="006260E0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lnNumType w:countBy="1" w:distance="283" w:restart="continuous"/>
      <w:cols w:space="720"/>
      <w:formProt w:val="0"/>
      <w:docGrid w:type="lines" w:linePitch="312" w:charSpace="61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680BC" w14:textId="77777777" w:rsidR="00AD6BF2" w:rsidRDefault="00AD6BF2">
      <w:pPr>
        <w:spacing w:line="240" w:lineRule="auto"/>
      </w:pPr>
      <w:r>
        <w:separator/>
      </w:r>
    </w:p>
  </w:endnote>
  <w:endnote w:type="continuationSeparator" w:id="0">
    <w:p w14:paraId="497EC9A8" w14:textId="77777777" w:rsidR="00AD6BF2" w:rsidRDefault="00AD6B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19141" w14:textId="77777777" w:rsidR="00E00606" w:rsidRDefault="00E00606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25A45" w14:textId="77777777" w:rsidR="00AD6BF2" w:rsidRDefault="00AD6BF2">
      <w:pPr>
        <w:spacing w:line="240" w:lineRule="auto"/>
      </w:pPr>
      <w:r>
        <w:separator/>
      </w:r>
    </w:p>
  </w:footnote>
  <w:footnote w:type="continuationSeparator" w:id="0">
    <w:p w14:paraId="52461EC5" w14:textId="77777777" w:rsidR="00AD6BF2" w:rsidRDefault="00AD6BF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5D006C" w14:textId="77777777" w:rsidR="00E00606" w:rsidRDefault="00E00606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C03D8"/>
    <w:multiLevelType w:val="hybridMultilevel"/>
    <w:tmpl w:val="7E8C267E"/>
    <w:lvl w:ilvl="0" w:tplc="07C8FD3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9BC2C20"/>
    <w:multiLevelType w:val="multilevel"/>
    <w:tmpl w:val="E9F26756"/>
    <w:lvl w:ilvl="0">
      <w:start w:val="1"/>
      <w:numFmt w:val="decimal"/>
      <w:lvlText w:val="%1."/>
      <w:lvlJc w:val="left"/>
      <w:pPr>
        <w:tabs>
          <w:tab w:val="num" w:pos="397"/>
        </w:tabs>
        <w:ind w:left="754" w:hanging="397"/>
      </w:p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</w:lvl>
  </w:abstractNum>
  <w:abstractNum w:abstractNumId="2" w15:restartNumberingAfterBreak="0">
    <w:nsid w:val="152F5241"/>
    <w:multiLevelType w:val="hybridMultilevel"/>
    <w:tmpl w:val="16CE50BE"/>
    <w:lvl w:ilvl="0" w:tplc="6B1203DA">
      <w:numFmt w:val="bullet"/>
      <w:lvlText w:val=""/>
      <w:lvlJc w:val="left"/>
      <w:pPr>
        <w:ind w:left="360" w:hanging="360"/>
      </w:pPr>
      <w:rPr>
        <w:rFonts w:ascii="Wingdings" w:eastAsia="DengXian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1E206DAD"/>
    <w:multiLevelType w:val="hybridMultilevel"/>
    <w:tmpl w:val="599E9E5E"/>
    <w:lvl w:ilvl="0" w:tplc="697ADD7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38A7A5D"/>
    <w:multiLevelType w:val="hybridMultilevel"/>
    <w:tmpl w:val="7E726964"/>
    <w:lvl w:ilvl="0" w:tplc="63E01DAA">
      <w:numFmt w:val="bullet"/>
      <w:lvlText w:val=""/>
      <w:lvlJc w:val="left"/>
      <w:pPr>
        <w:ind w:left="360" w:hanging="360"/>
      </w:pPr>
      <w:rPr>
        <w:rFonts w:ascii="Wingdings" w:eastAsia="DengXian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34C23898"/>
    <w:multiLevelType w:val="hybridMultilevel"/>
    <w:tmpl w:val="5218E698"/>
    <w:lvl w:ilvl="0" w:tplc="4AB2143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75D3411"/>
    <w:multiLevelType w:val="hybridMultilevel"/>
    <w:tmpl w:val="F55696C6"/>
    <w:lvl w:ilvl="0" w:tplc="B516A99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4EFC6A2B"/>
    <w:multiLevelType w:val="hybridMultilevel"/>
    <w:tmpl w:val="5BE4AF44"/>
    <w:lvl w:ilvl="0" w:tplc="5D16A36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619969D9"/>
    <w:multiLevelType w:val="hybridMultilevel"/>
    <w:tmpl w:val="6C4E6E40"/>
    <w:lvl w:ilvl="0" w:tplc="F948003C">
      <w:start w:val="3"/>
      <w:numFmt w:val="decimal"/>
      <w:lvlText w:val="%1."/>
      <w:lvlJc w:val="left"/>
      <w:pPr>
        <w:ind w:left="360" w:hanging="360"/>
      </w:pPr>
      <w:rPr>
        <w:rFonts w:ascii="DengXian" w:eastAsia="DengXian" w:hAnsi="DengXian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68E24FC"/>
    <w:multiLevelType w:val="hybridMultilevel"/>
    <w:tmpl w:val="BFA0D3DA"/>
    <w:lvl w:ilvl="0" w:tplc="EA88E612">
      <w:numFmt w:val="bullet"/>
      <w:lvlText w:val=""/>
      <w:lvlJc w:val="left"/>
      <w:pPr>
        <w:ind w:left="360" w:hanging="360"/>
      </w:pPr>
      <w:rPr>
        <w:rFonts w:ascii="Wingdings" w:eastAsia="DengXian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6CA37923"/>
    <w:multiLevelType w:val="hybridMultilevel"/>
    <w:tmpl w:val="28BE797E"/>
    <w:lvl w:ilvl="0" w:tplc="3EF4883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6D215569"/>
    <w:multiLevelType w:val="hybridMultilevel"/>
    <w:tmpl w:val="AD14625E"/>
    <w:lvl w:ilvl="0" w:tplc="7E6A11EA">
      <w:start w:val="3"/>
      <w:numFmt w:val="decimal"/>
      <w:lvlText w:val="%1."/>
      <w:lvlJc w:val="left"/>
      <w:pPr>
        <w:ind w:left="360" w:hanging="360"/>
      </w:pPr>
      <w:rPr>
        <w:rFonts w:ascii="DengXian" w:eastAsia="DengXian" w:hAnsi="DengXian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F1C4F39"/>
    <w:multiLevelType w:val="hybridMultilevel"/>
    <w:tmpl w:val="12A81676"/>
    <w:lvl w:ilvl="0" w:tplc="931AE0D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7B182DC9"/>
    <w:multiLevelType w:val="hybridMultilevel"/>
    <w:tmpl w:val="D542C7FE"/>
    <w:lvl w:ilvl="0" w:tplc="BD3088E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28286169">
    <w:abstractNumId w:val="1"/>
  </w:num>
  <w:num w:numId="2" w16cid:durableId="2127000439">
    <w:abstractNumId w:val="8"/>
  </w:num>
  <w:num w:numId="3" w16cid:durableId="1594051833">
    <w:abstractNumId w:val="11"/>
  </w:num>
  <w:num w:numId="4" w16cid:durableId="1892040316">
    <w:abstractNumId w:val="1"/>
    <w:lvlOverride w:ilvl="0">
      <w:startOverride w:val="1"/>
    </w:lvlOverride>
  </w:num>
  <w:num w:numId="5" w16cid:durableId="1391072246">
    <w:abstractNumId w:val="9"/>
  </w:num>
  <w:num w:numId="6" w16cid:durableId="199705791">
    <w:abstractNumId w:val="2"/>
  </w:num>
  <w:num w:numId="7" w16cid:durableId="779685171">
    <w:abstractNumId w:val="4"/>
  </w:num>
  <w:num w:numId="8" w16cid:durableId="2133590697">
    <w:abstractNumId w:val="5"/>
  </w:num>
  <w:num w:numId="9" w16cid:durableId="1672566751">
    <w:abstractNumId w:val="13"/>
  </w:num>
  <w:num w:numId="10" w16cid:durableId="1764568519">
    <w:abstractNumId w:val="10"/>
  </w:num>
  <w:num w:numId="11" w16cid:durableId="1988584573">
    <w:abstractNumId w:val="7"/>
  </w:num>
  <w:num w:numId="12" w16cid:durableId="1144934044">
    <w:abstractNumId w:val="3"/>
  </w:num>
  <w:num w:numId="13" w16cid:durableId="1912503420">
    <w:abstractNumId w:val="0"/>
  </w:num>
  <w:num w:numId="14" w16cid:durableId="99107272">
    <w:abstractNumId w:val="6"/>
  </w:num>
  <w:num w:numId="15" w16cid:durableId="78643509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0NDA2sDC3MDazNDRS0lEKTi0uzszPAykwrAUAdGkfM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2xppd95ixzrtfewxf55x0esddext9sra50e&quot;&gt;Xenium references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30&lt;/item&gt;&lt;item&gt;31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8&lt;/item&gt;&lt;item&gt;70&lt;/item&gt;&lt;/record-ids&gt;&lt;/item&gt;&lt;/Libraries&gt;"/>
  </w:docVars>
  <w:rsids>
    <w:rsidRoot w:val="00693FCD"/>
    <w:rsid w:val="000009EB"/>
    <w:rsid w:val="00001496"/>
    <w:rsid w:val="000046C4"/>
    <w:rsid w:val="00005768"/>
    <w:rsid w:val="0000598D"/>
    <w:rsid w:val="00010307"/>
    <w:rsid w:val="00013A3F"/>
    <w:rsid w:val="0001456B"/>
    <w:rsid w:val="000161E2"/>
    <w:rsid w:val="00017A79"/>
    <w:rsid w:val="00021186"/>
    <w:rsid w:val="000211CD"/>
    <w:rsid w:val="00022C22"/>
    <w:rsid w:val="00024311"/>
    <w:rsid w:val="000256E1"/>
    <w:rsid w:val="000262F1"/>
    <w:rsid w:val="00030F5D"/>
    <w:rsid w:val="00032DEF"/>
    <w:rsid w:val="000341B4"/>
    <w:rsid w:val="000341C7"/>
    <w:rsid w:val="00034D5E"/>
    <w:rsid w:val="00037316"/>
    <w:rsid w:val="00037480"/>
    <w:rsid w:val="0004001D"/>
    <w:rsid w:val="00041B0F"/>
    <w:rsid w:val="000426A2"/>
    <w:rsid w:val="0004298D"/>
    <w:rsid w:val="00051315"/>
    <w:rsid w:val="000514CD"/>
    <w:rsid w:val="000525F5"/>
    <w:rsid w:val="000526F6"/>
    <w:rsid w:val="00053C85"/>
    <w:rsid w:val="00053E44"/>
    <w:rsid w:val="00054683"/>
    <w:rsid w:val="000551FD"/>
    <w:rsid w:val="00055441"/>
    <w:rsid w:val="000640E2"/>
    <w:rsid w:val="00065CA5"/>
    <w:rsid w:val="00066468"/>
    <w:rsid w:val="00067233"/>
    <w:rsid w:val="00071469"/>
    <w:rsid w:val="000716B4"/>
    <w:rsid w:val="00071D99"/>
    <w:rsid w:val="000734E8"/>
    <w:rsid w:val="00073B0E"/>
    <w:rsid w:val="000740F3"/>
    <w:rsid w:val="00075D1D"/>
    <w:rsid w:val="0007635A"/>
    <w:rsid w:val="00076F4E"/>
    <w:rsid w:val="00077967"/>
    <w:rsid w:val="00077F72"/>
    <w:rsid w:val="0008112B"/>
    <w:rsid w:val="00081CFB"/>
    <w:rsid w:val="000838DB"/>
    <w:rsid w:val="00084003"/>
    <w:rsid w:val="00086F5C"/>
    <w:rsid w:val="000905C5"/>
    <w:rsid w:val="0009091B"/>
    <w:rsid w:val="00093868"/>
    <w:rsid w:val="00093FA9"/>
    <w:rsid w:val="00094438"/>
    <w:rsid w:val="000944C8"/>
    <w:rsid w:val="000944FD"/>
    <w:rsid w:val="000945A2"/>
    <w:rsid w:val="000958B9"/>
    <w:rsid w:val="000A1328"/>
    <w:rsid w:val="000A2E0C"/>
    <w:rsid w:val="000A7D03"/>
    <w:rsid w:val="000A7EA5"/>
    <w:rsid w:val="000B0BB5"/>
    <w:rsid w:val="000B2B95"/>
    <w:rsid w:val="000B3415"/>
    <w:rsid w:val="000B3639"/>
    <w:rsid w:val="000B3861"/>
    <w:rsid w:val="000B417C"/>
    <w:rsid w:val="000B60DA"/>
    <w:rsid w:val="000C00F5"/>
    <w:rsid w:val="000C20C2"/>
    <w:rsid w:val="000C24A9"/>
    <w:rsid w:val="000C269C"/>
    <w:rsid w:val="000C2A3E"/>
    <w:rsid w:val="000C4002"/>
    <w:rsid w:val="000D2381"/>
    <w:rsid w:val="000D27AE"/>
    <w:rsid w:val="000D2CD8"/>
    <w:rsid w:val="000D34DB"/>
    <w:rsid w:val="000D5FD0"/>
    <w:rsid w:val="000E0045"/>
    <w:rsid w:val="000E182F"/>
    <w:rsid w:val="000E1A7A"/>
    <w:rsid w:val="000E29EA"/>
    <w:rsid w:val="000E6A35"/>
    <w:rsid w:val="000E6F3F"/>
    <w:rsid w:val="000E7475"/>
    <w:rsid w:val="000F0610"/>
    <w:rsid w:val="000F3E7C"/>
    <w:rsid w:val="000F4E14"/>
    <w:rsid w:val="000F5992"/>
    <w:rsid w:val="000F6B39"/>
    <w:rsid w:val="000F7244"/>
    <w:rsid w:val="00101A15"/>
    <w:rsid w:val="00105DD6"/>
    <w:rsid w:val="0010640D"/>
    <w:rsid w:val="00110191"/>
    <w:rsid w:val="00110301"/>
    <w:rsid w:val="0011677A"/>
    <w:rsid w:val="00116B06"/>
    <w:rsid w:val="001173F6"/>
    <w:rsid w:val="00117B10"/>
    <w:rsid w:val="00120528"/>
    <w:rsid w:val="001212E8"/>
    <w:rsid w:val="001234FB"/>
    <w:rsid w:val="00123AEC"/>
    <w:rsid w:val="00124008"/>
    <w:rsid w:val="00124730"/>
    <w:rsid w:val="00124A6B"/>
    <w:rsid w:val="00125B2E"/>
    <w:rsid w:val="00125CA7"/>
    <w:rsid w:val="00126B70"/>
    <w:rsid w:val="00126FC2"/>
    <w:rsid w:val="00127F9A"/>
    <w:rsid w:val="001313CF"/>
    <w:rsid w:val="001315E0"/>
    <w:rsid w:val="001315ED"/>
    <w:rsid w:val="00132C85"/>
    <w:rsid w:val="00133EE6"/>
    <w:rsid w:val="0013597F"/>
    <w:rsid w:val="001366B7"/>
    <w:rsid w:val="00140940"/>
    <w:rsid w:val="00140AA4"/>
    <w:rsid w:val="0014151B"/>
    <w:rsid w:val="00141C07"/>
    <w:rsid w:val="00141D74"/>
    <w:rsid w:val="00142276"/>
    <w:rsid w:val="001431B8"/>
    <w:rsid w:val="001432E8"/>
    <w:rsid w:val="001437D9"/>
    <w:rsid w:val="001441DB"/>
    <w:rsid w:val="001455BE"/>
    <w:rsid w:val="001456E4"/>
    <w:rsid w:val="00145952"/>
    <w:rsid w:val="00146531"/>
    <w:rsid w:val="00150922"/>
    <w:rsid w:val="001540B1"/>
    <w:rsid w:val="00155920"/>
    <w:rsid w:val="00156153"/>
    <w:rsid w:val="0015685B"/>
    <w:rsid w:val="00157F6B"/>
    <w:rsid w:val="00160354"/>
    <w:rsid w:val="0016107B"/>
    <w:rsid w:val="001613C2"/>
    <w:rsid w:val="00165E15"/>
    <w:rsid w:val="0017045F"/>
    <w:rsid w:val="00176DA9"/>
    <w:rsid w:val="00177DC0"/>
    <w:rsid w:val="00180E25"/>
    <w:rsid w:val="00183208"/>
    <w:rsid w:val="001838AE"/>
    <w:rsid w:val="001857A9"/>
    <w:rsid w:val="001860CC"/>
    <w:rsid w:val="00186475"/>
    <w:rsid w:val="00186703"/>
    <w:rsid w:val="00190B00"/>
    <w:rsid w:val="00191992"/>
    <w:rsid w:val="0019466D"/>
    <w:rsid w:val="0019627D"/>
    <w:rsid w:val="00196A2A"/>
    <w:rsid w:val="001A04BC"/>
    <w:rsid w:val="001A19A9"/>
    <w:rsid w:val="001A2041"/>
    <w:rsid w:val="001A52D3"/>
    <w:rsid w:val="001B16D2"/>
    <w:rsid w:val="001B4C7A"/>
    <w:rsid w:val="001B5490"/>
    <w:rsid w:val="001B56A7"/>
    <w:rsid w:val="001B7BB6"/>
    <w:rsid w:val="001B7C2B"/>
    <w:rsid w:val="001C09E1"/>
    <w:rsid w:val="001C0BC4"/>
    <w:rsid w:val="001C1C4C"/>
    <w:rsid w:val="001C2A1A"/>
    <w:rsid w:val="001C32A5"/>
    <w:rsid w:val="001C392A"/>
    <w:rsid w:val="001C41F0"/>
    <w:rsid w:val="001C423C"/>
    <w:rsid w:val="001C6FC4"/>
    <w:rsid w:val="001D03E1"/>
    <w:rsid w:val="001D041A"/>
    <w:rsid w:val="001D05C1"/>
    <w:rsid w:val="001D217E"/>
    <w:rsid w:val="001D3F54"/>
    <w:rsid w:val="001D56C7"/>
    <w:rsid w:val="001D57DC"/>
    <w:rsid w:val="001E0C6B"/>
    <w:rsid w:val="001E199C"/>
    <w:rsid w:val="001E32A5"/>
    <w:rsid w:val="001E4B63"/>
    <w:rsid w:val="001E56DF"/>
    <w:rsid w:val="001F122E"/>
    <w:rsid w:val="001F3EFD"/>
    <w:rsid w:val="001F6997"/>
    <w:rsid w:val="001F6B62"/>
    <w:rsid w:val="001F7AE9"/>
    <w:rsid w:val="002004D5"/>
    <w:rsid w:val="00200BE7"/>
    <w:rsid w:val="00203DCB"/>
    <w:rsid w:val="00210513"/>
    <w:rsid w:val="0021201D"/>
    <w:rsid w:val="002126E8"/>
    <w:rsid w:val="00215B58"/>
    <w:rsid w:val="002161F2"/>
    <w:rsid w:val="0021699E"/>
    <w:rsid w:val="00221360"/>
    <w:rsid w:val="002239BD"/>
    <w:rsid w:val="002243A7"/>
    <w:rsid w:val="00224C2A"/>
    <w:rsid w:val="00226B2F"/>
    <w:rsid w:val="00232156"/>
    <w:rsid w:val="0023234D"/>
    <w:rsid w:val="0023331F"/>
    <w:rsid w:val="0023379E"/>
    <w:rsid w:val="00233C89"/>
    <w:rsid w:val="00233EE8"/>
    <w:rsid w:val="00234357"/>
    <w:rsid w:val="00234A2E"/>
    <w:rsid w:val="00234EEC"/>
    <w:rsid w:val="00236693"/>
    <w:rsid w:val="002375B6"/>
    <w:rsid w:val="00237D85"/>
    <w:rsid w:val="00243E74"/>
    <w:rsid w:val="00245406"/>
    <w:rsid w:val="002458F1"/>
    <w:rsid w:val="0024783B"/>
    <w:rsid w:val="00250228"/>
    <w:rsid w:val="0025026D"/>
    <w:rsid w:val="00253C4D"/>
    <w:rsid w:val="00253E2D"/>
    <w:rsid w:val="00253EFF"/>
    <w:rsid w:val="00255BE4"/>
    <w:rsid w:val="00260892"/>
    <w:rsid w:val="00260A8B"/>
    <w:rsid w:val="00260B66"/>
    <w:rsid w:val="00261552"/>
    <w:rsid w:val="0026176D"/>
    <w:rsid w:val="00262DE6"/>
    <w:rsid w:val="00263531"/>
    <w:rsid w:val="002636EF"/>
    <w:rsid w:val="00263D45"/>
    <w:rsid w:val="00265656"/>
    <w:rsid w:val="00265BC7"/>
    <w:rsid w:val="00271C45"/>
    <w:rsid w:val="0027238D"/>
    <w:rsid w:val="00273675"/>
    <w:rsid w:val="00274012"/>
    <w:rsid w:val="0027582F"/>
    <w:rsid w:val="002779A8"/>
    <w:rsid w:val="00280391"/>
    <w:rsid w:val="00280B9E"/>
    <w:rsid w:val="00280E39"/>
    <w:rsid w:val="00281B8A"/>
    <w:rsid w:val="0028223C"/>
    <w:rsid w:val="00283C02"/>
    <w:rsid w:val="00283C3E"/>
    <w:rsid w:val="002842B0"/>
    <w:rsid w:val="00284723"/>
    <w:rsid w:val="00285013"/>
    <w:rsid w:val="00285203"/>
    <w:rsid w:val="002854D7"/>
    <w:rsid w:val="00285DE6"/>
    <w:rsid w:val="00285F04"/>
    <w:rsid w:val="00287D23"/>
    <w:rsid w:val="00290C7E"/>
    <w:rsid w:val="002918D7"/>
    <w:rsid w:val="00291B6D"/>
    <w:rsid w:val="00293259"/>
    <w:rsid w:val="00294A1F"/>
    <w:rsid w:val="0029705D"/>
    <w:rsid w:val="00297E62"/>
    <w:rsid w:val="002A137A"/>
    <w:rsid w:val="002A1D5E"/>
    <w:rsid w:val="002A3250"/>
    <w:rsid w:val="002A4A0D"/>
    <w:rsid w:val="002A4EA8"/>
    <w:rsid w:val="002B04A2"/>
    <w:rsid w:val="002B3CF5"/>
    <w:rsid w:val="002B3EFC"/>
    <w:rsid w:val="002B4966"/>
    <w:rsid w:val="002B5796"/>
    <w:rsid w:val="002B5E9A"/>
    <w:rsid w:val="002B69AB"/>
    <w:rsid w:val="002B70A6"/>
    <w:rsid w:val="002C0AA2"/>
    <w:rsid w:val="002C234F"/>
    <w:rsid w:val="002C3422"/>
    <w:rsid w:val="002D2332"/>
    <w:rsid w:val="002D3B9B"/>
    <w:rsid w:val="002D5177"/>
    <w:rsid w:val="002D5710"/>
    <w:rsid w:val="002D6408"/>
    <w:rsid w:val="002D6A88"/>
    <w:rsid w:val="002D765C"/>
    <w:rsid w:val="002E229D"/>
    <w:rsid w:val="002E235A"/>
    <w:rsid w:val="002E34A0"/>
    <w:rsid w:val="002E3EDD"/>
    <w:rsid w:val="002E4030"/>
    <w:rsid w:val="002E450B"/>
    <w:rsid w:val="002E4ADF"/>
    <w:rsid w:val="002E5EDA"/>
    <w:rsid w:val="002E763B"/>
    <w:rsid w:val="002F3468"/>
    <w:rsid w:val="002F7760"/>
    <w:rsid w:val="0030094A"/>
    <w:rsid w:val="003016A8"/>
    <w:rsid w:val="003023CD"/>
    <w:rsid w:val="00303F4F"/>
    <w:rsid w:val="00307088"/>
    <w:rsid w:val="00307264"/>
    <w:rsid w:val="00307F98"/>
    <w:rsid w:val="00310958"/>
    <w:rsid w:val="00310A72"/>
    <w:rsid w:val="0031653D"/>
    <w:rsid w:val="00320A99"/>
    <w:rsid w:val="00321454"/>
    <w:rsid w:val="00321766"/>
    <w:rsid w:val="00322A63"/>
    <w:rsid w:val="00323658"/>
    <w:rsid w:val="00323C6B"/>
    <w:rsid w:val="00323E11"/>
    <w:rsid w:val="00327B29"/>
    <w:rsid w:val="00327EA9"/>
    <w:rsid w:val="00330FB6"/>
    <w:rsid w:val="00331004"/>
    <w:rsid w:val="00331F75"/>
    <w:rsid w:val="003334D2"/>
    <w:rsid w:val="0033411A"/>
    <w:rsid w:val="0033651A"/>
    <w:rsid w:val="003366CE"/>
    <w:rsid w:val="003415A8"/>
    <w:rsid w:val="00343C1A"/>
    <w:rsid w:val="00345F7C"/>
    <w:rsid w:val="003478EC"/>
    <w:rsid w:val="0034794A"/>
    <w:rsid w:val="0035076D"/>
    <w:rsid w:val="00352054"/>
    <w:rsid w:val="00352059"/>
    <w:rsid w:val="003557E6"/>
    <w:rsid w:val="003613FB"/>
    <w:rsid w:val="003625E1"/>
    <w:rsid w:val="003647CC"/>
    <w:rsid w:val="0036573B"/>
    <w:rsid w:val="00365906"/>
    <w:rsid w:val="003663B1"/>
    <w:rsid w:val="00366FC1"/>
    <w:rsid w:val="0037016A"/>
    <w:rsid w:val="00370317"/>
    <w:rsid w:val="0037102D"/>
    <w:rsid w:val="003717BA"/>
    <w:rsid w:val="00372E9E"/>
    <w:rsid w:val="00373730"/>
    <w:rsid w:val="0037395A"/>
    <w:rsid w:val="00374ACF"/>
    <w:rsid w:val="0037614B"/>
    <w:rsid w:val="003766FA"/>
    <w:rsid w:val="0037787B"/>
    <w:rsid w:val="003813C1"/>
    <w:rsid w:val="00382FE1"/>
    <w:rsid w:val="003841C6"/>
    <w:rsid w:val="00385CC5"/>
    <w:rsid w:val="00387DC9"/>
    <w:rsid w:val="00390BD9"/>
    <w:rsid w:val="00390E89"/>
    <w:rsid w:val="003918E4"/>
    <w:rsid w:val="00391B9E"/>
    <w:rsid w:val="00393D53"/>
    <w:rsid w:val="00393F29"/>
    <w:rsid w:val="00394229"/>
    <w:rsid w:val="003948F5"/>
    <w:rsid w:val="003974B8"/>
    <w:rsid w:val="00397A2D"/>
    <w:rsid w:val="00397D86"/>
    <w:rsid w:val="003A1876"/>
    <w:rsid w:val="003A18B1"/>
    <w:rsid w:val="003A1955"/>
    <w:rsid w:val="003A33E5"/>
    <w:rsid w:val="003A34AA"/>
    <w:rsid w:val="003A3DE2"/>
    <w:rsid w:val="003A3EA0"/>
    <w:rsid w:val="003A6194"/>
    <w:rsid w:val="003A74CB"/>
    <w:rsid w:val="003B120D"/>
    <w:rsid w:val="003B32D0"/>
    <w:rsid w:val="003B35FF"/>
    <w:rsid w:val="003B48B5"/>
    <w:rsid w:val="003B5C0D"/>
    <w:rsid w:val="003B5F3F"/>
    <w:rsid w:val="003B63A7"/>
    <w:rsid w:val="003B7023"/>
    <w:rsid w:val="003C1BC0"/>
    <w:rsid w:val="003C227D"/>
    <w:rsid w:val="003C2A22"/>
    <w:rsid w:val="003C50FA"/>
    <w:rsid w:val="003C5673"/>
    <w:rsid w:val="003D1705"/>
    <w:rsid w:val="003D32FD"/>
    <w:rsid w:val="003D3550"/>
    <w:rsid w:val="003D4C01"/>
    <w:rsid w:val="003D4E31"/>
    <w:rsid w:val="003D5709"/>
    <w:rsid w:val="003D6E21"/>
    <w:rsid w:val="003D6E93"/>
    <w:rsid w:val="003D7957"/>
    <w:rsid w:val="003D7F76"/>
    <w:rsid w:val="003E2F0E"/>
    <w:rsid w:val="003E4EEF"/>
    <w:rsid w:val="003E5DF9"/>
    <w:rsid w:val="003E6FB9"/>
    <w:rsid w:val="003F0F03"/>
    <w:rsid w:val="003F279E"/>
    <w:rsid w:val="003F2FD2"/>
    <w:rsid w:val="003F3109"/>
    <w:rsid w:val="003F4536"/>
    <w:rsid w:val="003F515D"/>
    <w:rsid w:val="003F59D2"/>
    <w:rsid w:val="003F6A41"/>
    <w:rsid w:val="003F793C"/>
    <w:rsid w:val="00401345"/>
    <w:rsid w:val="00402BB8"/>
    <w:rsid w:val="00402EE9"/>
    <w:rsid w:val="0040362F"/>
    <w:rsid w:val="0040372D"/>
    <w:rsid w:val="00403E2F"/>
    <w:rsid w:val="0041106F"/>
    <w:rsid w:val="004122C5"/>
    <w:rsid w:val="004126D2"/>
    <w:rsid w:val="00412943"/>
    <w:rsid w:val="00412E59"/>
    <w:rsid w:val="00412F1C"/>
    <w:rsid w:val="00413E3F"/>
    <w:rsid w:val="00414D11"/>
    <w:rsid w:val="00416FCF"/>
    <w:rsid w:val="00421694"/>
    <w:rsid w:val="00421C42"/>
    <w:rsid w:val="00422D5A"/>
    <w:rsid w:val="0042307B"/>
    <w:rsid w:val="004265F3"/>
    <w:rsid w:val="00430BA6"/>
    <w:rsid w:val="00431E33"/>
    <w:rsid w:val="00432A0C"/>
    <w:rsid w:val="004351D4"/>
    <w:rsid w:val="004365DB"/>
    <w:rsid w:val="0043686D"/>
    <w:rsid w:val="00437377"/>
    <w:rsid w:val="004377F0"/>
    <w:rsid w:val="00440E5F"/>
    <w:rsid w:val="00440F7D"/>
    <w:rsid w:val="00441A72"/>
    <w:rsid w:val="00442EFC"/>
    <w:rsid w:val="00444E70"/>
    <w:rsid w:val="004469EE"/>
    <w:rsid w:val="00446AC6"/>
    <w:rsid w:val="004502A8"/>
    <w:rsid w:val="00453056"/>
    <w:rsid w:val="00453197"/>
    <w:rsid w:val="00453672"/>
    <w:rsid w:val="00453BAE"/>
    <w:rsid w:val="004560C7"/>
    <w:rsid w:val="004605ED"/>
    <w:rsid w:val="004619F5"/>
    <w:rsid w:val="0046704A"/>
    <w:rsid w:val="00467791"/>
    <w:rsid w:val="00473150"/>
    <w:rsid w:val="00475074"/>
    <w:rsid w:val="00476010"/>
    <w:rsid w:val="004767BE"/>
    <w:rsid w:val="0048142D"/>
    <w:rsid w:val="00481994"/>
    <w:rsid w:val="004832C0"/>
    <w:rsid w:val="00484B36"/>
    <w:rsid w:val="00485B07"/>
    <w:rsid w:val="00486C68"/>
    <w:rsid w:val="00487AB9"/>
    <w:rsid w:val="004901EF"/>
    <w:rsid w:val="004908F6"/>
    <w:rsid w:val="00492941"/>
    <w:rsid w:val="00492E3A"/>
    <w:rsid w:val="00493AE3"/>
    <w:rsid w:val="004947DC"/>
    <w:rsid w:val="004949B5"/>
    <w:rsid w:val="0049593B"/>
    <w:rsid w:val="00497AEB"/>
    <w:rsid w:val="004A179C"/>
    <w:rsid w:val="004A1E0D"/>
    <w:rsid w:val="004A46D8"/>
    <w:rsid w:val="004A4FD3"/>
    <w:rsid w:val="004A5979"/>
    <w:rsid w:val="004A5B27"/>
    <w:rsid w:val="004A62E5"/>
    <w:rsid w:val="004A6D49"/>
    <w:rsid w:val="004B0E49"/>
    <w:rsid w:val="004B2698"/>
    <w:rsid w:val="004B52B8"/>
    <w:rsid w:val="004B5DBA"/>
    <w:rsid w:val="004B5E39"/>
    <w:rsid w:val="004B5EB1"/>
    <w:rsid w:val="004B7A8D"/>
    <w:rsid w:val="004C0D11"/>
    <w:rsid w:val="004C1B6A"/>
    <w:rsid w:val="004C25AF"/>
    <w:rsid w:val="004C3E45"/>
    <w:rsid w:val="004C535A"/>
    <w:rsid w:val="004C5A50"/>
    <w:rsid w:val="004C5B8E"/>
    <w:rsid w:val="004C5C53"/>
    <w:rsid w:val="004C5F4E"/>
    <w:rsid w:val="004C7B06"/>
    <w:rsid w:val="004D1C00"/>
    <w:rsid w:val="004D36CE"/>
    <w:rsid w:val="004D4008"/>
    <w:rsid w:val="004D5B14"/>
    <w:rsid w:val="004D5CF0"/>
    <w:rsid w:val="004D7328"/>
    <w:rsid w:val="004D7EC8"/>
    <w:rsid w:val="004E4383"/>
    <w:rsid w:val="004E4C76"/>
    <w:rsid w:val="004E5801"/>
    <w:rsid w:val="004E5FA7"/>
    <w:rsid w:val="004E5FE6"/>
    <w:rsid w:val="004F2258"/>
    <w:rsid w:val="004F35D3"/>
    <w:rsid w:val="004F36F3"/>
    <w:rsid w:val="004F39F5"/>
    <w:rsid w:val="004F5761"/>
    <w:rsid w:val="004F6CF1"/>
    <w:rsid w:val="00501992"/>
    <w:rsid w:val="00504FAA"/>
    <w:rsid w:val="00507232"/>
    <w:rsid w:val="0050763A"/>
    <w:rsid w:val="005103C9"/>
    <w:rsid w:val="00510B28"/>
    <w:rsid w:val="00511D85"/>
    <w:rsid w:val="00513008"/>
    <w:rsid w:val="00513589"/>
    <w:rsid w:val="0051386D"/>
    <w:rsid w:val="005140BE"/>
    <w:rsid w:val="00514E71"/>
    <w:rsid w:val="00515D9F"/>
    <w:rsid w:val="005162F3"/>
    <w:rsid w:val="0051644D"/>
    <w:rsid w:val="00516557"/>
    <w:rsid w:val="0051699F"/>
    <w:rsid w:val="0051744F"/>
    <w:rsid w:val="00517AA0"/>
    <w:rsid w:val="0052071E"/>
    <w:rsid w:val="00522408"/>
    <w:rsid w:val="0052315E"/>
    <w:rsid w:val="0052439F"/>
    <w:rsid w:val="005244DB"/>
    <w:rsid w:val="00524719"/>
    <w:rsid w:val="00527E80"/>
    <w:rsid w:val="00530949"/>
    <w:rsid w:val="00532375"/>
    <w:rsid w:val="00532819"/>
    <w:rsid w:val="005358E5"/>
    <w:rsid w:val="005409D5"/>
    <w:rsid w:val="0054134C"/>
    <w:rsid w:val="00543348"/>
    <w:rsid w:val="00544E92"/>
    <w:rsid w:val="0054565E"/>
    <w:rsid w:val="00551FB4"/>
    <w:rsid w:val="00553037"/>
    <w:rsid w:val="005541CC"/>
    <w:rsid w:val="00555F96"/>
    <w:rsid w:val="005571E4"/>
    <w:rsid w:val="005601BE"/>
    <w:rsid w:val="00560CF5"/>
    <w:rsid w:val="00562986"/>
    <w:rsid w:val="00564B15"/>
    <w:rsid w:val="005654BC"/>
    <w:rsid w:val="00565B17"/>
    <w:rsid w:val="00566226"/>
    <w:rsid w:val="00566345"/>
    <w:rsid w:val="00567228"/>
    <w:rsid w:val="005675B7"/>
    <w:rsid w:val="00572FD5"/>
    <w:rsid w:val="00574517"/>
    <w:rsid w:val="005747E8"/>
    <w:rsid w:val="00577CB0"/>
    <w:rsid w:val="005808AE"/>
    <w:rsid w:val="005808B1"/>
    <w:rsid w:val="005810C3"/>
    <w:rsid w:val="005826C3"/>
    <w:rsid w:val="00583FB6"/>
    <w:rsid w:val="00584819"/>
    <w:rsid w:val="00584B43"/>
    <w:rsid w:val="00586732"/>
    <w:rsid w:val="005875BB"/>
    <w:rsid w:val="00590F71"/>
    <w:rsid w:val="00591EB2"/>
    <w:rsid w:val="005924A7"/>
    <w:rsid w:val="00592847"/>
    <w:rsid w:val="0059366A"/>
    <w:rsid w:val="00594E0C"/>
    <w:rsid w:val="005977EE"/>
    <w:rsid w:val="00597AF1"/>
    <w:rsid w:val="005A0AF2"/>
    <w:rsid w:val="005A0E2F"/>
    <w:rsid w:val="005A0E53"/>
    <w:rsid w:val="005A2191"/>
    <w:rsid w:val="005A28FC"/>
    <w:rsid w:val="005A2D0F"/>
    <w:rsid w:val="005A68FE"/>
    <w:rsid w:val="005A69C3"/>
    <w:rsid w:val="005A6F1A"/>
    <w:rsid w:val="005B0D40"/>
    <w:rsid w:val="005B0F4D"/>
    <w:rsid w:val="005B1008"/>
    <w:rsid w:val="005B121C"/>
    <w:rsid w:val="005B12FA"/>
    <w:rsid w:val="005B15A6"/>
    <w:rsid w:val="005B3866"/>
    <w:rsid w:val="005B3B89"/>
    <w:rsid w:val="005C0FC7"/>
    <w:rsid w:val="005C2640"/>
    <w:rsid w:val="005C2B74"/>
    <w:rsid w:val="005C3C26"/>
    <w:rsid w:val="005C5954"/>
    <w:rsid w:val="005C6455"/>
    <w:rsid w:val="005D0125"/>
    <w:rsid w:val="005D13CA"/>
    <w:rsid w:val="005D31CC"/>
    <w:rsid w:val="005D3544"/>
    <w:rsid w:val="005D3B20"/>
    <w:rsid w:val="005D3D8A"/>
    <w:rsid w:val="005D4FAF"/>
    <w:rsid w:val="005E0975"/>
    <w:rsid w:val="005E34BD"/>
    <w:rsid w:val="005E3576"/>
    <w:rsid w:val="005E3AA9"/>
    <w:rsid w:val="005E5336"/>
    <w:rsid w:val="005E6FFD"/>
    <w:rsid w:val="005F388E"/>
    <w:rsid w:val="005F4B04"/>
    <w:rsid w:val="005F55FE"/>
    <w:rsid w:val="005F6F22"/>
    <w:rsid w:val="0060096F"/>
    <w:rsid w:val="00600C90"/>
    <w:rsid w:val="0060130E"/>
    <w:rsid w:val="006021A8"/>
    <w:rsid w:val="00602681"/>
    <w:rsid w:val="00602EE4"/>
    <w:rsid w:val="00602F70"/>
    <w:rsid w:val="00603839"/>
    <w:rsid w:val="00604872"/>
    <w:rsid w:val="00604C4C"/>
    <w:rsid w:val="00610CB7"/>
    <w:rsid w:val="00611D39"/>
    <w:rsid w:val="00612293"/>
    <w:rsid w:val="0061266E"/>
    <w:rsid w:val="00612D4B"/>
    <w:rsid w:val="006139AE"/>
    <w:rsid w:val="00615119"/>
    <w:rsid w:val="00620E1F"/>
    <w:rsid w:val="006218E4"/>
    <w:rsid w:val="00621AFF"/>
    <w:rsid w:val="00623EDD"/>
    <w:rsid w:val="00624A06"/>
    <w:rsid w:val="00625C8F"/>
    <w:rsid w:val="006260E0"/>
    <w:rsid w:val="00630E28"/>
    <w:rsid w:val="006323CD"/>
    <w:rsid w:val="006342DD"/>
    <w:rsid w:val="00636572"/>
    <w:rsid w:val="00641D24"/>
    <w:rsid w:val="00644A60"/>
    <w:rsid w:val="006462C3"/>
    <w:rsid w:val="00646D41"/>
    <w:rsid w:val="00647174"/>
    <w:rsid w:val="00647BD7"/>
    <w:rsid w:val="00650EE7"/>
    <w:rsid w:val="00656DE4"/>
    <w:rsid w:val="0066196A"/>
    <w:rsid w:val="006619D8"/>
    <w:rsid w:val="00662BC3"/>
    <w:rsid w:val="00662C26"/>
    <w:rsid w:val="00662E54"/>
    <w:rsid w:val="00663464"/>
    <w:rsid w:val="00663806"/>
    <w:rsid w:val="00664867"/>
    <w:rsid w:val="00665A22"/>
    <w:rsid w:val="006703C3"/>
    <w:rsid w:val="006706C2"/>
    <w:rsid w:val="006724D0"/>
    <w:rsid w:val="0067442E"/>
    <w:rsid w:val="006746AC"/>
    <w:rsid w:val="00675449"/>
    <w:rsid w:val="00680AC7"/>
    <w:rsid w:val="0068139A"/>
    <w:rsid w:val="006816A1"/>
    <w:rsid w:val="00681ABE"/>
    <w:rsid w:val="00681AC3"/>
    <w:rsid w:val="0068234B"/>
    <w:rsid w:val="0068239F"/>
    <w:rsid w:val="006835B3"/>
    <w:rsid w:val="00687B5C"/>
    <w:rsid w:val="00687F1B"/>
    <w:rsid w:val="0069008C"/>
    <w:rsid w:val="006901A4"/>
    <w:rsid w:val="00691DB6"/>
    <w:rsid w:val="00692391"/>
    <w:rsid w:val="00693B35"/>
    <w:rsid w:val="00693FCD"/>
    <w:rsid w:val="00694CEE"/>
    <w:rsid w:val="006A1A8D"/>
    <w:rsid w:val="006A39C2"/>
    <w:rsid w:val="006A3C2E"/>
    <w:rsid w:val="006A4A06"/>
    <w:rsid w:val="006A4FC8"/>
    <w:rsid w:val="006A5B9D"/>
    <w:rsid w:val="006A70B5"/>
    <w:rsid w:val="006A7584"/>
    <w:rsid w:val="006A78BA"/>
    <w:rsid w:val="006B09F1"/>
    <w:rsid w:val="006B09FB"/>
    <w:rsid w:val="006B0B7E"/>
    <w:rsid w:val="006B39DB"/>
    <w:rsid w:val="006B5847"/>
    <w:rsid w:val="006B716D"/>
    <w:rsid w:val="006C35F4"/>
    <w:rsid w:val="006C45CE"/>
    <w:rsid w:val="006C4F8E"/>
    <w:rsid w:val="006C52C4"/>
    <w:rsid w:val="006D0291"/>
    <w:rsid w:val="006D36A5"/>
    <w:rsid w:val="006D453B"/>
    <w:rsid w:val="006E2084"/>
    <w:rsid w:val="006E2851"/>
    <w:rsid w:val="006E2D19"/>
    <w:rsid w:val="006F1D7F"/>
    <w:rsid w:val="006F2AF1"/>
    <w:rsid w:val="006F2B0D"/>
    <w:rsid w:val="006F2DA6"/>
    <w:rsid w:val="006F2E44"/>
    <w:rsid w:val="006F3227"/>
    <w:rsid w:val="006F429F"/>
    <w:rsid w:val="006F46D9"/>
    <w:rsid w:val="006F4F12"/>
    <w:rsid w:val="00700B4D"/>
    <w:rsid w:val="00700C5D"/>
    <w:rsid w:val="00700D52"/>
    <w:rsid w:val="00702311"/>
    <w:rsid w:val="00703075"/>
    <w:rsid w:val="00703B30"/>
    <w:rsid w:val="00704383"/>
    <w:rsid w:val="00710B39"/>
    <w:rsid w:val="00713699"/>
    <w:rsid w:val="00713709"/>
    <w:rsid w:val="00713C60"/>
    <w:rsid w:val="00714F95"/>
    <w:rsid w:val="00716007"/>
    <w:rsid w:val="007177F0"/>
    <w:rsid w:val="00720479"/>
    <w:rsid w:val="00721116"/>
    <w:rsid w:val="00721148"/>
    <w:rsid w:val="00721E84"/>
    <w:rsid w:val="00722048"/>
    <w:rsid w:val="00722390"/>
    <w:rsid w:val="007231B3"/>
    <w:rsid w:val="00723873"/>
    <w:rsid w:val="00724A83"/>
    <w:rsid w:val="007260DD"/>
    <w:rsid w:val="007317E4"/>
    <w:rsid w:val="007355C5"/>
    <w:rsid w:val="00736104"/>
    <w:rsid w:val="00736A52"/>
    <w:rsid w:val="0073775E"/>
    <w:rsid w:val="00741DE8"/>
    <w:rsid w:val="007428D4"/>
    <w:rsid w:val="00742EDF"/>
    <w:rsid w:val="00750A32"/>
    <w:rsid w:val="00750E98"/>
    <w:rsid w:val="00751A53"/>
    <w:rsid w:val="00754F8F"/>
    <w:rsid w:val="00756337"/>
    <w:rsid w:val="00763B51"/>
    <w:rsid w:val="00764A9D"/>
    <w:rsid w:val="00764DE4"/>
    <w:rsid w:val="00764F7B"/>
    <w:rsid w:val="00771161"/>
    <w:rsid w:val="007721F3"/>
    <w:rsid w:val="007738EC"/>
    <w:rsid w:val="00774C39"/>
    <w:rsid w:val="007758C0"/>
    <w:rsid w:val="00776008"/>
    <w:rsid w:val="0077656A"/>
    <w:rsid w:val="00776D6C"/>
    <w:rsid w:val="00777619"/>
    <w:rsid w:val="00780269"/>
    <w:rsid w:val="00780C32"/>
    <w:rsid w:val="00780D74"/>
    <w:rsid w:val="00783C1A"/>
    <w:rsid w:val="00786153"/>
    <w:rsid w:val="0078615A"/>
    <w:rsid w:val="007866D3"/>
    <w:rsid w:val="00786882"/>
    <w:rsid w:val="00787F0D"/>
    <w:rsid w:val="007933E7"/>
    <w:rsid w:val="0079452D"/>
    <w:rsid w:val="00794EA5"/>
    <w:rsid w:val="00797FB2"/>
    <w:rsid w:val="007A27DB"/>
    <w:rsid w:val="007A3BDC"/>
    <w:rsid w:val="007A4CD0"/>
    <w:rsid w:val="007A4ED1"/>
    <w:rsid w:val="007A56FF"/>
    <w:rsid w:val="007A65A9"/>
    <w:rsid w:val="007A6A65"/>
    <w:rsid w:val="007B0042"/>
    <w:rsid w:val="007B18B6"/>
    <w:rsid w:val="007B1AF8"/>
    <w:rsid w:val="007B1FEA"/>
    <w:rsid w:val="007B386F"/>
    <w:rsid w:val="007B4118"/>
    <w:rsid w:val="007B4531"/>
    <w:rsid w:val="007B4984"/>
    <w:rsid w:val="007B4CEC"/>
    <w:rsid w:val="007B7A75"/>
    <w:rsid w:val="007C081C"/>
    <w:rsid w:val="007C098C"/>
    <w:rsid w:val="007C117C"/>
    <w:rsid w:val="007C1668"/>
    <w:rsid w:val="007C310B"/>
    <w:rsid w:val="007C45F0"/>
    <w:rsid w:val="007C46D2"/>
    <w:rsid w:val="007C4CAA"/>
    <w:rsid w:val="007C55E5"/>
    <w:rsid w:val="007C6E66"/>
    <w:rsid w:val="007D138A"/>
    <w:rsid w:val="007D1902"/>
    <w:rsid w:val="007D1C95"/>
    <w:rsid w:val="007D1F9C"/>
    <w:rsid w:val="007D3DCF"/>
    <w:rsid w:val="007D4530"/>
    <w:rsid w:val="007D4E70"/>
    <w:rsid w:val="007D4FC9"/>
    <w:rsid w:val="007D53FF"/>
    <w:rsid w:val="007D5436"/>
    <w:rsid w:val="007D6152"/>
    <w:rsid w:val="007D6299"/>
    <w:rsid w:val="007D6FF2"/>
    <w:rsid w:val="007E0B89"/>
    <w:rsid w:val="007E1629"/>
    <w:rsid w:val="007E3A64"/>
    <w:rsid w:val="007E44D1"/>
    <w:rsid w:val="007E508F"/>
    <w:rsid w:val="007F3654"/>
    <w:rsid w:val="007F397F"/>
    <w:rsid w:val="007F3E9A"/>
    <w:rsid w:val="007F449B"/>
    <w:rsid w:val="007F46DE"/>
    <w:rsid w:val="007F5561"/>
    <w:rsid w:val="007F6011"/>
    <w:rsid w:val="00800082"/>
    <w:rsid w:val="0080792D"/>
    <w:rsid w:val="00810B0B"/>
    <w:rsid w:val="0081145D"/>
    <w:rsid w:val="00811583"/>
    <w:rsid w:val="00812B68"/>
    <w:rsid w:val="00812D33"/>
    <w:rsid w:val="00813916"/>
    <w:rsid w:val="0081476D"/>
    <w:rsid w:val="00814E74"/>
    <w:rsid w:val="008150A9"/>
    <w:rsid w:val="008157B7"/>
    <w:rsid w:val="008158C8"/>
    <w:rsid w:val="00817258"/>
    <w:rsid w:val="0081757A"/>
    <w:rsid w:val="00817BF8"/>
    <w:rsid w:val="008208D0"/>
    <w:rsid w:val="00821C05"/>
    <w:rsid w:val="00822F9E"/>
    <w:rsid w:val="00822FEF"/>
    <w:rsid w:val="00823A29"/>
    <w:rsid w:val="00823A6D"/>
    <w:rsid w:val="008309B5"/>
    <w:rsid w:val="00833C03"/>
    <w:rsid w:val="008357B9"/>
    <w:rsid w:val="00840745"/>
    <w:rsid w:val="00845180"/>
    <w:rsid w:val="0084665F"/>
    <w:rsid w:val="00850E02"/>
    <w:rsid w:val="0085140D"/>
    <w:rsid w:val="008549BA"/>
    <w:rsid w:val="00855C4A"/>
    <w:rsid w:val="008565B7"/>
    <w:rsid w:val="00857CB1"/>
    <w:rsid w:val="0086299A"/>
    <w:rsid w:val="008637BA"/>
    <w:rsid w:val="008643B8"/>
    <w:rsid w:val="00864E93"/>
    <w:rsid w:val="0086518C"/>
    <w:rsid w:val="00866EB9"/>
    <w:rsid w:val="00867496"/>
    <w:rsid w:val="00870ED6"/>
    <w:rsid w:val="00871348"/>
    <w:rsid w:val="00871638"/>
    <w:rsid w:val="00873B96"/>
    <w:rsid w:val="0087452B"/>
    <w:rsid w:val="00874F50"/>
    <w:rsid w:val="008834D1"/>
    <w:rsid w:val="00885C1B"/>
    <w:rsid w:val="008874B0"/>
    <w:rsid w:val="0089019F"/>
    <w:rsid w:val="008916CA"/>
    <w:rsid w:val="008918F8"/>
    <w:rsid w:val="00893AF4"/>
    <w:rsid w:val="00894D53"/>
    <w:rsid w:val="00897FF5"/>
    <w:rsid w:val="008A09A5"/>
    <w:rsid w:val="008A34E1"/>
    <w:rsid w:val="008A3848"/>
    <w:rsid w:val="008A4527"/>
    <w:rsid w:val="008A532A"/>
    <w:rsid w:val="008A58BB"/>
    <w:rsid w:val="008A772D"/>
    <w:rsid w:val="008B0FC2"/>
    <w:rsid w:val="008B23D5"/>
    <w:rsid w:val="008B4145"/>
    <w:rsid w:val="008B4DF6"/>
    <w:rsid w:val="008C1337"/>
    <w:rsid w:val="008C1D66"/>
    <w:rsid w:val="008C26D1"/>
    <w:rsid w:val="008C2A66"/>
    <w:rsid w:val="008C2C25"/>
    <w:rsid w:val="008C41A9"/>
    <w:rsid w:val="008C4835"/>
    <w:rsid w:val="008C5557"/>
    <w:rsid w:val="008C6292"/>
    <w:rsid w:val="008C6AF8"/>
    <w:rsid w:val="008C75E9"/>
    <w:rsid w:val="008D06E5"/>
    <w:rsid w:val="008D246B"/>
    <w:rsid w:val="008D28B9"/>
    <w:rsid w:val="008D3573"/>
    <w:rsid w:val="008D3E91"/>
    <w:rsid w:val="008D4158"/>
    <w:rsid w:val="008E0928"/>
    <w:rsid w:val="008E2AFC"/>
    <w:rsid w:val="008E4CBA"/>
    <w:rsid w:val="008E5B98"/>
    <w:rsid w:val="008E6464"/>
    <w:rsid w:val="008E7871"/>
    <w:rsid w:val="008F7250"/>
    <w:rsid w:val="009001CC"/>
    <w:rsid w:val="009015D4"/>
    <w:rsid w:val="00901648"/>
    <w:rsid w:val="00902C9D"/>
    <w:rsid w:val="009039E7"/>
    <w:rsid w:val="009040BE"/>
    <w:rsid w:val="009043DC"/>
    <w:rsid w:val="00904E7F"/>
    <w:rsid w:val="009053A9"/>
    <w:rsid w:val="009059C1"/>
    <w:rsid w:val="0090650B"/>
    <w:rsid w:val="00912D58"/>
    <w:rsid w:val="00913043"/>
    <w:rsid w:val="0091318C"/>
    <w:rsid w:val="00913695"/>
    <w:rsid w:val="009155C4"/>
    <w:rsid w:val="0092167B"/>
    <w:rsid w:val="00921908"/>
    <w:rsid w:val="00921BD5"/>
    <w:rsid w:val="00922291"/>
    <w:rsid w:val="00924427"/>
    <w:rsid w:val="0092567A"/>
    <w:rsid w:val="00927EF9"/>
    <w:rsid w:val="0093074E"/>
    <w:rsid w:val="00931739"/>
    <w:rsid w:val="00933CAD"/>
    <w:rsid w:val="00934247"/>
    <w:rsid w:val="00934EAA"/>
    <w:rsid w:val="009354C0"/>
    <w:rsid w:val="0094089F"/>
    <w:rsid w:val="00941E59"/>
    <w:rsid w:val="0094271D"/>
    <w:rsid w:val="009445A2"/>
    <w:rsid w:val="009450DF"/>
    <w:rsid w:val="00946E8B"/>
    <w:rsid w:val="009471A3"/>
    <w:rsid w:val="00947365"/>
    <w:rsid w:val="00950751"/>
    <w:rsid w:val="00950850"/>
    <w:rsid w:val="00951268"/>
    <w:rsid w:val="00956159"/>
    <w:rsid w:val="00956A3A"/>
    <w:rsid w:val="00956D44"/>
    <w:rsid w:val="00957E46"/>
    <w:rsid w:val="00960B22"/>
    <w:rsid w:val="00961B33"/>
    <w:rsid w:val="009629C3"/>
    <w:rsid w:val="00963A6F"/>
    <w:rsid w:val="00965197"/>
    <w:rsid w:val="009656BE"/>
    <w:rsid w:val="0096758C"/>
    <w:rsid w:val="00970B28"/>
    <w:rsid w:val="00970E51"/>
    <w:rsid w:val="00971744"/>
    <w:rsid w:val="00971952"/>
    <w:rsid w:val="00977DC8"/>
    <w:rsid w:val="00977EDC"/>
    <w:rsid w:val="009803E7"/>
    <w:rsid w:val="00980676"/>
    <w:rsid w:val="00981AC3"/>
    <w:rsid w:val="00981CDD"/>
    <w:rsid w:val="00982242"/>
    <w:rsid w:val="00982649"/>
    <w:rsid w:val="00982994"/>
    <w:rsid w:val="009864FD"/>
    <w:rsid w:val="00986EAA"/>
    <w:rsid w:val="009871C9"/>
    <w:rsid w:val="00993CA2"/>
    <w:rsid w:val="00994572"/>
    <w:rsid w:val="0099522D"/>
    <w:rsid w:val="009964CB"/>
    <w:rsid w:val="00997D2F"/>
    <w:rsid w:val="009A0137"/>
    <w:rsid w:val="009A08DB"/>
    <w:rsid w:val="009A2AE6"/>
    <w:rsid w:val="009A43BB"/>
    <w:rsid w:val="009A4D2B"/>
    <w:rsid w:val="009A4FBB"/>
    <w:rsid w:val="009A5D28"/>
    <w:rsid w:val="009B4B0B"/>
    <w:rsid w:val="009B5724"/>
    <w:rsid w:val="009B7FF8"/>
    <w:rsid w:val="009C03E5"/>
    <w:rsid w:val="009C0EB7"/>
    <w:rsid w:val="009C2802"/>
    <w:rsid w:val="009C37DD"/>
    <w:rsid w:val="009D190F"/>
    <w:rsid w:val="009D1B58"/>
    <w:rsid w:val="009D3B75"/>
    <w:rsid w:val="009D57C7"/>
    <w:rsid w:val="009D57FB"/>
    <w:rsid w:val="009D7D61"/>
    <w:rsid w:val="009E09D3"/>
    <w:rsid w:val="009E1E33"/>
    <w:rsid w:val="009E3A14"/>
    <w:rsid w:val="009E400C"/>
    <w:rsid w:val="009E468C"/>
    <w:rsid w:val="009E5198"/>
    <w:rsid w:val="009E7070"/>
    <w:rsid w:val="009F0479"/>
    <w:rsid w:val="009F1734"/>
    <w:rsid w:val="009F285A"/>
    <w:rsid w:val="009F35BE"/>
    <w:rsid w:val="009F4BCD"/>
    <w:rsid w:val="009F583B"/>
    <w:rsid w:val="009F6FCD"/>
    <w:rsid w:val="009F7B45"/>
    <w:rsid w:val="00A02014"/>
    <w:rsid w:val="00A02A4B"/>
    <w:rsid w:val="00A02D69"/>
    <w:rsid w:val="00A0439B"/>
    <w:rsid w:val="00A109A9"/>
    <w:rsid w:val="00A11AFF"/>
    <w:rsid w:val="00A11BB2"/>
    <w:rsid w:val="00A1250F"/>
    <w:rsid w:val="00A12D72"/>
    <w:rsid w:val="00A12E63"/>
    <w:rsid w:val="00A12F02"/>
    <w:rsid w:val="00A1348C"/>
    <w:rsid w:val="00A13525"/>
    <w:rsid w:val="00A13BE3"/>
    <w:rsid w:val="00A14ADC"/>
    <w:rsid w:val="00A14DF1"/>
    <w:rsid w:val="00A2228A"/>
    <w:rsid w:val="00A236E6"/>
    <w:rsid w:val="00A25DD8"/>
    <w:rsid w:val="00A26213"/>
    <w:rsid w:val="00A279E8"/>
    <w:rsid w:val="00A32B2B"/>
    <w:rsid w:val="00A33026"/>
    <w:rsid w:val="00A34F71"/>
    <w:rsid w:val="00A35BA2"/>
    <w:rsid w:val="00A36033"/>
    <w:rsid w:val="00A37808"/>
    <w:rsid w:val="00A40930"/>
    <w:rsid w:val="00A40F48"/>
    <w:rsid w:val="00A41564"/>
    <w:rsid w:val="00A41C5A"/>
    <w:rsid w:val="00A44C5B"/>
    <w:rsid w:val="00A47537"/>
    <w:rsid w:val="00A534A1"/>
    <w:rsid w:val="00A55077"/>
    <w:rsid w:val="00A574E6"/>
    <w:rsid w:val="00A64E45"/>
    <w:rsid w:val="00A64EA9"/>
    <w:rsid w:val="00A65746"/>
    <w:rsid w:val="00A65F23"/>
    <w:rsid w:val="00A66CE9"/>
    <w:rsid w:val="00A66D11"/>
    <w:rsid w:val="00A710BA"/>
    <w:rsid w:val="00A72B50"/>
    <w:rsid w:val="00A737A7"/>
    <w:rsid w:val="00A7405C"/>
    <w:rsid w:val="00A740CF"/>
    <w:rsid w:val="00A75DC9"/>
    <w:rsid w:val="00A762B8"/>
    <w:rsid w:val="00A77038"/>
    <w:rsid w:val="00A80240"/>
    <w:rsid w:val="00A8126E"/>
    <w:rsid w:val="00A81FC1"/>
    <w:rsid w:val="00A82592"/>
    <w:rsid w:val="00A841F7"/>
    <w:rsid w:val="00A84F79"/>
    <w:rsid w:val="00A85376"/>
    <w:rsid w:val="00A85823"/>
    <w:rsid w:val="00A85AFE"/>
    <w:rsid w:val="00A85CC0"/>
    <w:rsid w:val="00A85E69"/>
    <w:rsid w:val="00A86332"/>
    <w:rsid w:val="00A86C20"/>
    <w:rsid w:val="00A9099A"/>
    <w:rsid w:val="00A90DBA"/>
    <w:rsid w:val="00A91B64"/>
    <w:rsid w:val="00A92BD8"/>
    <w:rsid w:val="00A93ED4"/>
    <w:rsid w:val="00A9446C"/>
    <w:rsid w:val="00A947A4"/>
    <w:rsid w:val="00A95B71"/>
    <w:rsid w:val="00A95F6D"/>
    <w:rsid w:val="00A96022"/>
    <w:rsid w:val="00A96141"/>
    <w:rsid w:val="00A96936"/>
    <w:rsid w:val="00A97972"/>
    <w:rsid w:val="00AA130B"/>
    <w:rsid w:val="00AA2608"/>
    <w:rsid w:val="00AA2F02"/>
    <w:rsid w:val="00AA3159"/>
    <w:rsid w:val="00AA4333"/>
    <w:rsid w:val="00AA563C"/>
    <w:rsid w:val="00AA6111"/>
    <w:rsid w:val="00AA6C74"/>
    <w:rsid w:val="00AA7B69"/>
    <w:rsid w:val="00AB0EA8"/>
    <w:rsid w:val="00AB14CE"/>
    <w:rsid w:val="00AB212D"/>
    <w:rsid w:val="00AB35E5"/>
    <w:rsid w:val="00AB48A4"/>
    <w:rsid w:val="00AB54B2"/>
    <w:rsid w:val="00AB64D3"/>
    <w:rsid w:val="00AC17DC"/>
    <w:rsid w:val="00AC43F8"/>
    <w:rsid w:val="00AC571F"/>
    <w:rsid w:val="00AC6A46"/>
    <w:rsid w:val="00AC7739"/>
    <w:rsid w:val="00AD02B0"/>
    <w:rsid w:val="00AD17CA"/>
    <w:rsid w:val="00AD1DAA"/>
    <w:rsid w:val="00AD23D9"/>
    <w:rsid w:val="00AD45E2"/>
    <w:rsid w:val="00AD5EAF"/>
    <w:rsid w:val="00AD6323"/>
    <w:rsid w:val="00AD6BF2"/>
    <w:rsid w:val="00AD6C14"/>
    <w:rsid w:val="00AD711C"/>
    <w:rsid w:val="00AD72BD"/>
    <w:rsid w:val="00AE1D6A"/>
    <w:rsid w:val="00AE39A6"/>
    <w:rsid w:val="00AE40E6"/>
    <w:rsid w:val="00AE47DC"/>
    <w:rsid w:val="00AE4B92"/>
    <w:rsid w:val="00AE6506"/>
    <w:rsid w:val="00AE6689"/>
    <w:rsid w:val="00AE6A8E"/>
    <w:rsid w:val="00AF3648"/>
    <w:rsid w:val="00AF5247"/>
    <w:rsid w:val="00AF5C15"/>
    <w:rsid w:val="00AF7888"/>
    <w:rsid w:val="00B01D15"/>
    <w:rsid w:val="00B02CBA"/>
    <w:rsid w:val="00B030D9"/>
    <w:rsid w:val="00B0710F"/>
    <w:rsid w:val="00B12BED"/>
    <w:rsid w:val="00B1635C"/>
    <w:rsid w:val="00B16D4D"/>
    <w:rsid w:val="00B17297"/>
    <w:rsid w:val="00B22BC2"/>
    <w:rsid w:val="00B2309E"/>
    <w:rsid w:val="00B267F4"/>
    <w:rsid w:val="00B268D0"/>
    <w:rsid w:val="00B2698A"/>
    <w:rsid w:val="00B27473"/>
    <w:rsid w:val="00B30253"/>
    <w:rsid w:val="00B3046D"/>
    <w:rsid w:val="00B3110C"/>
    <w:rsid w:val="00B31344"/>
    <w:rsid w:val="00B317BC"/>
    <w:rsid w:val="00B32D06"/>
    <w:rsid w:val="00B36C76"/>
    <w:rsid w:val="00B37E70"/>
    <w:rsid w:val="00B41F73"/>
    <w:rsid w:val="00B42907"/>
    <w:rsid w:val="00B446EE"/>
    <w:rsid w:val="00B46C8C"/>
    <w:rsid w:val="00B470CA"/>
    <w:rsid w:val="00B47A67"/>
    <w:rsid w:val="00B50441"/>
    <w:rsid w:val="00B51783"/>
    <w:rsid w:val="00B51D76"/>
    <w:rsid w:val="00B52757"/>
    <w:rsid w:val="00B5498A"/>
    <w:rsid w:val="00B5522A"/>
    <w:rsid w:val="00B555CD"/>
    <w:rsid w:val="00B609A7"/>
    <w:rsid w:val="00B67437"/>
    <w:rsid w:val="00B676BE"/>
    <w:rsid w:val="00B70BA2"/>
    <w:rsid w:val="00B70DE7"/>
    <w:rsid w:val="00B71654"/>
    <w:rsid w:val="00B739D7"/>
    <w:rsid w:val="00B73CD3"/>
    <w:rsid w:val="00B74BC1"/>
    <w:rsid w:val="00B766BF"/>
    <w:rsid w:val="00B77106"/>
    <w:rsid w:val="00B774AB"/>
    <w:rsid w:val="00B80062"/>
    <w:rsid w:val="00B800E2"/>
    <w:rsid w:val="00B80A40"/>
    <w:rsid w:val="00B8222F"/>
    <w:rsid w:val="00B82591"/>
    <w:rsid w:val="00B82E50"/>
    <w:rsid w:val="00B84388"/>
    <w:rsid w:val="00B84898"/>
    <w:rsid w:val="00B867B2"/>
    <w:rsid w:val="00B86819"/>
    <w:rsid w:val="00B86C7B"/>
    <w:rsid w:val="00B92551"/>
    <w:rsid w:val="00B94504"/>
    <w:rsid w:val="00B948DE"/>
    <w:rsid w:val="00B94DF4"/>
    <w:rsid w:val="00B94EDC"/>
    <w:rsid w:val="00B95615"/>
    <w:rsid w:val="00B9683A"/>
    <w:rsid w:val="00BA11D3"/>
    <w:rsid w:val="00BA161F"/>
    <w:rsid w:val="00BA1D6C"/>
    <w:rsid w:val="00BA55A5"/>
    <w:rsid w:val="00BB29EA"/>
    <w:rsid w:val="00BB399E"/>
    <w:rsid w:val="00BB3C9A"/>
    <w:rsid w:val="00BB4E49"/>
    <w:rsid w:val="00BB52B5"/>
    <w:rsid w:val="00BB5522"/>
    <w:rsid w:val="00BC1111"/>
    <w:rsid w:val="00BC2B65"/>
    <w:rsid w:val="00BC337C"/>
    <w:rsid w:val="00BC3FED"/>
    <w:rsid w:val="00BC46A1"/>
    <w:rsid w:val="00BC5C28"/>
    <w:rsid w:val="00BD0902"/>
    <w:rsid w:val="00BD1E7E"/>
    <w:rsid w:val="00BD2DB1"/>
    <w:rsid w:val="00BD4953"/>
    <w:rsid w:val="00BD50C3"/>
    <w:rsid w:val="00BD573A"/>
    <w:rsid w:val="00BD727D"/>
    <w:rsid w:val="00BE210F"/>
    <w:rsid w:val="00BE28AF"/>
    <w:rsid w:val="00BE34B1"/>
    <w:rsid w:val="00BE4025"/>
    <w:rsid w:val="00BE407D"/>
    <w:rsid w:val="00BE52CC"/>
    <w:rsid w:val="00BE5439"/>
    <w:rsid w:val="00BE61A8"/>
    <w:rsid w:val="00BE6A9A"/>
    <w:rsid w:val="00BE7C1D"/>
    <w:rsid w:val="00BF08A4"/>
    <w:rsid w:val="00BF4452"/>
    <w:rsid w:val="00BF485D"/>
    <w:rsid w:val="00BF51FD"/>
    <w:rsid w:val="00C006D2"/>
    <w:rsid w:val="00C01A07"/>
    <w:rsid w:val="00C02EAC"/>
    <w:rsid w:val="00C06667"/>
    <w:rsid w:val="00C06B88"/>
    <w:rsid w:val="00C0713B"/>
    <w:rsid w:val="00C075CF"/>
    <w:rsid w:val="00C07D79"/>
    <w:rsid w:val="00C10E87"/>
    <w:rsid w:val="00C12252"/>
    <w:rsid w:val="00C1401D"/>
    <w:rsid w:val="00C14ED2"/>
    <w:rsid w:val="00C155DF"/>
    <w:rsid w:val="00C169D5"/>
    <w:rsid w:val="00C17786"/>
    <w:rsid w:val="00C20665"/>
    <w:rsid w:val="00C22AD2"/>
    <w:rsid w:val="00C25B32"/>
    <w:rsid w:val="00C273CE"/>
    <w:rsid w:val="00C30161"/>
    <w:rsid w:val="00C3071E"/>
    <w:rsid w:val="00C30993"/>
    <w:rsid w:val="00C3252E"/>
    <w:rsid w:val="00C3310C"/>
    <w:rsid w:val="00C336FA"/>
    <w:rsid w:val="00C34E67"/>
    <w:rsid w:val="00C353AB"/>
    <w:rsid w:val="00C36AB1"/>
    <w:rsid w:val="00C36D6C"/>
    <w:rsid w:val="00C37757"/>
    <w:rsid w:val="00C4197E"/>
    <w:rsid w:val="00C42178"/>
    <w:rsid w:val="00C4535A"/>
    <w:rsid w:val="00C45EEE"/>
    <w:rsid w:val="00C50000"/>
    <w:rsid w:val="00C5114E"/>
    <w:rsid w:val="00C5237B"/>
    <w:rsid w:val="00C52E43"/>
    <w:rsid w:val="00C5323E"/>
    <w:rsid w:val="00C54C59"/>
    <w:rsid w:val="00C55724"/>
    <w:rsid w:val="00C57C33"/>
    <w:rsid w:val="00C57E7C"/>
    <w:rsid w:val="00C615CA"/>
    <w:rsid w:val="00C615F5"/>
    <w:rsid w:val="00C6262A"/>
    <w:rsid w:val="00C64011"/>
    <w:rsid w:val="00C651FA"/>
    <w:rsid w:val="00C6734F"/>
    <w:rsid w:val="00C705DC"/>
    <w:rsid w:val="00C70A12"/>
    <w:rsid w:val="00C71EDD"/>
    <w:rsid w:val="00C72675"/>
    <w:rsid w:val="00C74D77"/>
    <w:rsid w:val="00C76571"/>
    <w:rsid w:val="00C7757B"/>
    <w:rsid w:val="00C77D70"/>
    <w:rsid w:val="00C813AA"/>
    <w:rsid w:val="00C83EC8"/>
    <w:rsid w:val="00C8598D"/>
    <w:rsid w:val="00C87525"/>
    <w:rsid w:val="00C87A0B"/>
    <w:rsid w:val="00C87D1B"/>
    <w:rsid w:val="00C90897"/>
    <w:rsid w:val="00C90938"/>
    <w:rsid w:val="00C93145"/>
    <w:rsid w:val="00C94C68"/>
    <w:rsid w:val="00C961CB"/>
    <w:rsid w:val="00CA0B7F"/>
    <w:rsid w:val="00CA0E5B"/>
    <w:rsid w:val="00CA3D55"/>
    <w:rsid w:val="00CA57C7"/>
    <w:rsid w:val="00CA599F"/>
    <w:rsid w:val="00CA61E8"/>
    <w:rsid w:val="00CB070F"/>
    <w:rsid w:val="00CB5274"/>
    <w:rsid w:val="00CB5DA2"/>
    <w:rsid w:val="00CC1FF7"/>
    <w:rsid w:val="00CC251D"/>
    <w:rsid w:val="00CC3A4E"/>
    <w:rsid w:val="00CC3E0C"/>
    <w:rsid w:val="00CC4AED"/>
    <w:rsid w:val="00CC57DB"/>
    <w:rsid w:val="00CC5F64"/>
    <w:rsid w:val="00CC6889"/>
    <w:rsid w:val="00CD0111"/>
    <w:rsid w:val="00CD128F"/>
    <w:rsid w:val="00CD2A3A"/>
    <w:rsid w:val="00CD5F5C"/>
    <w:rsid w:val="00CD6594"/>
    <w:rsid w:val="00CD66CF"/>
    <w:rsid w:val="00CD6F0E"/>
    <w:rsid w:val="00CE6A8F"/>
    <w:rsid w:val="00CE76E7"/>
    <w:rsid w:val="00CF04F2"/>
    <w:rsid w:val="00CF202A"/>
    <w:rsid w:val="00CF20D9"/>
    <w:rsid w:val="00CF2799"/>
    <w:rsid w:val="00CF2BAC"/>
    <w:rsid w:val="00CF33E3"/>
    <w:rsid w:val="00CF664A"/>
    <w:rsid w:val="00CF6B97"/>
    <w:rsid w:val="00CF6BA8"/>
    <w:rsid w:val="00CF75B9"/>
    <w:rsid w:val="00D01FBD"/>
    <w:rsid w:val="00D04451"/>
    <w:rsid w:val="00D0696E"/>
    <w:rsid w:val="00D069EA"/>
    <w:rsid w:val="00D06A6B"/>
    <w:rsid w:val="00D12FC3"/>
    <w:rsid w:val="00D14B36"/>
    <w:rsid w:val="00D1527E"/>
    <w:rsid w:val="00D1643D"/>
    <w:rsid w:val="00D17547"/>
    <w:rsid w:val="00D17AAD"/>
    <w:rsid w:val="00D2012B"/>
    <w:rsid w:val="00D20B8B"/>
    <w:rsid w:val="00D223E0"/>
    <w:rsid w:val="00D23AF1"/>
    <w:rsid w:val="00D24439"/>
    <w:rsid w:val="00D24DED"/>
    <w:rsid w:val="00D25C54"/>
    <w:rsid w:val="00D27565"/>
    <w:rsid w:val="00D31DFC"/>
    <w:rsid w:val="00D31EE7"/>
    <w:rsid w:val="00D32375"/>
    <w:rsid w:val="00D332A6"/>
    <w:rsid w:val="00D34FBA"/>
    <w:rsid w:val="00D4151D"/>
    <w:rsid w:val="00D441DB"/>
    <w:rsid w:val="00D45D97"/>
    <w:rsid w:val="00D47392"/>
    <w:rsid w:val="00D50653"/>
    <w:rsid w:val="00D50BEB"/>
    <w:rsid w:val="00D517AC"/>
    <w:rsid w:val="00D54E53"/>
    <w:rsid w:val="00D55962"/>
    <w:rsid w:val="00D614E1"/>
    <w:rsid w:val="00D6360E"/>
    <w:rsid w:val="00D6608C"/>
    <w:rsid w:val="00D662D5"/>
    <w:rsid w:val="00D66DE4"/>
    <w:rsid w:val="00D74F43"/>
    <w:rsid w:val="00D76535"/>
    <w:rsid w:val="00D769C6"/>
    <w:rsid w:val="00D81878"/>
    <w:rsid w:val="00D81D42"/>
    <w:rsid w:val="00D8559A"/>
    <w:rsid w:val="00D8570B"/>
    <w:rsid w:val="00D87E98"/>
    <w:rsid w:val="00D91583"/>
    <w:rsid w:val="00D91CF0"/>
    <w:rsid w:val="00D924C4"/>
    <w:rsid w:val="00D9444F"/>
    <w:rsid w:val="00D9503B"/>
    <w:rsid w:val="00D95A5F"/>
    <w:rsid w:val="00D96B28"/>
    <w:rsid w:val="00D96DC9"/>
    <w:rsid w:val="00DA0FBC"/>
    <w:rsid w:val="00DA1473"/>
    <w:rsid w:val="00DA1856"/>
    <w:rsid w:val="00DA7A80"/>
    <w:rsid w:val="00DB0295"/>
    <w:rsid w:val="00DB3468"/>
    <w:rsid w:val="00DB5016"/>
    <w:rsid w:val="00DB5D87"/>
    <w:rsid w:val="00DB6BC3"/>
    <w:rsid w:val="00DC0628"/>
    <w:rsid w:val="00DC08DD"/>
    <w:rsid w:val="00DC091B"/>
    <w:rsid w:val="00DC12A9"/>
    <w:rsid w:val="00DC65C5"/>
    <w:rsid w:val="00DD1F2A"/>
    <w:rsid w:val="00DD3076"/>
    <w:rsid w:val="00DD486A"/>
    <w:rsid w:val="00DD495F"/>
    <w:rsid w:val="00DD4CC4"/>
    <w:rsid w:val="00DD4CDF"/>
    <w:rsid w:val="00DD514C"/>
    <w:rsid w:val="00DD521F"/>
    <w:rsid w:val="00DD63C7"/>
    <w:rsid w:val="00DD71F4"/>
    <w:rsid w:val="00DD7EB0"/>
    <w:rsid w:val="00DE0494"/>
    <w:rsid w:val="00DE2141"/>
    <w:rsid w:val="00DE2C18"/>
    <w:rsid w:val="00DE3276"/>
    <w:rsid w:val="00DE3FC7"/>
    <w:rsid w:val="00DE47EC"/>
    <w:rsid w:val="00DE4C61"/>
    <w:rsid w:val="00DE5BE4"/>
    <w:rsid w:val="00DE6B4C"/>
    <w:rsid w:val="00DF21B6"/>
    <w:rsid w:val="00DF3EEE"/>
    <w:rsid w:val="00DF4146"/>
    <w:rsid w:val="00DF460C"/>
    <w:rsid w:val="00DF5DE2"/>
    <w:rsid w:val="00DF6B39"/>
    <w:rsid w:val="00DF6C9D"/>
    <w:rsid w:val="00DF7A27"/>
    <w:rsid w:val="00DF7DD1"/>
    <w:rsid w:val="00E00606"/>
    <w:rsid w:val="00E01869"/>
    <w:rsid w:val="00E02C26"/>
    <w:rsid w:val="00E032A8"/>
    <w:rsid w:val="00E0567A"/>
    <w:rsid w:val="00E06149"/>
    <w:rsid w:val="00E06D1C"/>
    <w:rsid w:val="00E06F7A"/>
    <w:rsid w:val="00E12100"/>
    <w:rsid w:val="00E12283"/>
    <w:rsid w:val="00E122F9"/>
    <w:rsid w:val="00E147B9"/>
    <w:rsid w:val="00E170D1"/>
    <w:rsid w:val="00E174C2"/>
    <w:rsid w:val="00E21FFA"/>
    <w:rsid w:val="00E22568"/>
    <w:rsid w:val="00E22837"/>
    <w:rsid w:val="00E22A3E"/>
    <w:rsid w:val="00E22B46"/>
    <w:rsid w:val="00E23133"/>
    <w:rsid w:val="00E25205"/>
    <w:rsid w:val="00E269AA"/>
    <w:rsid w:val="00E270CC"/>
    <w:rsid w:val="00E31252"/>
    <w:rsid w:val="00E326A1"/>
    <w:rsid w:val="00E3311B"/>
    <w:rsid w:val="00E348F9"/>
    <w:rsid w:val="00E367AA"/>
    <w:rsid w:val="00E410BD"/>
    <w:rsid w:val="00E41981"/>
    <w:rsid w:val="00E4283D"/>
    <w:rsid w:val="00E43061"/>
    <w:rsid w:val="00E448D9"/>
    <w:rsid w:val="00E4682F"/>
    <w:rsid w:val="00E46DED"/>
    <w:rsid w:val="00E47351"/>
    <w:rsid w:val="00E500BE"/>
    <w:rsid w:val="00E50139"/>
    <w:rsid w:val="00E521A0"/>
    <w:rsid w:val="00E52545"/>
    <w:rsid w:val="00E54043"/>
    <w:rsid w:val="00E60169"/>
    <w:rsid w:val="00E604FC"/>
    <w:rsid w:val="00E64F91"/>
    <w:rsid w:val="00E71A69"/>
    <w:rsid w:val="00E72199"/>
    <w:rsid w:val="00E72894"/>
    <w:rsid w:val="00E72DFA"/>
    <w:rsid w:val="00E73B81"/>
    <w:rsid w:val="00E75281"/>
    <w:rsid w:val="00E769F7"/>
    <w:rsid w:val="00E80FC8"/>
    <w:rsid w:val="00E819AF"/>
    <w:rsid w:val="00E83E5D"/>
    <w:rsid w:val="00E864C7"/>
    <w:rsid w:val="00E87621"/>
    <w:rsid w:val="00E87F29"/>
    <w:rsid w:val="00E9032B"/>
    <w:rsid w:val="00E91A12"/>
    <w:rsid w:val="00E91BB8"/>
    <w:rsid w:val="00E9578F"/>
    <w:rsid w:val="00E96CE9"/>
    <w:rsid w:val="00EA0291"/>
    <w:rsid w:val="00EA1416"/>
    <w:rsid w:val="00EA2A6D"/>
    <w:rsid w:val="00EA38EB"/>
    <w:rsid w:val="00EA3A24"/>
    <w:rsid w:val="00EA5348"/>
    <w:rsid w:val="00EA71D7"/>
    <w:rsid w:val="00EA7920"/>
    <w:rsid w:val="00EB0EA8"/>
    <w:rsid w:val="00EB1014"/>
    <w:rsid w:val="00EB2A69"/>
    <w:rsid w:val="00EB3E8D"/>
    <w:rsid w:val="00EB5E05"/>
    <w:rsid w:val="00EB716E"/>
    <w:rsid w:val="00EC041A"/>
    <w:rsid w:val="00EC0632"/>
    <w:rsid w:val="00EC0C65"/>
    <w:rsid w:val="00EC1E53"/>
    <w:rsid w:val="00EC231B"/>
    <w:rsid w:val="00EC4CFA"/>
    <w:rsid w:val="00EC4F2B"/>
    <w:rsid w:val="00EC6B38"/>
    <w:rsid w:val="00EC78F4"/>
    <w:rsid w:val="00ED0D47"/>
    <w:rsid w:val="00ED1136"/>
    <w:rsid w:val="00ED1719"/>
    <w:rsid w:val="00ED3BF0"/>
    <w:rsid w:val="00ED5BAD"/>
    <w:rsid w:val="00ED66EB"/>
    <w:rsid w:val="00ED7ACE"/>
    <w:rsid w:val="00EE0315"/>
    <w:rsid w:val="00EE06C7"/>
    <w:rsid w:val="00EE1DA4"/>
    <w:rsid w:val="00EE2DA9"/>
    <w:rsid w:val="00EE3CEE"/>
    <w:rsid w:val="00EE4017"/>
    <w:rsid w:val="00EE6538"/>
    <w:rsid w:val="00EE6B15"/>
    <w:rsid w:val="00EE6B85"/>
    <w:rsid w:val="00EE7D62"/>
    <w:rsid w:val="00EE7F56"/>
    <w:rsid w:val="00EF018A"/>
    <w:rsid w:val="00EF112C"/>
    <w:rsid w:val="00EF1890"/>
    <w:rsid w:val="00EF1D8D"/>
    <w:rsid w:val="00EF21D8"/>
    <w:rsid w:val="00EF4538"/>
    <w:rsid w:val="00EF4EA3"/>
    <w:rsid w:val="00EF5628"/>
    <w:rsid w:val="00EF6AED"/>
    <w:rsid w:val="00EF7576"/>
    <w:rsid w:val="00F00590"/>
    <w:rsid w:val="00F03403"/>
    <w:rsid w:val="00F06558"/>
    <w:rsid w:val="00F073E9"/>
    <w:rsid w:val="00F074C1"/>
    <w:rsid w:val="00F078C9"/>
    <w:rsid w:val="00F12715"/>
    <w:rsid w:val="00F127C9"/>
    <w:rsid w:val="00F13EA4"/>
    <w:rsid w:val="00F14A61"/>
    <w:rsid w:val="00F15BD5"/>
    <w:rsid w:val="00F15FA1"/>
    <w:rsid w:val="00F162D9"/>
    <w:rsid w:val="00F16EF4"/>
    <w:rsid w:val="00F17E6B"/>
    <w:rsid w:val="00F17F4D"/>
    <w:rsid w:val="00F17FF5"/>
    <w:rsid w:val="00F222FF"/>
    <w:rsid w:val="00F23636"/>
    <w:rsid w:val="00F240C5"/>
    <w:rsid w:val="00F25622"/>
    <w:rsid w:val="00F26573"/>
    <w:rsid w:val="00F26EE3"/>
    <w:rsid w:val="00F273D2"/>
    <w:rsid w:val="00F30318"/>
    <w:rsid w:val="00F30768"/>
    <w:rsid w:val="00F31647"/>
    <w:rsid w:val="00F33A53"/>
    <w:rsid w:val="00F33C2D"/>
    <w:rsid w:val="00F34C62"/>
    <w:rsid w:val="00F3587A"/>
    <w:rsid w:val="00F359E8"/>
    <w:rsid w:val="00F3713F"/>
    <w:rsid w:val="00F37673"/>
    <w:rsid w:val="00F41CC1"/>
    <w:rsid w:val="00F43848"/>
    <w:rsid w:val="00F44FBB"/>
    <w:rsid w:val="00F45950"/>
    <w:rsid w:val="00F45FB5"/>
    <w:rsid w:val="00F4760B"/>
    <w:rsid w:val="00F514D7"/>
    <w:rsid w:val="00F5280C"/>
    <w:rsid w:val="00F53DEF"/>
    <w:rsid w:val="00F54C71"/>
    <w:rsid w:val="00F569B7"/>
    <w:rsid w:val="00F612B0"/>
    <w:rsid w:val="00F624F7"/>
    <w:rsid w:val="00F62D01"/>
    <w:rsid w:val="00F66871"/>
    <w:rsid w:val="00F7017B"/>
    <w:rsid w:val="00F70FFE"/>
    <w:rsid w:val="00F718BD"/>
    <w:rsid w:val="00F719F8"/>
    <w:rsid w:val="00F7232B"/>
    <w:rsid w:val="00F7457B"/>
    <w:rsid w:val="00F748E2"/>
    <w:rsid w:val="00F74FB6"/>
    <w:rsid w:val="00F76AF9"/>
    <w:rsid w:val="00F8034D"/>
    <w:rsid w:val="00F80427"/>
    <w:rsid w:val="00F80B69"/>
    <w:rsid w:val="00F80F2C"/>
    <w:rsid w:val="00F824D8"/>
    <w:rsid w:val="00F83418"/>
    <w:rsid w:val="00F85D12"/>
    <w:rsid w:val="00F908B5"/>
    <w:rsid w:val="00F91AF5"/>
    <w:rsid w:val="00F92044"/>
    <w:rsid w:val="00F93142"/>
    <w:rsid w:val="00F93A01"/>
    <w:rsid w:val="00F94489"/>
    <w:rsid w:val="00F95083"/>
    <w:rsid w:val="00F96346"/>
    <w:rsid w:val="00F96AA5"/>
    <w:rsid w:val="00FA1B29"/>
    <w:rsid w:val="00FA2693"/>
    <w:rsid w:val="00FA3107"/>
    <w:rsid w:val="00FA525C"/>
    <w:rsid w:val="00FA55ED"/>
    <w:rsid w:val="00FA59FC"/>
    <w:rsid w:val="00FA5A3C"/>
    <w:rsid w:val="00FA7A5A"/>
    <w:rsid w:val="00FB0058"/>
    <w:rsid w:val="00FB092A"/>
    <w:rsid w:val="00FB2E52"/>
    <w:rsid w:val="00FB4837"/>
    <w:rsid w:val="00FB53C7"/>
    <w:rsid w:val="00FB5AAF"/>
    <w:rsid w:val="00FB72CD"/>
    <w:rsid w:val="00FC0DCD"/>
    <w:rsid w:val="00FC32D3"/>
    <w:rsid w:val="00FC5FAF"/>
    <w:rsid w:val="00FC6015"/>
    <w:rsid w:val="00FC681D"/>
    <w:rsid w:val="00FC72A5"/>
    <w:rsid w:val="00FD0D34"/>
    <w:rsid w:val="00FD42C7"/>
    <w:rsid w:val="00FD6C8F"/>
    <w:rsid w:val="00FE0C39"/>
    <w:rsid w:val="00FE14FA"/>
    <w:rsid w:val="00FE40F4"/>
    <w:rsid w:val="00FE4716"/>
    <w:rsid w:val="00FE4BAE"/>
    <w:rsid w:val="00FE52FF"/>
    <w:rsid w:val="00FE5A56"/>
    <w:rsid w:val="00FE730E"/>
    <w:rsid w:val="00FE77E8"/>
    <w:rsid w:val="00FF0181"/>
    <w:rsid w:val="00FF4255"/>
    <w:rsid w:val="00FF583C"/>
    <w:rsid w:val="00FF5C4E"/>
    <w:rsid w:val="00FF5E8A"/>
    <w:rsid w:val="00FF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B4E9D0"/>
  <w15:docId w15:val="{5CB405B9-7386-42C4-9CB3-02147719A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AC7"/>
    <w:pPr>
      <w:widowControl w:val="0"/>
      <w:spacing w:line="360" w:lineRule="auto"/>
      <w:ind w:firstLine="20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6746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9674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851159"/>
    <w:rPr>
      <w:b/>
      <w:bCs/>
    </w:rPr>
  </w:style>
  <w:style w:type="character" w:customStyle="1" w:styleId="EndNoteBibliographyTitle">
    <w:name w:val="EndNote Bibliography Title 字符"/>
    <w:basedOn w:val="DefaultParagraphFont"/>
    <w:qFormat/>
    <w:rsid w:val="002C7122"/>
    <w:rPr>
      <w:rFonts w:ascii="Calibri" w:hAnsi="Calibri" w:cs="Calibri"/>
      <w:sz w:val="20"/>
    </w:rPr>
  </w:style>
  <w:style w:type="character" w:customStyle="1" w:styleId="EndNoteBibliography">
    <w:name w:val="EndNote Bibliography 字符"/>
    <w:basedOn w:val="DefaultParagraphFont"/>
    <w:qFormat/>
    <w:rsid w:val="002C7122"/>
    <w:rPr>
      <w:rFonts w:ascii="Calibri" w:hAnsi="Calibri" w:cs="Calibri"/>
      <w:sz w:val="20"/>
    </w:rPr>
  </w:style>
  <w:style w:type="character" w:customStyle="1" w:styleId="a">
    <w:name w:val="批注框文本 字符"/>
    <w:basedOn w:val="DefaultParagraphFont"/>
    <w:uiPriority w:val="99"/>
    <w:semiHidden/>
    <w:qFormat/>
    <w:rsid w:val="000E3BB7"/>
    <w:rPr>
      <w:sz w:val="18"/>
      <w:szCs w:val="18"/>
    </w:rPr>
  </w:style>
  <w:style w:type="character" w:customStyle="1" w:styleId="a0">
    <w:name w:val="页眉 字符"/>
    <w:basedOn w:val="DefaultParagraphFont"/>
    <w:uiPriority w:val="99"/>
    <w:qFormat/>
    <w:rsid w:val="00D93A0D"/>
    <w:rPr>
      <w:sz w:val="18"/>
      <w:szCs w:val="18"/>
    </w:rPr>
  </w:style>
  <w:style w:type="character" w:customStyle="1" w:styleId="a1">
    <w:name w:val="页脚 字符"/>
    <w:basedOn w:val="DefaultParagraphFont"/>
    <w:uiPriority w:val="99"/>
    <w:qFormat/>
    <w:rsid w:val="00D93A0D"/>
    <w:rPr>
      <w:sz w:val="18"/>
      <w:szCs w:val="18"/>
    </w:rPr>
  </w:style>
  <w:style w:type="character" w:customStyle="1" w:styleId="a2">
    <w:name w:val="批注文字 字符"/>
    <w:basedOn w:val="DefaultParagraphFont"/>
    <w:uiPriority w:val="99"/>
    <w:semiHidden/>
    <w:qFormat/>
    <w:rsid w:val="000A40AD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046D0"/>
    <w:rPr>
      <w:sz w:val="21"/>
      <w:szCs w:val="21"/>
    </w:rPr>
  </w:style>
  <w:style w:type="character" w:customStyle="1" w:styleId="a3">
    <w:name w:val="批注主题 字符"/>
    <w:basedOn w:val="a2"/>
    <w:uiPriority w:val="99"/>
    <w:semiHidden/>
    <w:qFormat/>
    <w:rsid w:val="005046D0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qFormat/>
    <w:rsid w:val="00D6289B"/>
  </w:style>
  <w:style w:type="character" w:customStyle="1" w:styleId="LineNumbering">
    <w:name w:val="Line Numbering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Default">
    <w:name w:val="Default"/>
    <w:qFormat/>
    <w:rsid w:val="003176AB"/>
    <w:pPr>
      <w:widowControl w:val="0"/>
    </w:pPr>
    <w:rPr>
      <w:rFonts w:ascii="Arial" w:eastAsia="SimSun" w:hAnsi="Arial" w:cs="Arial"/>
      <w:color w:val="000000"/>
      <w:kern w:val="0"/>
      <w:sz w:val="24"/>
      <w:szCs w:val="24"/>
    </w:rPr>
  </w:style>
  <w:style w:type="paragraph" w:customStyle="1" w:styleId="EndNoteBibliographyTitle0">
    <w:name w:val="EndNote Bibliography Title"/>
    <w:basedOn w:val="Normal"/>
    <w:qFormat/>
    <w:rsid w:val="002C7122"/>
    <w:pPr>
      <w:jc w:val="center"/>
    </w:pPr>
    <w:rPr>
      <w:rFonts w:ascii="Calibri" w:hAnsi="Calibri" w:cs="Calibri"/>
      <w:sz w:val="20"/>
    </w:rPr>
  </w:style>
  <w:style w:type="paragraph" w:customStyle="1" w:styleId="EndNoteBibliography0">
    <w:name w:val="EndNote Bibliography"/>
    <w:basedOn w:val="Normal"/>
    <w:qFormat/>
    <w:rsid w:val="002C7122"/>
    <w:pPr>
      <w:spacing w:line="240" w:lineRule="auto"/>
    </w:pPr>
    <w:rPr>
      <w:rFonts w:ascii="Calibri" w:hAnsi="Calibri" w:cs="Calibri"/>
      <w:sz w:val="20"/>
    </w:rPr>
  </w:style>
  <w:style w:type="paragraph" w:styleId="BalloonText">
    <w:name w:val="Balloon Text"/>
    <w:basedOn w:val="Normal"/>
    <w:uiPriority w:val="99"/>
    <w:semiHidden/>
    <w:unhideWhenUsed/>
    <w:qFormat/>
    <w:rsid w:val="000E3BB7"/>
    <w:pPr>
      <w:spacing w:line="240" w:lineRule="auto"/>
    </w:pPr>
    <w:rPr>
      <w:sz w:val="18"/>
      <w:szCs w:val="18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uiPriority w:val="99"/>
    <w:unhideWhenUsed/>
    <w:rsid w:val="00D93A0D"/>
    <w:pPr>
      <w:pBdr>
        <w:bottom w:val="single" w:sz="6" w:space="1" w:color="000000"/>
      </w:pBdr>
      <w:tabs>
        <w:tab w:val="center" w:pos="4513"/>
        <w:tab w:val="right" w:pos="9026"/>
      </w:tabs>
      <w:snapToGrid w:val="0"/>
      <w:spacing w:line="240" w:lineRule="auto"/>
      <w:jc w:val="center"/>
    </w:pPr>
    <w:rPr>
      <w:sz w:val="18"/>
      <w:szCs w:val="18"/>
    </w:rPr>
  </w:style>
  <w:style w:type="paragraph" w:styleId="Footer">
    <w:name w:val="footer"/>
    <w:basedOn w:val="Normal"/>
    <w:uiPriority w:val="99"/>
    <w:unhideWhenUsed/>
    <w:rsid w:val="00D93A0D"/>
    <w:pPr>
      <w:tabs>
        <w:tab w:val="center" w:pos="4513"/>
        <w:tab w:val="right" w:pos="9026"/>
      </w:tabs>
      <w:snapToGrid w:val="0"/>
      <w:spacing w:line="240" w:lineRule="auto"/>
      <w:jc w:val="left"/>
    </w:pPr>
    <w:rPr>
      <w:sz w:val="18"/>
      <w:szCs w:val="18"/>
    </w:rPr>
  </w:style>
  <w:style w:type="paragraph" w:styleId="CommentText">
    <w:name w:val="annotation text"/>
    <w:basedOn w:val="Normal"/>
    <w:uiPriority w:val="99"/>
    <w:semiHidden/>
    <w:unhideWhenUsed/>
    <w:qFormat/>
    <w:rsid w:val="000A40AD"/>
    <w:pPr>
      <w:spacing w:line="240" w:lineRule="auto"/>
      <w:ind w:firstLine="0"/>
      <w:jc w:val="left"/>
    </w:pPr>
  </w:style>
  <w:style w:type="paragraph" w:styleId="CommentSubject">
    <w:name w:val="annotation subject"/>
    <w:basedOn w:val="CommentText"/>
    <w:next w:val="CommentText"/>
    <w:uiPriority w:val="99"/>
    <w:semiHidden/>
    <w:unhideWhenUsed/>
    <w:qFormat/>
    <w:rsid w:val="005046D0"/>
    <w:pPr>
      <w:spacing w:line="360" w:lineRule="auto"/>
      <w:ind w:firstLine="200"/>
    </w:pPr>
    <w:rPr>
      <w:b/>
      <w:bCs/>
    </w:rPr>
  </w:style>
  <w:style w:type="paragraph" w:styleId="ListParagraph">
    <w:name w:val="List Paragraph"/>
    <w:basedOn w:val="Normal"/>
    <w:uiPriority w:val="34"/>
    <w:qFormat/>
    <w:rsid w:val="007F6445"/>
    <w:pPr>
      <w:ind w:firstLine="420"/>
    </w:pPr>
  </w:style>
  <w:style w:type="paragraph" w:styleId="Revision">
    <w:name w:val="Revision"/>
    <w:hidden/>
    <w:uiPriority w:val="99"/>
    <w:semiHidden/>
    <w:rsid w:val="009450DF"/>
    <w:pPr>
      <w:suppressAutoHyphens w:val="0"/>
    </w:pPr>
  </w:style>
  <w:style w:type="character" w:customStyle="1" w:styleId="hw">
    <w:name w:val="hw"/>
    <w:basedOn w:val="DefaultParagraphFont"/>
    <w:rsid w:val="0037016A"/>
  </w:style>
  <w:style w:type="character" w:styleId="PlaceholderText">
    <w:name w:val="Placeholder Text"/>
    <w:basedOn w:val="DefaultParagraphFont"/>
    <w:uiPriority w:val="99"/>
    <w:semiHidden/>
    <w:rsid w:val="005E34B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0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99F7BFC-637A-2941-AA59-CAC5EA6EB6D2}">
  <we:reference id="wa200001011" version="1.2.0.0" store="en-U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C6FC5C-5969-48D1-9CA8-C4B27D2EC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</dc:creator>
  <cp:keywords/>
  <dc:description/>
  <cp:lastModifiedBy>Trupti Sudge</cp:lastModifiedBy>
  <cp:revision>3</cp:revision>
  <cp:lastPrinted>2024-02-01T04:44:00Z</cp:lastPrinted>
  <dcterms:created xsi:type="dcterms:W3CDTF">2024-05-22T10:46:00Z</dcterms:created>
  <dcterms:modified xsi:type="dcterms:W3CDTF">2024-05-22T10:47:00Z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grammarly_documentId">
    <vt:lpwstr>documentId_8588</vt:lpwstr>
  </property>
  <property fmtid="{D5CDD505-2E9C-101B-9397-08002B2CF9AE}" pid="9" name="grammarly_documentContext">
    <vt:lpwstr>{"goals":["describe"],"domain":"academic","emotions":["analytical"],"dialect":"american"}</vt:lpwstr>
  </property>
</Properties>
</file>