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DA8" w:rsidRPr="00A212FF" w:rsidRDefault="00125B5A" w:rsidP="00B20DA8">
      <w:pPr>
        <w:pStyle w:val="ST1-paper"/>
      </w:pPr>
      <w:r>
        <w:t>Additional file 7</w:t>
      </w:r>
      <w:bookmarkStart w:id="0" w:name="_GoBack"/>
      <w:bookmarkEnd w:id="0"/>
      <w:r w:rsidR="00B20DA8" w:rsidRPr="00A212FF">
        <w:t xml:space="preserve">. </w:t>
      </w:r>
      <w:r w:rsidR="00B20DA8" w:rsidRPr="00B20DA8">
        <w:t>Virtual patient simulation design elements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9"/>
        <w:gridCol w:w="1276"/>
        <w:gridCol w:w="850"/>
        <w:gridCol w:w="992"/>
        <w:gridCol w:w="1134"/>
        <w:gridCol w:w="993"/>
        <w:gridCol w:w="992"/>
        <w:gridCol w:w="764"/>
      </w:tblGrid>
      <w:tr w:rsidR="00B20DA8" w:rsidRPr="00A212FF" w:rsidTr="00E7178C">
        <w:trPr>
          <w:trHeight w:val="264"/>
        </w:trPr>
        <w:tc>
          <w:tcPr>
            <w:tcW w:w="5949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Items</w:t>
            </w:r>
          </w:p>
        </w:tc>
        <w:tc>
          <w:tcPr>
            <w:tcW w:w="1276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 (SD)</w:t>
            </w:r>
            <w:r w:rsidRPr="00A212FF">
              <w:rPr>
                <w:vertAlign w:val="superscript"/>
                <w:lang w:val="en-CA"/>
              </w:rPr>
              <w:t>a</w:t>
            </w:r>
          </w:p>
        </w:tc>
        <w:tc>
          <w:tcPr>
            <w:tcW w:w="850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Med (IQR)</w:t>
            </w:r>
            <w:r w:rsidRPr="00A212FF">
              <w:rPr>
                <w:vertAlign w:val="superscript"/>
                <w:lang w:val="en-CA"/>
              </w:rPr>
              <w:t>b</w:t>
            </w:r>
          </w:p>
        </w:tc>
        <w:tc>
          <w:tcPr>
            <w:tcW w:w="992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1 - Strongly disagree       n (%)</w:t>
            </w:r>
            <w:r w:rsidRPr="00A212FF">
              <w:rPr>
                <w:vertAlign w:val="superscript"/>
                <w:lang w:val="en-CA"/>
              </w:rPr>
              <w:t>c</w:t>
            </w:r>
          </w:p>
        </w:tc>
        <w:tc>
          <w:tcPr>
            <w:tcW w:w="1134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2 -        Disagree</w:t>
            </w:r>
          </w:p>
          <w:p w:rsidR="00B20DA8" w:rsidRPr="00A212FF" w:rsidRDefault="00B20DA8" w:rsidP="00E7178C">
            <w:pPr>
              <w:rPr>
                <w:lang w:val="en-CA"/>
              </w:rPr>
            </w:pPr>
          </w:p>
          <w:p w:rsidR="00B20DA8" w:rsidRPr="00A212FF" w:rsidRDefault="00B20DA8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  <w:tc>
          <w:tcPr>
            <w:tcW w:w="993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3 -          Agree </w:t>
            </w:r>
          </w:p>
          <w:p w:rsidR="00B20DA8" w:rsidRPr="00A212FF" w:rsidRDefault="00B20DA8" w:rsidP="00E7178C">
            <w:pPr>
              <w:rPr>
                <w:lang w:val="en-CA"/>
              </w:rPr>
            </w:pPr>
          </w:p>
          <w:p w:rsidR="00B20DA8" w:rsidRPr="00A212FF" w:rsidRDefault="00B20DA8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  <w:tc>
          <w:tcPr>
            <w:tcW w:w="992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4 -   Strongly agree </w:t>
            </w:r>
          </w:p>
          <w:p w:rsidR="00B20DA8" w:rsidRPr="00A212FF" w:rsidRDefault="00B20DA8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  <w:tc>
          <w:tcPr>
            <w:tcW w:w="764" w:type="dxa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N/A</w:t>
            </w:r>
            <w:r w:rsidRPr="00A212FF">
              <w:rPr>
                <w:vertAlign w:val="superscript"/>
                <w:lang w:val="en-CA"/>
              </w:rPr>
              <w:t>d</w:t>
            </w:r>
          </w:p>
        </w:tc>
      </w:tr>
      <w:tr w:rsidR="00B20DA8" w:rsidRPr="00125B5A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CONTEXT OF THE VIRTUAL PATIENT SIMULATION/ PREBRIEFING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student-researcher’s animated video introduction was key to fully understanding the context of the virtual simulation.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3.44 (0.77)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textual introduction (which repeated the same content as the video introduction) was key to fully understanding the context of the virtual simulation.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3.14 (0.73)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think it is important to have access to both information formats (text and video) to understand the context of the virtual simulation. 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3.15 (0.6)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GLOSSARY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glossary was useful to my learning.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2.91 (0.79)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5 (19)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12 (44)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5 (19)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glossary is a key resource for complementary information about the whole nurse-patient consultation (including quizzes and feedback).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2.96 (0.88)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12 (44)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glossary contained technical terms that were difficult for me to understand. (</w:t>
            </w:r>
            <w:r w:rsidRPr="00A212FF">
              <w:rPr>
                <w:i/>
                <w:lang w:val="en-CA"/>
              </w:rPr>
              <w:t>negative item</w:t>
            </w:r>
            <w:r w:rsidRPr="00A212FF">
              <w:rPr>
                <w:lang w:val="en-CA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1.74 (0.75)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12 (44)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intend to use the glossary as a reference document in the future.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2.89 (0.97)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ELECTRONIC PATIENT RECORD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received enough information in all the different sections of the “Patient Record” to fully understand the patient’s situation.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3.56 (0.58)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QUIZZES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 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quizzes required I take time to reflect before choosing my answers.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2.93 (0.68)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21 (78)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saw myself in some of the quiz answers.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3.37 (0.49)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quizzes made me reflect on my nursing practice.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3.48 (0.51)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There were a sufficient number of quizzes.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3.33 (0.62)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FEEDBACK</w:t>
            </w:r>
          </w:p>
        </w:tc>
        <w:tc>
          <w:tcPr>
            <w:tcW w:w="1276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lastRenderedPageBreak/>
              <w:t>The feedback allowed me to make the connections between the simulated situation and the theoretical elements of MI.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3.52 (0.51)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Feedback was provided in a timely manner (as the consultation progressed).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3.59 (0.5)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Getting the feedback right after the quizzes was disruptive to my learning. (</w:t>
            </w:r>
            <w:r w:rsidRPr="00A212FF">
              <w:rPr>
                <w:i/>
                <w:lang w:val="en-CA"/>
              </w:rPr>
              <w:t>negative item</w:t>
            </w:r>
            <w:r w:rsidRPr="00A212FF">
              <w:rPr>
                <w:lang w:val="en-CA"/>
              </w:rPr>
              <w:t xml:space="preserve">)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1.41 (0.57)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would have preferred to get the feedback at the end of the interview.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1.33 (0.55)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19 (70)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would have liked to have been able to select the format of feedback (audio and/or text).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1.89 (0.75)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8 (30)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15 (56)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VISUAL CUES/LABELS </w:t>
            </w:r>
          </w:p>
        </w:tc>
        <w:tc>
          <w:tcPr>
            <w:tcW w:w="1276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found that the green and red labels next to the dialogue constructively supported my learning.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3.48 (0.51)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Red or green labels were key to qualifying the content of the nurse-patient dialogue.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3.33 (0.55)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FIDELITY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story of the virtual patient who had difficulty following his treatment was realistic.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3.56 (0.58)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environment in which the interview took place resembled a nurse’s office.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3.33 (0.55)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virtual patient’s appearance resembled of a typical man living with HIV.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3.07 (0.73)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B20DA8" w:rsidRPr="00A212FF" w:rsidTr="00E7178C">
        <w:trPr>
          <w:trHeight w:val="264"/>
        </w:trPr>
        <w:tc>
          <w:tcPr>
            <w:tcW w:w="5949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Virtual simulation realistically reproduced nurse-patient interactions.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3.26 (0.59)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:rsidR="00B20DA8" w:rsidRPr="00A212FF" w:rsidRDefault="00B20DA8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</w:tbl>
    <w:p w:rsidR="00B20DA8" w:rsidRPr="00894729" w:rsidRDefault="00B20DA8" w:rsidP="00B20DA8">
      <w:pPr>
        <w:rPr>
          <w:rFonts w:cs="Times New Roman"/>
          <w:vertAlign w:val="superscript"/>
          <w:lang w:val="en-CA"/>
        </w:rPr>
      </w:pPr>
      <w:proofErr w:type="gramStart"/>
      <w:r w:rsidRPr="00894729">
        <w:rPr>
          <w:vertAlign w:val="superscript"/>
          <w:lang w:val="en-CA"/>
        </w:rPr>
        <w:t>a</w:t>
      </w:r>
      <w:proofErr w:type="gramEnd"/>
      <w:r w:rsidRPr="00894729">
        <w:rPr>
          <w:vertAlign w:val="superscript"/>
          <w:lang w:val="en-CA"/>
        </w:rPr>
        <w:t xml:space="preserve"> </w:t>
      </w:r>
      <w:r w:rsidRPr="00894729">
        <w:rPr>
          <w:lang w:val="en-CA"/>
        </w:rPr>
        <w:t>m: mean, SD: standard deviations calculated on 4-point Likert scale (range: 1</w:t>
      </w:r>
      <w:r w:rsidRPr="00894729">
        <w:rPr>
          <w:lang w:val="en-CA"/>
        </w:rPr>
        <w:sym w:font="Symbol" w:char="F02D"/>
      </w:r>
      <w:r w:rsidRPr="00894729">
        <w:rPr>
          <w:lang w:val="en-CA"/>
        </w:rPr>
        <w:t>4).</w:t>
      </w:r>
      <w:r w:rsidRPr="00894729">
        <w:rPr>
          <w:vertAlign w:val="superscript"/>
          <w:lang w:val="en-CA"/>
        </w:rPr>
        <w:t xml:space="preserve"> </w:t>
      </w:r>
    </w:p>
    <w:p w:rsidR="00B20DA8" w:rsidRPr="00894729" w:rsidRDefault="00B20DA8" w:rsidP="00B20DA8">
      <w:pPr>
        <w:rPr>
          <w:rFonts w:cs="Times New Roman"/>
          <w:vertAlign w:val="superscript"/>
          <w:lang w:val="en-CA"/>
        </w:rPr>
      </w:pPr>
      <w:proofErr w:type="gramStart"/>
      <w:r w:rsidRPr="00894729">
        <w:rPr>
          <w:vertAlign w:val="superscript"/>
          <w:lang w:val="en-CA"/>
        </w:rPr>
        <w:t>b</w:t>
      </w:r>
      <w:proofErr w:type="gramEnd"/>
      <w:r w:rsidRPr="00894729">
        <w:rPr>
          <w:vertAlign w:val="superscript"/>
          <w:lang w:val="en-CA"/>
        </w:rPr>
        <w:t xml:space="preserve">: </w:t>
      </w:r>
      <w:r w:rsidRPr="00894729">
        <w:rPr>
          <w:lang w:val="en-CA"/>
        </w:rPr>
        <w:t>med: median, IQR: interquartile range.</w:t>
      </w:r>
      <w:r w:rsidRPr="00894729">
        <w:rPr>
          <w:vertAlign w:val="superscript"/>
          <w:lang w:val="en-CA"/>
        </w:rPr>
        <w:t xml:space="preserve"> </w:t>
      </w:r>
    </w:p>
    <w:p w:rsidR="00B20DA8" w:rsidRPr="00894729" w:rsidRDefault="00B20DA8" w:rsidP="00B20DA8">
      <w:pPr>
        <w:rPr>
          <w:rFonts w:cs="Times New Roman"/>
          <w:lang w:val="en-CA"/>
        </w:rPr>
      </w:pPr>
      <w:proofErr w:type="gramStart"/>
      <w:r w:rsidRPr="00894729">
        <w:rPr>
          <w:vertAlign w:val="superscript"/>
          <w:lang w:val="en-CA"/>
        </w:rPr>
        <w:t>c</w:t>
      </w:r>
      <w:proofErr w:type="gramEnd"/>
      <w:r w:rsidRPr="00894729">
        <w:rPr>
          <w:vertAlign w:val="superscript"/>
          <w:lang w:val="en-CA"/>
        </w:rPr>
        <w:t xml:space="preserve">: </w:t>
      </w:r>
      <w:r w:rsidRPr="00894729">
        <w:rPr>
          <w:lang w:val="en-CA"/>
        </w:rPr>
        <w:t xml:space="preserve"> Results presented as categorical variable. </w:t>
      </w:r>
      <w:proofErr w:type="gramStart"/>
      <w:r w:rsidRPr="00894729">
        <w:rPr>
          <w:lang w:val="en-CA"/>
        </w:rPr>
        <w:t>n</w:t>
      </w:r>
      <w:proofErr w:type="gramEnd"/>
      <w:r w:rsidRPr="00894729">
        <w:rPr>
          <w:lang w:val="en-CA"/>
        </w:rPr>
        <w:t xml:space="preserve">: number of participants and % of participants. </w:t>
      </w:r>
    </w:p>
    <w:p w:rsidR="00B20DA8" w:rsidRPr="00894729" w:rsidRDefault="00B20DA8" w:rsidP="00B20DA8">
      <w:pPr>
        <w:rPr>
          <w:rFonts w:cs="Times New Roman"/>
          <w:lang w:val="en-CA"/>
        </w:rPr>
      </w:pPr>
      <w:proofErr w:type="gramStart"/>
      <w:r w:rsidRPr="00894729">
        <w:rPr>
          <w:vertAlign w:val="superscript"/>
          <w:lang w:val="en-CA"/>
        </w:rPr>
        <w:t>d</w:t>
      </w:r>
      <w:proofErr w:type="gramEnd"/>
      <w:r w:rsidRPr="00894729">
        <w:rPr>
          <w:vertAlign w:val="superscript"/>
          <w:lang w:val="en-CA"/>
        </w:rPr>
        <w:t xml:space="preserve"> </w:t>
      </w:r>
      <w:r w:rsidRPr="00894729">
        <w:rPr>
          <w:lang w:val="en-CA"/>
        </w:rPr>
        <w:t>N/A: not applicable means “I did not watch or consult it.” Some virtual patient simulation design elements, such as the context (</w:t>
      </w:r>
      <w:proofErr w:type="spellStart"/>
      <w:r w:rsidRPr="00894729">
        <w:rPr>
          <w:lang w:val="en-CA"/>
        </w:rPr>
        <w:t>prebriefing</w:t>
      </w:r>
      <w:proofErr w:type="spellEnd"/>
      <w:r w:rsidRPr="00894729">
        <w:rPr>
          <w:lang w:val="en-CA"/>
        </w:rPr>
        <w:t xml:space="preserve"> video and text), the glossary and the patient’s electronic record, were not mandatory. In brackets (% of response)</w:t>
      </w:r>
    </w:p>
    <w:p w:rsidR="00894729" w:rsidRDefault="00894729"/>
    <w:sectPr w:rsidR="00894729" w:rsidSect="00B20DA8">
      <w:footerReference w:type="default" r:id="rId6"/>
      <w:pgSz w:w="15840" w:h="12240" w:orient="landscape"/>
      <w:pgMar w:top="1418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C61" w:rsidRDefault="004F4C61" w:rsidP="00AC1174">
      <w:pPr>
        <w:spacing w:line="240" w:lineRule="auto"/>
      </w:pPr>
      <w:r>
        <w:separator/>
      </w:r>
    </w:p>
  </w:endnote>
  <w:endnote w:type="continuationSeparator" w:id="0">
    <w:p w:rsidR="004F4C61" w:rsidRDefault="004F4C61" w:rsidP="00AC11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5893140"/>
      <w:docPartObj>
        <w:docPartGallery w:val="Page Numbers (Bottom of Page)"/>
        <w:docPartUnique/>
      </w:docPartObj>
    </w:sdtPr>
    <w:sdtEndPr/>
    <w:sdtContent>
      <w:p w:rsidR="00AC1174" w:rsidRDefault="00AC117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5B5A" w:rsidRPr="00125B5A">
          <w:rPr>
            <w:noProof/>
            <w:lang w:val="fr-FR"/>
          </w:rPr>
          <w:t>1</w:t>
        </w:r>
        <w:r>
          <w:fldChar w:fldCharType="end"/>
        </w:r>
      </w:p>
    </w:sdtContent>
  </w:sdt>
  <w:p w:rsidR="00AC1174" w:rsidRDefault="00AC117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C61" w:rsidRDefault="004F4C61" w:rsidP="00AC1174">
      <w:pPr>
        <w:spacing w:line="240" w:lineRule="auto"/>
      </w:pPr>
      <w:r>
        <w:separator/>
      </w:r>
    </w:p>
  </w:footnote>
  <w:footnote w:type="continuationSeparator" w:id="0">
    <w:p w:rsidR="004F4C61" w:rsidRDefault="004F4C61" w:rsidP="00AC11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729"/>
    <w:rsid w:val="00092795"/>
    <w:rsid w:val="00125B5A"/>
    <w:rsid w:val="004F4C61"/>
    <w:rsid w:val="00597808"/>
    <w:rsid w:val="00894729"/>
    <w:rsid w:val="00972945"/>
    <w:rsid w:val="009A2108"/>
    <w:rsid w:val="009E4623"/>
    <w:rsid w:val="00AB54EF"/>
    <w:rsid w:val="00AC1174"/>
    <w:rsid w:val="00B2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D61E29-46E2-48E6-8539-0CAB293D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DA8"/>
    <w:pPr>
      <w:spacing w:after="0" w:line="276" w:lineRule="auto"/>
      <w:jc w:val="both"/>
    </w:pPr>
    <w:rPr>
      <w:rFonts w:ascii="Arial Narrow" w:hAnsi="Arial Narrow"/>
    </w:rPr>
  </w:style>
  <w:style w:type="paragraph" w:styleId="Titre1">
    <w:name w:val="heading 1"/>
    <w:basedOn w:val="Normal"/>
    <w:next w:val="Normal"/>
    <w:link w:val="Titre1Car"/>
    <w:uiPriority w:val="9"/>
    <w:qFormat/>
    <w:rsid w:val="00894729"/>
    <w:pPr>
      <w:keepNext/>
      <w:keepLines/>
      <w:spacing w:before="240" w:line="259" w:lineRule="auto"/>
      <w:jc w:val="left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94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94729"/>
    <w:rPr>
      <w:rFonts w:ascii="Times New Roman" w:eastAsiaTheme="majorEastAsia" w:hAnsi="Times New Roman" w:cstheme="majorBidi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En-tteCar">
    <w:name w:val="En-tête Car"/>
    <w:basedOn w:val="Policepardfaut"/>
    <w:link w:val="En-tte"/>
    <w:uiPriority w:val="99"/>
    <w:rsid w:val="00AC1174"/>
  </w:style>
  <w:style w:type="paragraph" w:styleId="Pieddepage">
    <w:name w:val="footer"/>
    <w:basedOn w:val="Normal"/>
    <w:link w:val="Pieddepag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PieddepageCar">
    <w:name w:val="Pied de page Car"/>
    <w:basedOn w:val="Policepardfaut"/>
    <w:link w:val="Pieddepage"/>
    <w:uiPriority w:val="99"/>
    <w:rsid w:val="00AC1174"/>
  </w:style>
  <w:style w:type="paragraph" w:customStyle="1" w:styleId="ST1-paper">
    <w:name w:val="ST1-paper"/>
    <w:basedOn w:val="Normal"/>
    <w:next w:val="Normal"/>
    <w:link w:val="ST1-paperChar"/>
    <w:qFormat/>
    <w:rsid w:val="00B20DA8"/>
    <w:pPr>
      <w:spacing w:before="200" w:after="120"/>
      <w:outlineLvl w:val="3"/>
    </w:pPr>
    <w:rPr>
      <w:rFonts w:ascii="Arial" w:hAnsi="Arial"/>
      <w:b/>
      <w:sz w:val="28"/>
      <w:lang w:val="en-US"/>
    </w:rPr>
  </w:style>
  <w:style w:type="character" w:customStyle="1" w:styleId="ST1-paperChar">
    <w:name w:val="ST1-paper Char"/>
    <w:basedOn w:val="Policepardfaut"/>
    <w:link w:val="ST1-paper"/>
    <w:rsid w:val="00B20DA8"/>
    <w:rPr>
      <w:rFonts w:ascii="Arial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3</cp:revision>
  <dcterms:created xsi:type="dcterms:W3CDTF">2020-05-17T16:49:00Z</dcterms:created>
  <dcterms:modified xsi:type="dcterms:W3CDTF">2020-05-23T14:39:00Z</dcterms:modified>
</cp:coreProperties>
</file>