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Supplement</w:t>
      </w:r>
    </w:p>
    <w:p>
      <w:pPr>
        <w:spacing w:line="360" w:lineRule="auto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S1 Confirmatory Factor Analysis for the </w:t>
      </w:r>
      <w:bookmarkStart w:id="0" w:name="OLE_LINK1"/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General Positive Youth Development Qualities</w:t>
      </w:r>
      <w:bookmarkEnd w:id="0"/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(GPYDQ) Scale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Table S1 The General Positive Youth Development Qualities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(GPYDQ) Scale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6"/>
        <w:gridCol w:w="51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Dimensions</w:t>
            </w:r>
          </w:p>
        </w:tc>
        <w:tc>
          <w:tcPr>
            <w:tcW w:w="30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Healthy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Bonding</w:t>
            </w:r>
          </w:p>
        </w:tc>
        <w:tc>
          <w:tcPr>
            <w:tcW w:w="30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1,2,3,4,5,6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esilience</w:t>
            </w:r>
          </w:p>
        </w:tc>
        <w:tc>
          <w:tcPr>
            <w:tcW w:w="3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7,8,9,10,11,12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Interpersonal Competence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13,14,15,16,17,18,19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Recognition of positive behavior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20,21,22,23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Emotional control and expression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24,25,26,27,28,29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iscrimination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42,43,44,45,46,47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Sense of self efficacy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53,54,55,56,57,58,59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Spiritual qualities</w:t>
            </w:r>
          </w:p>
        </w:tc>
        <w:tc>
          <w:tcPr>
            <w:tcW w:w="30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84,85,86,87,88,89,90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 xml:space="preserve">Table S2 The CFA results for the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GPYDQ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951"/>
        <w:gridCol w:w="1792"/>
        <w:gridCol w:w="18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2" w:colFirst="0" w:colLast="3"/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Indicators</w:t>
            </w:r>
          </w:p>
        </w:tc>
        <w:tc>
          <w:tcPr>
            <w:tcW w:w="114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Composite Reliability</w:t>
            </w:r>
          </w:p>
        </w:tc>
        <w:tc>
          <w:tcPr>
            <w:tcW w:w="105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Average Variance Extracted</w:t>
            </w:r>
          </w:p>
        </w:tc>
        <w:tc>
          <w:tcPr>
            <w:tcW w:w="109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Cronbach's alpha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Healthy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bonding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882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0.866</w:t>
            </w:r>
          </w:p>
        </w:tc>
      </w:tr>
      <w:bookmarkEnd w:id="1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esilience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Interpersonal Competence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0.861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0.472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Recognition of positive behavior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0.809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0.515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Emotional control and expression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0.874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0.539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iscrimination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0.823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0.439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Sense of self efficacy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0.679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0.493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Spiritual qualities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0.897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0.563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911</w:t>
            </w:r>
          </w:p>
        </w:tc>
      </w:tr>
    </w:tbl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S2 Confirmatory Factor Analysis for the Modified Version of Internet Addiction Test (IAT)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both"/>
        <w:rPr>
          <w:rFonts w:hint="eastAsia" w:ascii="Times New Roman" w:hAnsi="Times New Roman" w:eastAsia="AdvOT1efcda3b . B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The modified IAT scale adopted dimensions classification method in </w:t>
      </w:r>
      <w:bookmarkStart w:id="2" w:name="OLE_LINK3"/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Table S3</w:t>
      </w:r>
      <w:bookmarkEnd w:id="2"/>
      <w:r>
        <w:rPr>
          <w:rFonts w:hint="eastAsia" w:ascii="Times New Roman" w:hAnsi="Times New Roman" w:eastAsia="AdvOT1efcda3b . B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and carried out corresponding confirmatory factor analysis (</w:t>
      </w: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Figure S1</w:t>
      </w:r>
      <w:r>
        <w:rPr>
          <w:rFonts w:hint="eastAsia" w:ascii="Times New Roman" w:hAnsi="Times New Roman" w:eastAsia="AdvOT1efcda3b . B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). The goodness of fit indexes of CFA model was basically fine, and the coefficients of each evaluation index were </w:t>
      </w:r>
      <w:r>
        <w:rPr>
          <w:rFonts w:hint="eastAsia" w:ascii="Times New Roman" w:hAnsi="Times New Roman" w:eastAsia="CharisSIL-Bold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CFI=0.878, TLI=0.863, NNFI=0.863, GFI=0.857, SRMR=0.047, RMSEA=0.080 ( 95%CI: 0.079-0.082) </w:t>
      </w:r>
      <w:r>
        <w:rPr>
          <w:rFonts w:hint="eastAsia" w:ascii="Times New Roman" w:hAnsi="Times New Roman" w:eastAsia="AdvOT1efcda3b . B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respectively. The Average Variance Extracted (AVE) and Composite Reliability (CR) were seen in </w:t>
      </w: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Table S4</w:t>
      </w:r>
      <w:r>
        <w:rPr>
          <w:rFonts w:hint="eastAsia" w:ascii="Times New Roman" w:hAnsi="Times New Roman" w:eastAsia="AdvOT1efcda3b . B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Table S3 The modified Chinese version of Young's IAT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460"/>
        <w:gridCol w:w="51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  <w:tc>
          <w:tcPr>
            <w:tcW w:w="4444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Contents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find that you stay online longer than you intended?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neglect household chores to spend more time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prefer the excitement of the Internet to intimacy with your partner?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form new relationships with fellow online users?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others in your life complain to you about the amount of time you spend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your grades or schoolwork suffer because of the amount of time you spend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Do you check your email before something else that you need to do?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(*)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Does your job performance or productivity suffer because of the internet?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How often do you become defensive or secretive when anyone asks you what you do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block out disturbing thoughts about your life with soothing thoughts of the internet?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Do you find that you find yourself anticipating when you will go online again?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(*)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Do you think about surfing the Internet all the time?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(*)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fear that life without the Internet would be boring, empty or joyless?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snap, yell or act annoyed if someone bothers you while you are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lose sleep due to late night log-ins?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Do you need to have longer and longer time online to get satisfaction?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(*)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feel preoccupied with the Internet when offline, or fantasize about being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find yourself saying “just a few more minutes” when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try to cut down the amount of time you spend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try to hide how long you’ve been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choose to spend more time online over going out with others?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 you feel depressed, moody or nervous when you are offline, which goes away when you are back online?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4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Even if you have to pay a very high Internet access fee, will you still continue to surf the Internet?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(*)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Dimensions</w:t>
            </w:r>
          </w:p>
        </w:tc>
        <w:tc>
          <w:tcPr>
            <w:tcW w:w="3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Withdrawal and Social Problems</w:t>
            </w:r>
          </w:p>
        </w:tc>
        <w:tc>
          <w:tcPr>
            <w:tcW w:w="3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3,4,5,9,14,17,20,21,22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Time Management and Performance</w:t>
            </w:r>
          </w:p>
        </w:tc>
        <w:tc>
          <w:tcPr>
            <w:tcW w:w="3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1,2,6,8,18,19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Reality Substitute</w:t>
            </w:r>
          </w:p>
        </w:tc>
        <w:tc>
          <w:tcPr>
            <w:tcW w:w="30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10,13,15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Table S4 The CFA results for the modified version of IAT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951"/>
        <w:gridCol w:w="1792"/>
        <w:gridCol w:w="18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Indicators</w:t>
            </w:r>
          </w:p>
        </w:tc>
        <w:tc>
          <w:tcPr>
            <w:tcW w:w="114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Composite Reliability</w:t>
            </w:r>
          </w:p>
        </w:tc>
        <w:tc>
          <w:tcPr>
            <w:tcW w:w="105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Average Variance Extracted</w:t>
            </w:r>
          </w:p>
        </w:tc>
        <w:tc>
          <w:tcPr>
            <w:tcW w:w="109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Cronbach's alpha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Withdrawal and Social Problems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Time Management and Performance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Reality Substitute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OT1efcda3b . B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dvOT1efcda3b . B" w:cs="Times New Roman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3515" cy="2924175"/>
            <wp:effectExtent l="0" t="0" r="13335" b="9525"/>
            <wp:docPr id="2" name="图片 2" descr="I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A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Figure S1 The Structure diagram of CFA for the modified version of IAT</w:t>
      </w:r>
    </w:p>
    <w:p>
      <w:r>
        <w:rPr>
          <w:rFonts w:hint="eastAsia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Note: * P &lt; .01.</w:t>
      </w:r>
    </w:p>
    <w:p/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S3 Confirmatory Factor Analysis for the Screen for Child Anxiety Related Disorders (SCARED)</w:t>
      </w:r>
    </w:p>
    <w:p>
      <w:r>
        <w:drawing>
          <wp:inline distT="0" distB="0" distL="114300" distR="114300">
            <wp:extent cx="5269865" cy="4481830"/>
            <wp:effectExtent l="0" t="0" r="6985" b="139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4598670"/>
            <wp:effectExtent l="0" t="0" r="5715" b="1143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 xml:space="preserve">Table S5 The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Screen for Child Anxiety Related Disorders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(SCARED)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6"/>
        <w:gridCol w:w="51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Dimensions</w:t>
            </w:r>
          </w:p>
        </w:tc>
        <w:tc>
          <w:tcPr>
            <w:tcW w:w="30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Somatic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panic</w:t>
            </w:r>
          </w:p>
        </w:tc>
        <w:tc>
          <w:tcPr>
            <w:tcW w:w="30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1,6,9,12,15,18,19,22,24,27,30,34,38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eneralized anxiety</w:t>
            </w:r>
          </w:p>
        </w:tc>
        <w:tc>
          <w:tcPr>
            <w:tcW w:w="3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5,7,14,21,23,28,33,35,37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eparation anxiety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4,8,13,16,20,25,29,31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ocial phobia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3,10,26,32,39,40,41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chool phobia</w:t>
            </w:r>
          </w:p>
        </w:tc>
        <w:tc>
          <w:tcPr>
            <w:tcW w:w="30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2,11,17,36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 xml:space="preserve">Table S6 The CFA results for the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SCARED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951"/>
        <w:gridCol w:w="1792"/>
        <w:gridCol w:w="18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Indicators</w:t>
            </w:r>
          </w:p>
        </w:tc>
        <w:tc>
          <w:tcPr>
            <w:tcW w:w="114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Composite Reliability</w:t>
            </w:r>
          </w:p>
        </w:tc>
        <w:tc>
          <w:tcPr>
            <w:tcW w:w="105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Average Variance Extracted</w:t>
            </w:r>
          </w:p>
        </w:tc>
        <w:tc>
          <w:tcPr>
            <w:tcW w:w="109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Cronbach's alpha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Somatic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panic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979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783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eneralized anxiety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973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801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eparation anxiety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0.942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0.680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ocial phobia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0.954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0.748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chool phobia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925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.763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713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5263515"/>
            <wp:effectExtent l="0" t="0" r="13335" b="13335"/>
            <wp:docPr id="7" name="图片 7" descr="anxi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nxie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526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Figure S2 The Structure diagram of CFA for the screen for child anxiety related disorders</w:t>
      </w:r>
    </w:p>
    <w:p>
      <w:r>
        <w:rPr>
          <w:rFonts w:hint="eastAsia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Note: * P &lt; .01.</w:t>
      </w: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S4 Confirmatory Factor Analysis for the Center for Epidemiological Studies Depression Scale for Children (CES-DC)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4945" cy="5602605"/>
            <wp:effectExtent l="0" t="0" r="1905" b="1714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5602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Table S7 The Center for Epidemiological Studies Depression Scale for Children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6"/>
        <w:gridCol w:w="51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Dimensions</w:t>
            </w:r>
          </w:p>
        </w:tc>
        <w:tc>
          <w:tcPr>
            <w:tcW w:w="30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epressed affect</w:t>
            </w:r>
          </w:p>
        </w:tc>
        <w:tc>
          <w:tcPr>
            <w:tcW w:w="30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13,14,15,17,18,19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ositive affect</w:t>
            </w:r>
          </w:p>
        </w:tc>
        <w:tc>
          <w:tcPr>
            <w:tcW w:w="3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4,8,12,16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omatic complaints</w:t>
            </w:r>
          </w:p>
        </w:tc>
        <w:tc>
          <w:tcPr>
            <w:tcW w:w="30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1,2,3,5,6,7,9,10,11,20</w:t>
            </w:r>
          </w:p>
        </w:tc>
      </w:tr>
    </w:tbl>
    <w:p>
      <w:pPr>
        <w:rPr>
          <w:rFonts w:hint="eastAsia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Note:Item 4, 8, 12, 16 calculates the score in reverse.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Table S8 The CFA results for the CES-DC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951"/>
        <w:gridCol w:w="1792"/>
        <w:gridCol w:w="18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Indicators</w:t>
            </w:r>
          </w:p>
        </w:tc>
        <w:tc>
          <w:tcPr>
            <w:tcW w:w="114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Composite Reliability</w:t>
            </w:r>
          </w:p>
        </w:tc>
        <w:tc>
          <w:tcPr>
            <w:tcW w:w="105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Average Variance Extracted</w:t>
            </w:r>
          </w:p>
        </w:tc>
        <w:tc>
          <w:tcPr>
            <w:tcW w:w="109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Cronbach's alpha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epressed affect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942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733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ositive affect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848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omatic complaints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957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691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905</w:t>
            </w:r>
          </w:p>
        </w:tc>
      </w:tr>
    </w:tbl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3515" cy="2924175"/>
            <wp:effectExtent l="0" t="0" r="13335" b="9525"/>
            <wp:docPr id="4" name="图片 4" descr="depr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epression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Figure S3 The Structure diagram of CFA for the CES-DC</w:t>
      </w:r>
    </w:p>
    <w:p>
      <w:r>
        <w:rPr>
          <w:rFonts w:hint="eastAsia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Note: * P &lt; .01.</w:t>
      </w: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S5 Confi</w:t>
      </w:r>
      <w:bookmarkStart w:id="3" w:name="_GoBack"/>
      <w:bookmarkEnd w:id="3"/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rmatory Factor Analysis for the Children's Revised Impact of Event Scale (CRIES-13) with COVID-19</w:t>
      </w:r>
    </w:p>
    <w:p>
      <w:pPr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Table S9 The Children's Revised Impact of Event Scale (CRIES-13) with COVID-19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6"/>
        <w:gridCol w:w="51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Dimensions</w:t>
            </w:r>
          </w:p>
        </w:tc>
        <w:tc>
          <w:tcPr>
            <w:tcW w:w="30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CRIES-13</w:t>
            </w:r>
          </w:p>
        </w:tc>
        <w:tc>
          <w:tcPr>
            <w:tcW w:w="30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Items: 1,2,3,4,5,6,7,8,9,10,11,12,13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 xml:space="preserve">Table S10 The CFA results for the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CRIES-13 with COVID-19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951"/>
        <w:gridCol w:w="1792"/>
        <w:gridCol w:w="18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Indicators</w:t>
            </w:r>
          </w:p>
        </w:tc>
        <w:tc>
          <w:tcPr>
            <w:tcW w:w="114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Composite Reliability</w:t>
            </w:r>
          </w:p>
        </w:tc>
        <w:tc>
          <w:tcPr>
            <w:tcW w:w="105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Average Variance Extracted</w:t>
            </w:r>
          </w:p>
        </w:tc>
        <w:tc>
          <w:tcPr>
            <w:tcW w:w="109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Cronbach's alpha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CRIES-13</w:t>
            </w:r>
          </w:p>
        </w:tc>
        <w:tc>
          <w:tcPr>
            <w:tcW w:w="11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899</w:t>
            </w:r>
          </w:p>
        </w:tc>
        <w:tc>
          <w:tcPr>
            <w:tcW w:w="10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10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vOT1efcda3b . B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0.895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2924175"/>
            <wp:effectExtent l="0" t="0" r="13335" b="9525"/>
            <wp:docPr id="8" name="图片 8" descr="cov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ovi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1efcda3b . B" w:cs="Times New Roman"/>
          <w:b/>
          <w:b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Figure S4 The Structure diagram of CFA for the CRIES-13 after COVID-19 pandemic</w:t>
      </w:r>
    </w:p>
    <w:p>
      <w:r>
        <w:rPr>
          <w:rFonts w:hint="eastAsia" w:ascii="Times New Roman" w:hAnsi="Times New Roman" w:eastAsia="AdvOT1efcda3b . B" w:cs="Times New Roman"/>
          <w:b/>
          <w:bCs/>
          <w:i/>
          <w:iCs/>
          <w:color w:val="000000" w:themeColor="text1"/>
          <w:kern w:val="0"/>
          <w:sz w:val="18"/>
          <w:szCs w:val="18"/>
          <w:lang w:val="en-US" w:eastAsia="zh-CN" w:bidi="ar"/>
          <w14:textFill>
            <w14:solidFill>
              <w14:schemeClr w14:val="tx1"/>
            </w14:solidFill>
          </w14:textFill>
        </w:rPr>
        <w:t>Note: * P &lt; .01.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1efcda3b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risSIL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zYmRkNTRlZjgxZmQxYWE3OWZmMjhkY2Y3MjM4M2IifQ=="/>
  </w:docVars>
  <w:rsids>
    <w:rsidRoot w:val="156A5BAC"/>
    <w:rsid w:val="000A4616"/>
    <w:rsid w:val="022E2BC3"/>
    <w:rsid w:val="03BF149B"/>
    <w:rsid w:val="044827E7"/>
    <w:rsid w:val="067F1E48"/>
    <w:rsid w:val="06C5794E"/>
    <w:rsid w:val="071B7AB8"/>
    <w:rsid w:val="073B085A"/>
    <w:rsid w:val="09334672"/>
    <w:rsid w:val="0BF0760E"/>
    <w:rsid w:val="0BFC12EA"/>
    <w:rsid w:val="0CA14C28"/>
    <w:rsid w:val="0CCE485A"/>
    <w:rsid w:val="0F261D95"/>
    <w:rsid w:val="0F572B3C"/>
    <w:rsid w:val="0FDE4941"/>
    <w:rsid w:val="11CC6555"/>
    <w:rsid w:val="12011292"/>
    <w:rsid w:val="12082A6F"/>
    <w:rsid w:val="133F37D4"/>
    <w:rsid w:val="13D36C5E"/>
    <w:rsid w:val="1509575D"/>
    <w:rsid w:val="156A5BAC"/>
    <w:rsid w:val="15C82F93"/>
    <w:rsid w:val="165C56AB"/>
    <w:rsid w:val="17597F15"/>
    <w:rsid w:val="17E32CAF"/>
    <w:rsid w:val="18656A22"/>
    <w:rsid w:val="195411A6"/>
    <w:rsid w:val="1A55203E"/>
    <w:rsid w:val="1A8348CF"/>
    <w:rsid w:val="1B065542"/>
    <w:rsid w:val="1D7F07D3"/>
    <w:rsid w:val="1E670B89"/>
    <w:rsid w:val="1FFF0585"/>
    <w:rsid w:val="202C518A"/>
    <w:rsid w:val="21A5163A"/>
    <w:rsid w:val="229210CE"/>
    <w:rsid w:val="22B92B68"/>
    <w:rsid w:val="22E75C8D"/>
    <w:rsid w:val="232A2E28"/>
    <w:rsid w:val="233100B3"/>
    <w:rsid w:val="23B2496D"/>
    <w:rsid w:val="25D4014A"/>
    <w:rsid w:val="262F241A"/>
    <w:rsid w:val="26A7245B"/>
    <w:rsid w:val="26EA159D"/>
    <w:rsid w:val="27367529"/>
    <w:rsid w:val="276E0D20"/>
    <w:rsid w:val="27D94D34"/>
    <w:rsid w:val="28C12F19"/>
    <w:rsid w:val="28EE67D0"/>
    <w:rsid w:val="294B4E6E"/>
    <w:rsid w:val="29992D88"/>
    <w:rsid w:val="2A0506F9"/>
    <w:rsid w:val="2A061E5A"/>
    <w:rsid w:val="2B1C0731"/>
    <w:rsid w:val="2E552124"/>
    <w:rsid w:val="30D8783C"/>
    <w:rsid w:val="30EE7E79"/>
    <w:rsid w:val="32A43486"/>
    <w:rsid w:val="37733392"/>
    <w:rsid w:val="37EA17DA"/>
    <w:rsid w:val="3A7F3C57"/>
    <w:rsid w:val="3B896506"/>
    <w:rsid w:val="3C1D486C"/>
    <w:rsid w:val="3DCA329D"/>
    <w:rsid w:val="3EA21A0C"/>
    <w:rsid w:val="3F2E2EA7"/>
    <w:rsid w:val="40581ADB"/>
    <w:rsid w:val="410A4B20"/>
    <w:rsid w:val="427F113D"/>
    <w:rsid w:val="48235312"/>
    <w:rsid w:val="49DF4E30"/>
    <w:rsid w:val="4AAD4AA9"/>
    <w:rsid w:val="4BE456CD"/>
    <w:rsid w:val="4D3306CF"/>
    <w:rsid w:val="4D786452"/>
    <w:rsid w:val="4DFA480C"/>
    <w:rsid w:val="4E68284D"/>
    <w:rsid w:val="4F635546"/>
    <w:rsid w:val="4FB464C7"/>
    <w:rsid w:val="51610292"/>
    <w:rsid w:val="51FB0A18"/>
    <w:rsid w:val="525D25F7"/>
    <w:rsid w:val="52A74FD4"/>
    <w:rsid w:val="54E6254D"/>
    <w:rsid w:val="55731B1C"/>
    <w:rsid w:val="55BE37B6"/>
    <w:rsid w:val="573973D3"/>
    <w:rsid w:val="58D00F8B"/>
    <w:rsid w:val="59AC24FE"/>
    <w:rsid w:val="5ADC733C"/>
    <w:rsid w:val="5CAE3391"/>
    <w:rsid w:val="5CED474D"/>
    <w:rsid w:val="5DEB33DD"/>
    <w:rsid w:val="5EA2446F"/>
    <w:rsid w:val="5FF946E6"/>
    <w:rsid w:val="606D4BCA"/>
    <w:rsid w:val="60807CAD"/>
    <w:rsid w:val="60BE6C9E"/>
    <w:rsid w:val="610139B4"/>
    <w:rsid w:val="623D37CD"/>
    <w:rsid w:val="64464CDD"/>
    <w:rsid w:val="646975D9"/>
    <w:rsid w:val="647B6F79"/>
    <w:rsid w:val="658036FC"/>
    <w:rsid w:val="672E0B77"/>
    <w:rsid w:val="68346CDE"/>
    <w:rsid w:val="69271616"/>
    <w:rsid w:val="69341339"/>
    <w:rsid w:val="69616496"/>
    <w:rsid w:val="69D1410F"/>
    <w:rsid w:val="6B3A73C5"/>
    <w:rsid w:val="6B534217"/>
    <w:rsid w:val="6BFA6EC3"/>
    <w:rsid w:val="6D62566A"/>
    <w:rsid w:val="7306005E"/>
    <w:rsid w:val="73CB2D80"/>
    <w:rsid w:val="73D541D6"/>
    <w:rsid w:val="75D17147"/>
    <w:rsid w:val="774F0B38"/>
    <w:rsid w:val="78A357CC"/>
    <w:rsid w:val="79E16DFF"/>
    <w:rsid w:val="7A4D637E"/>
    <w:rsid w:val="7A7358BD"/>
    <w:rsid w:val="7B292109"/>
    <w:rsid w:val="7B455354"/>
    <w:rsid w:val="7C2A25DC"/>
    <w:rsid w:val="7EB002E5"/>
    <w:rsid w:val="7F402EC4"/>
    <w:rsid w:val="7FBE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png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891</Words>
  <Characters>5000</Characters>
  <Lines>0</Lines>
  <Paragraphs>0</Paragraphs>
  <TotalTime>3</TotalTime>
  <ScaleCrop>false</ScaleCrop>
  <LinksUpToDate>false</LinksUpToDate>
  <CharactersWithSpaces>5668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2022-07-22T01:13:00Z</dcterms:created>
  <dc:creator>engrave1419736478</dc:creator>
  <cp:lastModifiedBy>engrave1419736478</cp:lastModifiedBy>
  <dcterms:modified xsi:type="dcterms:W3CDTF">2023-01-18T08:35:47Z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7D842E5223FB4FDBBF384A2909FB707E</vt:lpwstr>
  </property>
</Properties>
</file>