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291" w:rsidRDefault="00146166" w:rsidP="006C7006">
      <w:pPr>
        <w:ind w:leftChars="-472" w:left="-991"/>
        <w:rPr>
          <w:rFonts w:hint="eastAsia"/>
        </w:rPr>
      </w:pPr>
      <w:r w:rsidRPr="00146166">
        <w:t xml:space="preserve">Table </w:t>
      </w:r>
      <w:proofErr w:type="gramStart"/>
      <w:r w:rsidRPr="00146166">
        <w:t>2</w:t>
      </w:r>
      <w:r w:rsidR="00272322">
        <w:rPr>
          <w:rFonts w:hint="eastAsia"/>
        </w:rPr>
        <w:t xml:space="preserve"> </w:t>
      </w:r>
      <w:r w:rsidRPr="00146166">
        <w:t xml:space="preserve"> </w:t>
      </w:r>
      <w:proofErr w:type="spellStart"/>
      <w:r w:rsidRPr="00146166">
        <w:t>Univariate</w:t>
      </w:r>
      <w:proofErr w:type="spellEnd"/>
      <w:proofErr w:type="gramEnd"/>
      <w:r w:rsidRPr="00146166">
        <w:t xml:space="preserve"> and multivariate Cox analysis of </w:t>
      </w:r>
      <w:r>
        <w:rPr>
          <w:rFonts w:hint="eastAsia"/>
        </w:rPr>
        <w:t>overall</w:t>
      </w:r>
      <w:r w:rsidRPr="00146166">
        <w:t xml:space="preserve"> survival rate for pediatric melanoma. (n=</w:t>
      </w:r>
      <w:r>
        <w:t>890</w:t>
      </w:r>
      <w:r w:rsidRPr="00146166">
        <w:t>)</w:t>
      </w:r>
    </w:p>
    <w:p w:rsidR="006C7006" w:rsidRDefault="006C7006" w:rsidP="006C7006">
      <w:pPr>
        <w:ind w:leftChars="-472" w:left="-991"/>
        <w:rPr>
          <w:rFonts w:hint="eastAsia"/>
        </w:rPr>
      </w:pPr>
      <w:bookmarkStart w:id="0" w:name="_GoBack"/>
      <w:bookmarkEnd w:id="0"/>
    </w:p>
    <w:tbl>
      <w:tblPr>
        <w:tblW w:w="10223" w:type="dxa"/>
        <w:jc w:val="center"/>
        <w:tblInd w:w="-545" w:type="dxa"/>
        <w:tblBorders>
          <w:top w:val="single" w:sz="4" w:space="0" w:color="auto"/>
          <w:bottom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1985"/>
        <w:gridCol w:w="1061"/>
        <w:gridCol w:w="2392"/>
        <w:gridCol w:w="1016"/>
        <w:gridCol w:w="461"/>
        <w:gridCol w:w="2292"/>
        <w:gridCol w:w="1016"/>
      </w:tblGrid>
      <w:tr w:rsidR="006C7006" w:rsidRPr="006C7006" w:rsidTr="00E76BBC">
        <w:trPr>
          <w:tblHeader/>
          <w:jc w:val="center"/>
        </w:trPr>
        <w:tc>
          <w:tcPr>
            <w:tcW w:w="1985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Characteristics</w:t>
            </w:r>
          </w:p>
        </w:tc>
        <w:tc>
          <w:tcPr>
            <w:tcW w:w="1061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Total</w:t>
            </w:r>
          </w:p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(</w:t>
            </w:r>
            <w:r w:rsidRPr="006C7006">
              <w:rPr>
                <w:rFonts w:ascii="Times New Roman" w:eastAsia="Arial" w:hAnsi="Times New Roman" w:cs="Times New Roman" w:hint="eastAsia"/>
                <w:color w:val="000000"/>
                <w:kern w:val="0"/>
                <w:sz w:val="24"/>
                <w:szCs w:val="24"/>
                <w:lang w:eastAsia="en-US"/>
              </w:rPr>
              <w:t>n</w:t>
            </w: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3408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proofErr w:type="spellStart"/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Univariate</w:t>
            </w:r>
            <w:proofErr w:type="spellEnd"/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analysis</w:t>
            </w:r>
          </w:p>
        </w:tc>
        <w:tc>
          <w:tcPr>
            <w:tcW w:w="461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308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Multivariate analysis</w:t>
            </w:r>
          </w:p>
        </w:tc>
      </w:tr>
      <w:tr w:rsidR="006C7006" w:rsidRPr="006C7006" w:rsidTr="00E76BBC">
        <w:trPr>
          <w:tblHeader/>
          <w:jc w:val="center"/>
        </w:trPr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76BBC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Hazard ratio </w:t>
            </w:r>
          </w:p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(95% CI)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 value</w:t>
            </w:r>
          </w:p>
        </w:tc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76BBC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Hazard ratio </w:t>
            </w:r>
          </w:p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(95% CI)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 value</w:t>
            </w: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Age</w:t>
            </w:r>
          </w:p>
        </w:tc>
        <w:tc>
          <w:tcPr>
            <w:tcW w:w="1061" w:type="dxa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01-04 years</w:t>
            </w:r>
          </w:p>
        </w:tc>
        <w:tc>
          <w:tcPr>
            <w:tcW w:w="1061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392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05-09 years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0.983 (0.10 - 9.45)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0.988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10-14 years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1.14 (0.14 - 9.31)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0.899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15-19 years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610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1.397(0.19 - 10.20)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0.741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Sex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Female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516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Male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374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1.37 (0.77 - 2.43)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0.278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Race 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White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810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Other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0.32 (0.04 - 2.32)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0.261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Black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3.74 (0.91 - 15.45)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0.068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Primary Site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Scalp and neck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Lower limb and hip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253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0.19 (0.06 - 0.56)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0.003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0.204 (0.06 - 0.61)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0.005</w:t>
            </w: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Trunk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348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0.51 (0.23 - 1.07)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0.077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0.71 (0.32 - 1.59)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0.414</w:t>
            </w: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Upper limb and shoulder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201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0.51 (0.21 - 1.21)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0.127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0.692 (0.28 - 1.70)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0.423</w:t>
            </w: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SEER </w:t>
            </w: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Stage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Localized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713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Regional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4.31 (2.34 - 7.93)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&lt; 0.001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4.560 (2.38 - 8.71)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&lt; 0.001</w:t>
            </w: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Distant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20.62 (7.78 - 54.61)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&lt; 0.001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15.39 (5.04 - 46.96)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&lt; 0.001</w:t>
            </w: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lastRenderedPageBreak/>
              <w:t>Surgery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Surgery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872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1.17 (0.16 - 8.53)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0.872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Radiation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None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886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Beam radiation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24.63 (5.83 - 103.96)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&lt; 0.001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3.04 (0.62 - 14.90)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0.169</w:t>
            </w: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Chemotherapy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None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869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Reference 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6C7006" w:rsidRPr="006C7006" w:rsidTr="006C7006">
        <w:trPr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Yes</w:t>
            </w:r>
          </w:p>
        </w:tc>
        <w:tc>
          <w:tcPr>
            <w:tcW w:w="1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3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5.83 (2.31 - 14.78)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&lt; 0.001</w:t>
            </w:r>
          </w:p>
        </w:tc>
        <w:tc>
          <w:tcPr>
            <w:tcW w:w="4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2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1.69 (0.62 - 4.59)</w:t>
            </w:r>
          </w:p>
        </w:tc>
        <w:tc>
          <w:tcPr>
            <w:tcW w:w="10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7006" w:rsidRPr="006C7006" w:rsidRDefault="006C7006" w:rsidP="006C700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6C7006">
              <w:rPr>
                <w:rFonts w:ascii="Times New Roman" w:eastAsia="Arial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0.302</w:t>
            </w:r>
          </w:p>
        </w:tc>
      </w:tr>
    </w:tbl>
    <w:p w:rsidR="006C7006" w:rsidRDefault="006C7006"/>
    <w:sectPr w:rsidR="006C70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E70"/>
    <w:rsid w:val="00146166"/>
    <w:rsid w:val="00272322"/>
    <w:rsid w:val="00512E70"/>
    <w:rsid w:val="006C7006"/>
    <w:rsid w:val="00AC220A"/>
    <w:rsid w:val="00C23A0C"/>
    <w:rsid w:val="00E76BBC"/>
    <w:rsid w:val="00E9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zhudongsheng</dc:creator>
  <cp:keywords/>
  <dc:description/>
  <cp:lastModifiedBy>zhudongsheng</cp:lastModifiedBy>
  <cp:revision>5</cp:revision>
  <dcterms:created xsi:type="dcterms:W3CDTF">2024-01-13T02:35:00Z</dcterms:created>
  <dcterms:modified xsi:type="dcterms:W3CDTF">2024-01-13T02:38:00Z</dcterms:modified>
</cp:coreProperties>
</file>