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F88E1" w14:textId="42E02A9D" w:rsidR="00702287" w:rsidRDefault="00702287" w:rsidP="0070228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705764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DB527E">
        <w:rPr>
          <w:rFonts w:ascii="Arial" w:hAnsi="Arial" w:cs="Arial"/>
          <w:b/>
          <w:bCs/>
          <w:sz w:val="24"/>
          <w:szCs w:val="24"/>
          <w:lang w:val="en-US"/>
        </w:rPr>
        <w:t>MATERIAL</w:t>
      </w:r>
    </w:p>
    <w:p w14:paraId="3F2FAE94" w14:textId="77777777" w:rsidR="00702287" w:rsidRPr="00705764" w:rsidRDefault="00702287" w:rsidP="0070228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0A9378C" w14:textId="7CB38A70" w:rsidR="00702287" w:rsidRPr="00DB527E" w:rsidRDefault="00702287" w:rsidP="00702287">
      <w:pPr>
        <w:spacing w:after="0" w:line="360" w:lineRule="auto"/>
        <w:jc w:val="center"/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  <w:lang w:val="en-US"/>
        </w:rPr>
      </w:pPr>
      <w:r w:rsidRPr="00DB527E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  <w:lang w:val="en-US"/>
        </w:rPr>
        <w:t xml:space="preserve">EXPLORING THE BIOSORPTION OF NICKEL AND LEAD BY </w:t>
      </w:r>
      <w:r w:rsidRPr="00DB527E">
        <w:rPr>
          <w:rFonts w:ascii="Arial" w:hAnsi="Arial" w:cs="Arial"/>
          <w:b/>
          <w:bCs/>
          <w:i/>
          <w:iCs/>
          <w:color w:val="0D0D0D"/>
          <w:sz w:val="24"/>
          <w:szCs w:val="24"/>
          <w:shd w:val="clear" w:color="auto" w:fill="FFFFFF"/>
          <w:lang w:val="en-US"/>
        </w:rPr>
        <w:t>Fusarium</w:t>
      </w:r>
      <w:r w:rsidRPr="00DB527E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  <w:lang w:val="en-US"/>
        </w:rPr>
        <w:t xml:space="preserve"> sp. BIOMASS: KINETIC, ISOTHERM, AND THERMODYNAMIC ASSESSMENT</w:t>
      </w:r>
    </w:p>
    <w:p w14:paraId="0ED2D29E" w14:textId="77777777" w:rsidR="00702287" w:rsidRPr="00DB527E" w:rsidRDefault="00702287" w:rsidP="00702287">
      <w:pPr>
        <w:spacing w:after="0" w:line="360" w:lineRule="auto"/>
        <w:jc w:val="center"/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  <w:lang w:val="en-US"/>
        </w:rPr>
      </w:pPr>
    </w:p>
    <w:p w14:paraId="58ACF554" w14:textId="4EB6B39D" w:rsidR="00702287" w:rsidRPr="00702287" w:rsidRDefault="00702287" w:rsidP="00702287">
      <w:pPr>
        <w:spacing w:after="0" w:line="36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</w:pPr>
      <w:r w:rsidRPr="00702287">
        <w:rPr>
          <w:rFonts w:ascii="Arial" w:eastAsia="Times New Roman" w:hAnsi="Arial" w:cs="Arial"/>
          <w:sz w:val="24"/>
          <w:szCs w:val="24"/>
          <w:lang w:eastAsia="pt-BR"/>
        </w:rPr>
        <w:t>Daniele Moreira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1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>, Gabriela Souza Alves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2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>, João Marcos Madeira Rodrigues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 xml:space="preserve"> 3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>, Bianca Ramos Estevam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4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>, Douglas Henrique Sales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5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 xml:space="preserve">, Juliana Heloisa </w:t>
      </w:r>
      <w:proofErr w:type="spellStart"/>
      <w:r w:rsidRPr="00702287">
        <w:rPr>
          <w:rFonts w:ascii="Arial" w:eastAsia="Times New Roman" w:hAnsi="Arial" w:cs="Arial"/>
          <w:sz w:val="24"/>
          <w:szCs w:val="24"/>
          <w:lang w:eastAsia="pt-BR"/>
        </w:rPr>
        <w:t>Pinê</w:t>
      </w:r>
      <w:proofErr w:type="spellEnd"/>
      <w:r w:rsidRPr="00702287">
        <w:rPr>
          <w:rFonts w:ascii="Arial" w:eastAsia="Times New Roman" w:hAnsi="Arial" w:cs="Arial"/>
          <w:sz w:val="24"/>
          <w:szCs w:val="24"/>
          <w:lang w:eastAsia="pt-BR"/>
        </w:rPr>
        <w:t xml:space="preserve"> Américo-Pinheiro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6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 xml:space="preserve">, Ana Flora </w:t>
      </w:r>
      <w:proofErr w:type="spellStart"/>
      <w:r w:rsidRPr="00702287">
        <w:rPr>
          <w:rFonts w:ascii="Arial" w:eastAsia="Times New Roman" w:hAnsi="Arial" w:cs="Arial"/>
          <w:sz w:val="24"/>
          <w:szCs w:val="24"/>
          <w:lang w:eastAsia="pt-BR"/>
        </w:rPr>
        <w:t>Dalberto</w:t>
      </w:r>
      <w:proofErr w:type="spellEnd"/>
      <w:r w:rsidRPr="00702287">
        <w:rPr>
          <w:rFonts w:ascii="Arial" w:eastAsia="Times New Roman" w:hAnsi="Arial" w:cs="Arial"/>
          <w:sz w:val="24"/>
          <w:szCs w:val="24"/>
          <w:lang w:eastAsia="pt-BR"/>
        </w:rPr>
        <w:t xml:space="preserve"> Vasconcelos</w:t>
      </w:r>
      <w:r w:rsidR="00A63E0D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3</w:t>
      </w:r>
      <w:r w:rsidRPr="00702287">
        <w:rPr>
          <w:rFonts w:ascii="Arial" w:eastAsia="Times New Roman" w:hAnsi="Arial" w:cs="Arial"/>
          <w:sz w:val="24"/>
          <w:szCs w:val="24"/>
          <w:lang w:eastAsia="pt-BR"/>
        </w:rPr>
        <w:t>, Rosane Freire Boina</w:t>
      </w:r>
      <w:r w:rsidRPr="00702287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3,5 </w:t>
      </w:r>
    </w:p>
    <w:p w14:paraId="3315716B" w14:textId="77777777" w:rsidR="00702287" w:rsidRPr="00702287" w:rsidRDefault="00702287" w:rsidP="00702287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B224265" w14:textId="3E31422D" w:rsidR="00702287" w:rsidRPr="00DB527E" w:rsidRDefault="00702287" w:rsidP="00702287">
      <w:pPr>
        <w:spacing w:after="0" w:line="360" w:lineRule="auto"/>
        <w:ind w:hanging="2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1</w:t>
      </w:r>
      <w:r w:rsidRPr="00DB527E">
        <w:rPr>
          <w:rFonts w:ascii="Arial" w:eastAsia="Times New Roman" w:hAnsi="Arial" w:cs="Arial"/>
          <w:sz w:val="24"/>
          <w:szCs w:val="24"/>
          <w:lang w:val="en-US"/>
        </w:rPr>
        <w:t xml:space="preserve">Department of Civil Engineering, School of Engineering, São Paulo State University (UNESP), 15385-000 </w:t>
      </w:r>
      <w:proofErr w:type="spellStart"/>
      <w:r w:rsidRPr="00DB527E">
        <w:rPr>
          <w:rFonts w:ascii="Arial" w:eastAsia="Times New Roman" w:hAnsi="Arial" w:cs="Arial"/>
          <w:sz w:val="24"/>
          <w:szCs w:val="24"/>
          <w:lang w:val="en-US"/>
        </w:rPr>
        <w:t>Ilha</w:t>
      </w:r>
      <w:proofErr w:type="spellEnd"/>
      <w:r w:rsidRPr="00DB527E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DB527E">
        <w:rPr>
          <w:rFonts w:ascii="Arial" w:eastAsia="Times New Roman" w:hAnsi="Arial" w:cs="Arial"/>
          <w:sz w:val="24"/>
          <w:szCs w:val="24"/>
          <w:lang w:val="en-US"/>
        </w:rPr>
        <w:t>Solteira</w:t>
      </w:r>
      <w:proofErr w:type="spellEnd"/>
      <w:r w:rsidRPr="00DB527E">
        <w:rPr>
          <w:rFonts w:ascii="Arial" w:eastAsia="Times New Roman" w:hAnsi="Arial" w:cs="Arial"/>
          <w:sz w:val="24"/>
          <w:szCs w:val="24"/>
          <w:lang w:val="en-US"/>
        </w:rPr>
        <w:t>, SP, Brazil</w:t>
      </w:r>
    </w:p>
    <w:p w14:paraId="5C59E179" w14:textId="43561C58" w:rsidR="00702287" w:rsidRPr="00DB527E" w:rsidRDefault="00702287" w:rsidP="00702287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2</w:t>
      </w:r>
      <w:r w:rsidRPr="00DB527E">
        <w:rPr>
          <w:rFonts w:ascii="Arial" w:eastAsia="Times New Roman" w:hAnsi="Arial" w:cs="Arial"/>
          <w:sz w:val="24"/>
          <w:szCs w:val="24"/>
          <w:lang w:val="en-US"/>
        </w:rPr>
        <w:t xml:space="preserve">Institute of Biology, </w:t>
      </w:r>
      <w:r w:rsidRPr="00DB527E">
        <w:rPr>
          <w:rFonts w:ascii="Arial" w:hAnsi="Arial" w:cs="Arial"/>
          <w:sz w:val="24"/>
          <w:szCs w:val="24"/>
          <w:lang w:val="en-US"/>
        </w:rPr>
        <w:t xml:space="preserve">University of Campinas </w:t>
      </w:r>
      <w:r w:rsidRPr="00DB527E">
        <w:rPr>
          <w:rFonts w:ascii="Arial" w:eastAsia="Times New Roman" w:hAnsi="Arial" w:cs="Arial"/>
          <w:color w:val="000000"/>
          <w:sz w:val="24"/>
          <w:szCs w:val="24"/>
          <w:lang w:val="en-US"/>
        </w:rPr>
        <w:t>(UNICAMP), 13083-970 Campinas, SP, Brazil</w:t>
      </w:r>
    </w:p>
    <w:p w14:paraId="7F2BD56A" w14:textId="74D92BDF" w:rsidR="00702287" w:rsidRPr="00DB527E" w:rsidRDefault="00702287" w:rsidP="00702287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3</w:t>
      </w:r>
      <w:r w:rsidRPr="00DB527E">
        <w:rPr>
          <w:rFonts w:ascii="Arial" w:hAnsi="Arial" w:cs="Arial"/>
          <w:sz w:val="24"/>
          <w:szCs w:val="24"/>
          <w:lang w:val="en-US"/>
        </w:rPr>
        <w:t>Department of Chemistry and Biochemistry, School of Technology and Sciences, São Paulo State University (UNESP), 19060-900 Presidente Prudente, SP, Brazil</w:t>
      </w:r>
    </w:p>
    <w:p w14:paraId="4FA74A61" w14:textId="00184107" w:rsidR="00702287" w:rsidRPr="00DB527E" w:rsidRDefault="00702287" w:rsidP="00702287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n-US"/>
        </w:rPr>
      </w:pPr>
      <w:r w:rsidRPr="00DB527E">
        <w:rPr>
          <w:rFonts w:ascii="Arial" w:hAnsi="Arial" w:cs="Arial"/>
          <w:sz w:val="24"/>
          <w:szCs w:val="24"/>
          <w:vertAlign w:val="superscript"/>
          <w:lang w:val="en-US"/>
        </w:rPr>
        <w:t>4</w:t>
      </w:r>
      <w:r w:rsidRPr="00DB527E">
        <w:rPr>
          <w:rFonts w:ascii="Arial" w:hAnsi="Arial" w:cs="Arial"/>
          <w:sz w:val="24"/>
          <w:szCs w:val="24"/>
          <w:lang w:val="en-US"/>
        </w:rPr>
        <w:t>Department of Process and Product Development, School of Chemical Engineering, University of Campinas (UNICAMP), 13083-852 Campinas, SP, Brazil</w:t>
      </w:r>
    </w:p>
    <w:p w14:paraId="5FDD4347" w14:textId="5F44635A" w:rsidR="00702287" w:rsidRPr="00DB527E" w:rsidRDefault="00702287" w:rsidP="007022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5</w:t>
      </w:r>
      <w:r w:rsidRPr="00DB527E">
        <w:rPr>
          <w:rFonts w:ascii="Arial" w:eastAsia="Times New Roman" w:hAnsi="Arial" w:cs="Arial"/>
          <w:sz w:val="24"/>
          <w:szCs w:val="24"/>
          <w:lang w:val="en-US"/>
        </w:rPr>
        <w:t>Department of Physics, School of Technology and Sciences, São Paulo State University (UNESP), 19060- 900 Presidente Prudente, SP, Brazil</w:t>
      </w:r>
    </w:p>
    <w:p w14:paraId="466AE50B" w14:textId="34214BBA" w:rsidR="00702287" w:rsidRPr="00DB527E" w:rsidRDefault="00702287" w:rsidP="00702287">
      <w:pPr>
        <w:shd w:val="clear" w:color="auto" w:fill="FFFFFF"/>
        <w:spacing w:line="293" w:lineRule="atLeast"/>
        <w:jc w:val="both"/>
        <w:rPr>
          <w:rFonts w:ascii="Arial" w:eastAsia="Times New Roman" w:hAnsi="Arial" w:cs="Arial"/>
          <w:color w:val="222222"/>
          <w:sz w:val="24"/>
          <w:szCs w:val="24"/>
          <w:lang w:val="en-US" w:eastAsia="pt-BR"/>
        </w:rPr>
      </w:pPr>
      <w:r w:rsidRPr="00DB527E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6</w:t>
      </w:r>
      <w:r w:rsidRPr="00DB527E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Department of Forestry, Soil and Environmental Science, Faculty of Agricultural Sciences, School of Technology and Sciences UNESP, 18610-034 </w:t>
      </w:r>
      <w:proofErr w:type="spellStart"/>
      <w:r w:rsidRPr="00DB527E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Botucatu</w:t>
      </w:r>
      <w:proofErr w:type="spellEnd"/>
      <w:r w:rsidRPr="00DB527E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, SP, Brazil</w:t>
      </w:r>
    </w:p>
    <w:p w14:paraId="23CBB020" w14:textId="77777777" w:rsidR="00702287" w:rsidRPr="00DB527E" w:rsidRDefault="00702287" w:rsidP="0070228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FF0000"/>
          <w:sz w:val="20"/>
          <w:szCs w:val="20"/>
          <w:lang w:val="en-US"/>
        </w:rPr>
      </w:pPr>
    </w:p>
    <w:p w14:paraId="58308F2B" w14:textId="77777777" w:rsidR="00702287" w:rsidRPr="00DB527E" w:rsidRDefault="00702287" w:rsidP="0070228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sz w:val="24"/>
          <w:szCs w:val="24"/>
          <w:lang w:val="en-US"/>
        </w:rPr>
        <w:t>Corresponding author e-mail: daniele.moreira@unesp.br (18) 99713-8061</w:t>
      </w:r>
    </w:p>
    <w:p w14:paraId="25A109BE" w14:textId="1FED5421" w:rsidR="00702287" w:rsidRPr="00DB527E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EC1481B" w14:textId="07F83703" w:rsidR="00702287" w:rsidRPr="00DB527E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86323AA" w14:textId="6E5C05B9" w:rsidR="00702287" w:rsidRPr="00DB527E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B5489A9" w14:textId="5531F12F" w:rsidR="00702287" w:rsidRPr="00DB527E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7FE7B47" w14:textId="78CC3F83" w:rsidR="00702287" w:rsidRPr="00DB527E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EAD7402" w14:textId="3D195C7C" w:rsidR="00702287" w:rsidRDefault="00702287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0FDE59B" w14:textId="775E15A4" w:rsidR="00A3520F" w:rsidRDefault="00A3520F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F712677" w14:textId="62DDA707" w:rsidR="00A3520F" w:rsidRDefault="00A3520F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C5DA4DC" w14:textId="77777777" w:rsidR="00A3520F" w:rsidRPr="00DB527E" w:rsidRDefault="00A3520F" w:rsidP="00F04D5B">
      <w:pPr>
        <w:spacing w:after="0" w:line="360" w:lineRule="auto"/>
        <w:ind w:hanging="2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B1A2AFD" w14:textId="1A062717" w:rsidR="00DF67B6" w:rsidRDefault="00483841" w:rsidP="00E6516E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483841">
        <w:rPr>
          <w:rFonts w:ascii="Arial" w:eastAsia="Times New Roman" w:hAnsi="Arial" w:cs="Arial"/>
          <w:sz w:val="24"/>
          <w:szCs w:val="24"/>
          <w:lang w:val="en-US"/>
        </w:rPr>
        <w:lastRenderedPageBreak/>
        <w:t>Table S1 presents the quality control analysis for atomic absorption spectrophotometry, as outlined in the equipment's manual, used to determine the concentrations of Ni</w:t>
      </w:r>
      <w:r w:rsidR="00BE1ED6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2+</w:t>
      </w:r>
      <w:r w:rsidRPr="00483841">
        <w:rPr>
          <w:rFonts w:ascii="Arial" w:eastAsia="Times New Roman" w:hAnsi="Arial" w:cs="Arial"/>
          <w:sz w:val="24"/>
          <w:szCs w:val="24"/>
          <w:lang w:val="en-US"/>
        </w:rPr>
        <w:t xml:space="preserve"> and Pb</w:t>
      </w:r>
      <w:r w:rsidR="00BE1ED6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2+</w:t>
      </w:r>
      <w:r w:rsidRPr="00483841">
        <w:rPr>
          <w:rFonts w:ascii="Arial" w:eastAsia="Times New Roman" w:hAnsi="Arial" w:cs="Arial"/>
          <w:sz w:val="24"/>
          <w:szCs w:val="24"/>
          <w:lang w:val="en-US"/>
        </w:rPr>
        <w:t xml:space="preserve"> in the aqueous solutions</w:t>
      </w:r>
      <w:r w:rsidR="00BE1ED6">
        <w:rPr>
          <w:rFonts w:ascii="Arial" w:eastAsia="Times New Roman" w:hAnsi="Arial" w:cs="Arial"/>
          <w:sz w:val="24"/>
          <w:szCs w:val="24"/>
          <w:lang w:val="en-US"/>
        </w:rPr>
        <w:t xml:space="preserve"> submitted to the biosorption treatment using </w:t>
      </w:r>
      <w:r w:rsidR="00F00F27" w:rsidRPr="00F00F27">
        <w:rPr>
          <w:rFonts w:ascii="Arial" w:eastAsia="Times New Roman" w:hAnsi="Arial" w:cs="Arial"/>
          <w:sz w:val="24"/>
          <w:szCs w:val="24"/>
          <w:lang w:val="en-US"/>
        </w:rPr>
        <w:t xml:space="preserve">inactivated dry </w:t>
      </w:r>
      <w:r w:rsidR="00F00F27" w:rsidRPr="00E2635D">
        <w:rPr>
          <w:rFonts w:ascii="Arial" w:eastAsia="Times New Roman" w:hAnsi="Arial" w:cs="Arial"/>
          <w:i/>
          <w:iCs/>
          <w:sz w:val="24"/>
          <w:szCs w:val="24"/>
          <w:lang w:val="en-US"/>
        </w:rPr>
        <w:t>Fusarium</w:t>
      </w:r>
      <w:r w:rsidR="00F00F27" w:rsidRPr="00F00F27">
        <w:rPr>
          <w:rFonts w:ascii="Arial" w:eastAsia="Times New Roman" w:hAnsi="Arial" w:cs="Arial"/>
          <w:sz w:val="24"/>
          <w:szCs w:val="24"/>
          <w:lang w:val="en-US"/>
        </w:rPr>
        <w:t xml:space="preserve"> sp. biomass</w:t>
      </w:r>
      <w:r w:rsidRPr="00483841"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14:paraId="5E71B7BE" w14:textId="77777777" w:rsidR="00DF67B6" w:rsidRPr="00DF67B6" w:rsidRDefault="00DF67B6" w:rsidP="004F3343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bookmarkStart w:id="0" w:name="_GoBack"/>
      <w:bookmarkEnd w:id="0"/>
    </w:p>
    <w:p w14:paraId="49AE0B40" w14:textId="07B237FA" w:rsidR="004F3343" w:rsidRPr="00DB527E" w:rsidRDefault="004F3343" w:rsidP="004F3343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b/>
          <w:bCs/>
          <w:sz w:val="24"/>
          <w:szCs w:val="24"/>
          <w:lang w:val="en-US"/>
        </w:rPr>
        <w:t>Tab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le S1</w:t>
      </w:r>
      <w:r w:rsidRPr="00DB527E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Operating parameters of atomic absorption spectroscopy for measuring metallic ions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6"/>
      </w:tblGrid>
      <w:tr w:rsidR="004F3343" w:rsidRPr="00044B72" w14:paraId="717536DE" w14:textId="77777777" w:rsidTr="009D6DF5">
        <w:trPr>
          <w:trHeight w:val="300"/>
        </w:trPr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4F26CB8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Metal ion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34199D9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Wavelength (nm)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6B7ECDB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Variation of the linear curve (ppm)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9064AED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Correlation coefficient</w:t>
            </w:r>
          </w:p>
        </w:tc>
      </w:tr>
      <w:tr w:rsidR="004F3343" w:rsidRPr="00044B72" w14:paraId="31F316B7" w14:textId="77777777" w:rsidTr="009D6DF5">
        <w:trPr>
          <w:trHeight w:val="300"/>
        </w:trPr>
        <w:tc>
          <w:tcPr>
            <w:tcW w:w="226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8C6DB82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Ni</w:t>
            </w:r>
            <w:r w:rsidRPr="00044B72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FDFE39E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232.0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B2BF2A1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0.14 – 7.00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007AFE1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0.98 – 0.99</w:t>
            </w:r>
          </w:p>
        </w:tc>
      </w:tr>
      <w:tr w:rsidR="004F3343" w:rsidRPr="00044B72" w14:paraId="4903287A" w14:textId="77777777" w:rsidTr="009D6DF5">
        <w:trPr>
          <w:trHeight w:val="300"/>
        </w:trPr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5BB4B5D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Pb</w:t>
            </w:r>
            <w:r w:rsidRPr="00044B72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D47034F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283.3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8569CFA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0.45 – 20.00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DD11443" w14:textId="77777777" w:rsidR="004F3343" w:rsidRPr="00044B72" w:rsidRDefault="004F3343" w:rsidP="009D6DF5">
            <w:pPr>
              <w:spacing w:line="360" w:lineRule="auto"/>
              <w:ind w:left="0" w:right="-20" w:hanging="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44B72">
              <w:rPr>
                <w:rFonts w:ascii="Arial" w:eastAsia="Times New Roman" w:hAnsi="Arial" w:cs="Arial"/>
                <w:sz w:val="20"/>
                <w:szCs w:val="20"/>
              </w:rPr>
              <w:t>0.98 – 0.99</w:t>
            </w:r>
          </w:p>
        </w:tc>
      </w:tr>
    </w:tbl>
    <w:p w14:paraId="39159500" w14:textId="77777777" w:rsidR="00602B48" w:rsidRDefault="00602B48" w:rsidP="00602B48">
      <w:pPr>
        <w:spacing w:after="0" w:line="360" w:lineRule="auto"/>
        <w:ind w:hanging="2"/>
        <w:rPr>
          <w:rFonts w:ascii="Arial" w:eastAsia="Times New Roman" w:hAnsi="Arial" w:cs="Arial"/>
          <w:b/>
          <w:bCs/>
          <w:sz w:val="24"/>
          <w:szCs w:val="24"/>
        </w:rPr>
      </w:pPr>
    </w:p>
    <w:p w14:paraId="368392DE" w14:textId="77777777" w:rsidR="00602B48" w:rsidRPr="00044B72" w:rsidRDefault="00602B48" w:rsidP="00602B48">
      <w:pPr>
        <w:spacing w:after="0" w:line="360" w:lineRule="auto"/>
        <w:ind w:hanging="2"/>
        <w:rPr>
          <w:rFonts w:ascii="Arial" w:eastAsia="Times New Roman" w:hAnsi="Arial" w:cs="Arial"/>
          <w:b/>
          <w:bCs/>
          <w:sz w:val="24"/>
          <w:szCs w:val="24"/>
        </w:rPr>
      </w:pPr>
    </w:p>
    <w:p w14:paraId="1309F914" w14:textId="77777777" w:rsidR="00602B48" w:rsidRDefault="00602B48" w:rsidP="00602B48">
      <w:pPr>
        <w:spacing w:line="36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602B48">
        <w:rPr>
          <w:rFonts w:ascii="Arial" w:eastAsia="Times New Roman" w:hAnsi="Arial" w:cs="Arial"/>
          <w:color w:val="000000"/>
          <w:sz w:val="24"/>
          <w:szCs w:val="24"/>
          <w:lang w:val="en-US"/>
        </w:rPr>
        <w:t>Figure S1 depicts the speciation of nickel and lead, as determined by the Hydra Medusa software®, assessing the presence of free ions and the potential for precipitate formation as a function of the pH. This analysis facilitates the prediction of pH conditions favorable for the biosorption of the metallic ions while minimizing the precipitate formation.</w:t>
      </w:r>
    </w:p>
    <w:p w14:paraId="3118B8D5" w14:textId="77777777" w:rsidR="00602B48" w:rsidRDefault="00602B48" w:rsidP="00602B48">
      <w:pPr>
        <w:spacing w:line="36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14:paraId="53964AAF" w14:textId="1941F969" w:rsidR="00F04D5B" w:rsidRPr="00DB527E" w:rsidRDefault="00F04D5B" w:rsidP="00602B48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04D5B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536151E8" wp14:editId="2C8651F1">
            <wp:extent cx="5404004" cy="5534025"/>
            <wp:effectExtent l="0" t="0" r="6350" b="0"/>
            <wp:docPr id="2" name="Imagem 1" descr="Gráfic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24826047-B3F1-5594-73EE-15A5FEAC82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Gráfico&#10;&#10;Descrição gerada automaticamente">
                      <a:extLst>
                        <a:ext uri="{FF2B5EF4-FFF2-40B4-BE49-F238E27FC236}">
                          <a16:creationId xmlns:a16="http://schemas.microsoft.com/office/drawing/2014/main" id="{24826047-B3F1-5594-73EE-15A5FEAC82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25143" t="4200" r="25438" b="7001"/>
                    <a:stretch/>
                  </pic:blipFill>
                  <pic:spPr bwMode="auto">
                    <a:xfrm>
                      <a:off x="0" y="0"/>
                      <a:ext cx="5422731" cy="5553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00A10" w14:textId="2A19DF15" w:rsidR="00044B72" w:rsidRPr="00DB527E" w:rsidRDefault="00044B72">
      <w:pPr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DB52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t>Fig</w:t>
      </w:r>
      <w:r w:rsidR="00792DF0" w:rsidRPr="00DB52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t>.</w:t>
      </w:r>
      <w:r w:rsidRPr="00DB52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t xml:space="preserve"> 1S</w:t>
      </w:r>
      <w:r w:rsidR="00792DF0" w:rsidRPr="00DB52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t>.</w:t>
      </w:r>
      <w:r w:rsidRPr="00DB52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US"/>
        </w:rPr>
        <w:t>: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Chemical speciation for Pb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-US"/>
        </w:rPr>
        <w:t>2+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(a) and Ni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-US"/>
        </w:rPr>
        <w:t>2+</w:t>
      </w:r>
      <w:r w:rsidRPr="00DB527E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(b).</w:t>
      </w:r>
    </w:p>
    <w:p w14:paraId="5C9189F3" w14:textId="77777777" w:rsidR="00044B72" w:rsidRPr="00DB527E" w:rsidRDefault="00044B7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044B72" w:rsidRPr="00DB52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5B"/>
    <w:rsid w:val="00044B72"/>
    <w:rsid w:val="002A7167"/>
    <w:rsid w:val="00302C15"/>
    <w:rsid w:val="003D3E61"/>
    <w:rsid w:val="00483841"/>
    <w:rsid w:val="004F3343"/>
    <w:rsid w:val="00602B48"/>
    <w:rsid w:val="00702287"/>
    <w:rsid w:val="00792DF0"/>
    <w:rsid w:val="008E3F79"/>
    <w:rsid w:val="00962DC7"/>
    <w:rsid w:val="00A3520F"/>
    <w:rsid w:val="00A63E0D"/>
    <w:rsid w:val="00AC7529"/>
    <w:rsid w:val="00BE1ED6"/>
    <w:rsid w:val="00CB47D4"/>
    <w:rsid w:val="00CB4DE8"/>
    <w:rsid w:val="00DB527E"/>
    <w:rsid w:val="00DF67B6"/>
    <w:rsid w:val="00E2635D"/>
    <w:rsid w:val="00E6516E"/>
    <w:rsid w:val="00F00F27"/>
    <w:rsid w:val="00F0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D3DC9"/>
  <w15:chartTrackingRefBased/>
  <w15:docId w15:val="{EAFBE888-49B2-49F9-822C-34CDEB726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5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qFormat/>
    <w:rsid w:val="00F04D5B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link w:val="TextodecomentrioChar"/>
    <w:uiPriority w:val="1"/>
    <w:qFormat/>
    <w:rsid w:val="00F04D5B"/>
    <w:pPr>
      <w:spacing w:after="200" w:line="276" w:lineRule="auto"/>
      <w:ind w:left="-1" w:hanging="1"/>
      <w:outlineLvl w:val="0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1"/>
    <w:rsid w:val="00F04D5B"/>
    <w:rPr>
      <w:rFonts w:ascii="Calibri" w:eastAsia="Calibri" w:hAnsi="Calibri" w:cs="Calibri"/>
      <w:sz w:val="20"/>
      <w:szCs w:val="20"/>
      <w:lang w:val="en-US"/>
    </w:rPr>
  </w:style>
  <w:style w:type="table" w:styleId="Tabelacomgrade">
    <w:name w:val="Table Grid"/>
    <w:basedOn w:val="Tabelanormal"/>
    <w:rsid w:val="00F04D5B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04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4D5B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qFormat/>
    <w:rsid w:val="00702287"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347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moreira</dc:creator>
  <cp:keywords/>
  <dc:description/>
  <cp:lastModifiedBy>daniele moreira</cp:lastModifiedBy>
  <cp:revision>15</cp:revision>
  <dcterms:created xsi:type="dcterms:W3CDTF">2024-05-04T12:08:00Z</dcterms:created>
  <dcterms:modified xsi:type="dcterms:W3CDTF">2024-05-04T21:27:00Z</dcterms:modified>
</cp:coreProperties>
</file>