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after="200" w:line="48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highlight w:val="white"/>
          <w:rtl w:val="0"/>
        </w:rPr>
        <w:t xml:space="preserve">Supplementary Material</w:t>
      </w:r>
    </w:p>
    <w:p w:rsidR="00000000" w:rsidDel="00000000" w:rsidP="00000000" w:rsidRDefault="00000000" w:rsidRPr="00000000" w14:paraId="00000002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Table 1 -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Meta-regression analysis for ALP, GGT and total bilirubin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Critical appraisal of individual studies according to the Cochrane Collaboration’s tool for assessing risk of bias in randomized controlled trials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2.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AST level analysis comparing PPAR agonists and control groups</w:t>
      </w:r>
    </w:p>
    <w:p w:rsidR="00000000" w:rsidDel="00000000" w:rsidP="00000000" w:rsidRDefault="00000000" w:rsidRPr="00000000" w14:paraId="00000005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3.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ALT level analysis comparing PPAR agonists and control groups</w:t>
      </w:r>
    </w:p>
    <w:p w:rsidR="00000000" w:rsidDel="00000000" w:rsidP="00000000" w:rsidRDefault="00000000" w:rsidRPr="00000000" w14:paraId="00000006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4.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Normalization of ALP level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analysis comparing PPAR agonists and control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5.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Incidence of abdominal pain analysis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comparing PPAR agonists and control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6.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Incidence of laboratory abnormalities analysis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comparing PPAR agonists and control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7.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Incidence of nausea analysis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comparing PPAR agonists and control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8.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Incidence of headache analysis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comparing PPAR agonists and control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9.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Incidence of fatigue analysis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comparing PPAR agonists and control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10.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Incidence of myalgia analysis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comparing PPAR agonists and control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Incidence of diarrhea analysis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comparing PPAR agonists and control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12.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the outcome of ALP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13.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the outcome of the outcome of GGT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14.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the outcome of total bilirubin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15.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the outcome of direct bilirubin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16.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the outcome of AST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17.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the outcome of ALT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18.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the outcome of headache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19.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Leave-one-out sensitivity analysis of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the outcome of normalization or reduction of ALP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20.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Funnel plot with enhanced contour for the outcome of ALP levels</w:t>
      </w:r>
    </w:p>
    <w:p w:rsidR="00000000" w:rsidDel="00000000" w:rsidP="00000000" w:rsidRDefault="00000000" w:rsidRPr="00000000" w14:paraId="00000017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21.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Funnel plot with enhanced contour for the outcome of GGT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22.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Funnel plot with enhanced contour for the outcome of total bilirubin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bookmarkStart w:colFirst="0" w:colLast="0" w:name="_heading=h.gzw7pt9guxqq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Table 1 -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Meta-regression analysis for ALP, GGT and total bilirubin levels</w:t>
      </w:r>
    </w:p>
    <w:tbl>
      <w:tblPr>
        <w:tblStyle w:val="Table1"/>
        <w:tblW w:w="11055.0" w:type="dxa"/>
        <w:jc w:val="left"/>
        <w:tblInd w:w="-79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2205"/>
        <w:gridCol w:w="1080"/>
        <w:gridCol w:w="1005"/>
        <w:gridCol w:w="975"/>
        <w:gridCol w:w="600"/>
        <w:gridCol w:w="765"/>
        <w:gridCol w:w="780"/>
        <w:gridCol w:w="1065"/>
        <w:gridCol w:w="930"/>
        <w:gridCol w:w="810"/>
        <w:gridCol w:w="840"/>
        <w:tblGridChange w:id="0">
          <w:tblGrid>
            <w:gridCol w:w="2205"/>
            <w:gridCol w:w="1080"/>
            <w:gridCol w:w="1005"/>
            <w:gridCol w:w="975"/>
            <w:gridCol w:w="600"/>
            <w:gridCol w:w="765"/>
            <w:gridCol w:w="780"/>
            <w:gridCol w:w="1065"/>
            <w:gridCol w:w="930"/>
            <w:gridCol w:w="810"/>
            <w:gridCol w:w="8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Outcome/Predictor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LB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UB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QM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QMp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QE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QEp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I2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R2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ALP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Follow-up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-0.0842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-0.3806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0.2122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0.31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0.578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77.254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82.46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1.67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PPAR agonist dosage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-0.1095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-0.2659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0.0469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1.883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76.569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78.88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15.76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Baseline ALP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-0.1111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-0.3004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0.0782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1.324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0.25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68.295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81.14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15.71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GGT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spacing w:line="480" w:lineRule="auto"/>
              <w:ind w:right="0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Follow-up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0.3788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-0.8492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1.6067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0.365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0.545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132.697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90.6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5.96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PPAR agonist dosage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0.0558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-0.1905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0.302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0.197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0.657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137.464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90.48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Baseline ALP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0.2335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0.466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3.874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149.41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89.53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23.8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333333"/>
                <w:sz w:val="24"/>
                <w:szCs w:val="24"/>
                <w:highlight w:val="white"/>
                <w:rtl w:val="0"/>
              </w:rPr>
              <w:t xml:space="preserve">Total Bilirubin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Follow-up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-0.0018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-0.0034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-0.0002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4.777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0.029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27.867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28.86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PPAR agonist dosage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-0.0005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-0.0009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-0.0001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6.913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0.009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25.723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Baseline ALP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-0.0004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-0.0013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0.0005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0.698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0.403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32.38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&lt;0.001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17.94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333333"/>
                <w:sz w:val="24"/>
                <w:szCs w:val="24"/>
                <w:highlight w:val="white"/>
                <w:rtl w:val="0"/>
              </w:rPr>
              <w:t xml:space="preserve">0</w:t>
            </w:r>
          </w:p>
        </w:tc>
      </w:tr>
    </w:tbl>
    <w:p w:rsidR="00000000" w:rsidDel="00000000" w:rsidP="00000000" w:rsidRDefault="00000000" w:rsidRPr="00000000" w14:paraId="000000AB">
      <w:pPr>
        <w:widowControl w:val="0"/>
        <w:spacing w:after="200" w:line="480" w:lineRule="auto"/>
        <w:ind w:left="-705" w:right="-1170" w:firstLine="0"/>
        <w:jc w:val="both"/>
        <w:rPr>
          <w:b w:val="1"/>
          <w:color w:val="303a40"/>
          <w:highlight w:val="white"/>
        </w:rPr>
      </w:pPr>
      <w:bookmarkStart w:colFirst="0" w:colLast="0" w:name="_heading=h.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ALP = alkaline phosphatase; GGT = gama glutamyl transferase; b = partial unstandardized regression coefficient for each predictor; LB = lower bound of the regression coefficient; UB = upper bound of the regression coefficient; K = number of included studies in the model; QM = statistic for testing the significance of the model; QMp = p-value for the test of significance of the model; QE = statistic for testing the existence of residual heterogeneity; QEp = p-value for the test of existence of residual heterogeneity; I2 = remaining heterogeneity not explained by the predictor; R2 = proportion of variance accounted for by the predictors;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2</w:t>
      </w: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0" w:vertAnchor="text" w:horzAnchor="text" w:tblpX="-780" w:tblpY="0"/>
        <w:tblW w:w="1104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1425"/>
        <w:gridCol w:w="1470"/>
        <w:gridCol w:w="1590"/>
        <w:gridCol w:w="1680"/>
        <w:gridCol w:w="1545"/>
        <w:gridCol w:w="1545"/>
        <w:gridCol w:w="1785"/>
        <w:tblGridChange w:id="0">
          <w:tblGrid>
            <w:gridCol w:w="1425"/>
            <w:gridCol w:w="1470"/>
            <w:gridCol w:w="1590"/>
            <w:gridCol w:w="1680"/>
            <w:gridCol w:w="1545"/>
            <w:gridCol w:w="1545"/>
            <w:gridCol w:w="178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E">
            <w:pPr>
              <w:widowControl w:val="0"/>
              <w:spacing w:line="480" w:lineRule="auto"/>
              <w:ind w:left="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Outcome</w:t>
            </w:r>
          </w:p>
        </w:tc>
        <w:tc>
          <w:tcPr/>
          <w:p w:rsidR="00000000" w:rsidDel="00000000" w:rsidP="00000000" w:rsidRDefault="00000000" w:rsidRPr="00000000" w14:paraId="000000AF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</w:t>
            </w:r>
          </w:p>
        </w:tc>
        <w:tc>
          <w:tcPr/>
          <w:p w:rsidR="00000000" w:rsidDel="00000000" w:rsidP="00000000" w:rsidRDefault="00000000" w:rsidRPr="00000000" w14:paraId="000000B0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Intercept</w:t>
            </w:r>
          </w:p>
        </w:tc>
        <w:tc>
          <w:tcPr/>
          <w:p w:rsidR="00000000" w:rsidDel="00000000" w:rsidP="00000000" w:rsidRDefault="00000000" w:rsidRPr="00000000" w14:paraId="000000B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LB</w:t>
            </w:r>
          </w:p>
        </w:tc>
        <w:tc>
          <w:tcPr/>
          <w:p w:rsidR="00000000" w:rsidDel="00000000" w:rsidP="00000000" w:rsidRDefault="00000000" w:rsidRPr="00000000" w14:paraId="000000B2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UB</w:t>
            </w:r>
          </w:p>
        </w:tc>
        <w:tc>
          <w:tcPr/>
          <w:p w:rsidR="00000000" w:rsidDel="00000000" w:rsidP="00000000" w:rsidRDefault="00000000" w:rsidRPr="00000000" w14:paraId="000000B3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</w:t>
            </w:r>
          </w:p>
        </w:tc>
        <w:tc>
          <w:tcPr/>
          <w:p w:rsidR="00000000" w:rsidDel="00000000" w:rsidP="00000000" w:rsidRDefault="00000000" w:rsidRPr="00000000" w14:paraId="000000B4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</w:t>
            </w:r>
          </w:p>
        </w:tc>
      </w:tr>
      <w:tr>
        <w:trPr>
          <w:cantSplit w:val="0"/>
          <w:trHeight w:val="455.9765625" w:hRule="atLeast"/>
          <w:tblHeader w:val="0"/>
        </w:trPr>
        <w:tc>
          <w:tcPr/>
          <w:p w:rsidR="00000000" w:rsidDel="00000000" w:rsidP="00000000" w:rsidRDefault="00000000" w:rsidRPr="00000000" w14:paraId="000000B5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ALP</w:t>
            </w:r>
          </w:p>
        </w:tc>
        <w:tc>
          <w:tcPr/>
          <w:p w:rsidR="00000000" w:rsidDel="00000000" w:rsidP="00000000" w:rsidRDefault="00000000" w:rsidRPr="00000000" w14:paraId="000000B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B7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-0.083</w:t>
            </w:r>
          </w:p>
        </w:tc>
        <w:tc>
          <w:tcPr/>
          <w:p w:rsidR="00000000" w:rsidDel="00000000" w:rsidP="00000000" w:rsidRDefault="00000000" w:rsidRPr="00000000" w14:paraId="000000B8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-2.561</w:t>
            </w:r>
          </w:p>
        </w:tc>
        <w:tc>
          <w:tcPr/>
          <w:p w:rsidR="00000000" w:rsidDel="00000000" w:rsidP="00000000" w:rsidRDefault="00000000" w:rsidRPr="00000000" w14:paraId="000000B9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2.396</w:t>
            </w:r>
          </w:p>
        </w:tc>
        <w:tc>
          <w:tcPr/>
          <w:p w:rsidR="00000000" w:rsidDel="00000000" w:rsidP="00000000" w:rsidRDefault="00000000" w:rsidRPr="00000000" w14:paraId="000000BA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-0.065</w:t>
            </w:r>
          </w:p>
        </w:tc>
        <w:tc>
          <w:tcPr/>
          <w:p w:rsidR="00000000" w:rsidDel="00000000" w:rsidP="00000000" w:rsidRDefault="00000000" w:rsidRPr="00000000" w14:paraId="000000BB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0.949</w:t>
            </w:r>
          </w:p>
        </w:tc>
      </w:tr>
      <w:tr>
        <w:trPr>
          <w:cantSplit w:val="0"/>
          <w:trHeight w:val="435" w:hRule="atLeast"/>
          <w:tblHeader w:val="0"/>
        </w:trPr>
        <w:tc>
          <w:tcPr/>
          <w:p w:rsidR="00000000" w:rsidDel="00000000" w:rsidP="00000000" w:rsidRDefault="00000000" w:rsidRPr="00000000" w14:paraId="000000BC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GGT</w:t>
            </w:r>
          </w:p>
        </w:tc>
        <w:tc>
          <w:tcPr/>
          <w:p w:rsidR="00000000" w:rsidDel="00000000" w:rsidP="00000000" w:rsidRDefault="00000000" w:rsidRPr="00000000" w14:paraId="000000BD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BE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-3.324</w:t>
            </w:r>
          </w:p>
        </w:tc>
        <w:tc>
          <w:tcPr/>
          <w:p w:rsidR="00000000" w:rsidDel="00000000" w:rsidP="00000000" w:rsidRDefault="00000000" w:rsidRPr="00000000" w14:paraId="000000BF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-6.386</w:t>
            </w:r>
          </w:p>
        </w:tc>
        <w:tc>
          <w:tcPr/>
          <w:p w:rsidR="00000000" w:rsidDel="00000000" w:rsidP="00000000" w:rsidRDefault="00000000" w:rsidRPr="00000000" w14:paraId="000000C0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-0.263</w:t>
            </w:r>
          </w:p>
        </w:tc>
        <w:tc>
          <w:tcPr/>
          <w:p w:rsidR="00000000" w:rsidDel="00000000" w:rsidP="00000000" w:rsidRDefault="00000000" w:rsidRPr="00000000" w14:paraId="000000C1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-2.128</w:t>
            </w:r>
          </w:p>
        </w:tc>
        <w:tc>
          <w:tcPr/>
          <w:p w:rsidR="00000000" w:rsidDel="00000000" w:rsidP="00000000" w:rsidRDefault="00000000" w:rsidRPr="00000000" w14:paraId="000000C2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0.066</w:t>
            </w:r>
          </w:p>
        </w:tc>
      </w:tr>
      <w:tr>
        <w:trPr>
          <w:cantSplit w:val="0"/>
          <w:trHeight w:val="720" w:hRule="atLeast"/>
          <w:tblHeader w:val="0"/>
        </w:trPr>
        <w:tc>
          <w:tcPr/>
          <w:p w:rsidR="00000000" w:rsidDel="00000000" w:rsidP="00000000" w:rsidRDefault="00000000" w:rsidRPr="00000000" w14:paraId="000000C3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Total</w:t>
            </w:r>
          </w:p>
          <w:p w:rsidR="00000000" w:rsidDel="00000000" w:rsidP="00000000" w:rsidRDefault="00000000" w:rsidRPr="00000000" w14:paraId="000000C4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Bilirubin</w:t>
            </w:r>
          </w:p>
        </w:tc>
        <w:tc>
          <w:tcPr/>
          <w:p w:rsidR="00000000" w:rsidDel="00000000" w:rsidP="00000000" w:rsidRDefault="00000000" w:rsidRPr="00000000" w14:paraId="000000C5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C6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-6.394</w:t>
            </w:r>
          </w:p>
        </w:tc>
        <w:tc>
          <w:tcPr/>
          <w:p w:rsidR="00000000" w:rsidDel="00000000" w:rsidP="00000000" w:rsidRDefault="00000000" w:rsidRPr="00000000" w14:paraId="000000C7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-22.949</w:t>
            </w:r>
          </w:p>
        </w:tc>
        <w:tc>
          <w:tcPr/>
          <w:p w:rsidR="00000000" w:rsidDel="00000000" w:rsidP="00000000" w:rsidRDefault="00000000" w:rsidRPr="00000000" w14:paraId="000000C8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10.161</w:t>
            </w:r>
          </w:p>
        </w:tc>
        <w:tc>
          <w:tcPr/>
          <w:p w:rsidR="00000000" w:rsidDel="00000000" w:rsidP="00000000" w:rsidRDefault="00000000" w:rsidRPr="00000000" w14:paraId="000000C9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-0.757</w:t>
            </w:r>
          </w:p>
        </w:tc>
        <w:tc>
          <w:tcPr/>
          <w:p w:rsidR="00000000" w:rsidDel="00000000" w:rsidP="00000000" w:rsidRDefault="00000000" w:rsidRPr="00000000" w14:paraId="000000CA">
            <w:pPr>
              <w:widowControl w:val="0"/>
              <w:spacing w:line="4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0.468</w:t>
            </w:r>
          </w:p>
        </w:tc>
      </w:tr>
    </w:tbl>
    <w:p w:rsidR="00000000" w:rsidDel="00000000" w:rsidP="00000000" w:rsidRDefault="00000000" w:rsidRPr="00000000" w14:paraId="000000CB">
      <w:pPr>
        <w:widowControl w:val="0"/>
        <w:spacing w:after="200" w:line="480" w:lineRule="auto"/>
        <w:ind w:left="-705" w:right="-1170" w:firstLine="0"/>
        <w:jc w:val="both"/>
        <w:rPr>
          <w:rFonts w:ascii="Times New Roman" w:cs="Times New Roman" w:eastAsia="Times New Roman" w:hAnsi="Times New Roman"/>
          <w:b w:val="1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K = Number of studies; LB = lower bound of the intercept; UB = upper bound of the intercept;  t = t-value of  the Eggers Test; p = p-value of the Eggers Test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Critical appraisal of individual studies according to the Cochrane Collaboration’s tool for assessing risk of bias in randomized-controlled trials</w:t>
      </w:r>
    </w:p>
    <w:p w:rsidR="00000000" w:rsidDel="00000000" w:rsidP="00000000" w:rsidRDefault="00000000" w:rsidRPr="00000000" w14:paraId="000000D5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b w:val="1"/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5731200" cy="5740400"/>
            <wp:effectExtent b="0" l="0" r="0" t="0"/>
            <wp:docPr id="23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740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after="200" w:line="480" w:lineRule="auto"/>
        <w:ind w:left="0" w:firstLine="0"/>
        <w:jc w:val="both"/>
        <w:rPr>
          <w:color w:val="303a4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2 -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was no statistically significant difference in terms of AST levels between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widowControl w:val="0"/>
        <w:spacing w:after="200" w:line="480" w:lineRule="auto"/>
        <w:jc w:val="both"/>
        <w:rPr>
          <w:color w:val="303a40"/>
          <w:sz w:val="24"/>
          <w:szCs w:val="24"/>
          <w:highlight w:val="white"/>
        </w:rPr>
      </w:pPr>
      <w:r w:rsidDel="00000000" w:rsidR="00000000" w:rsidRPr="00000000">
        <w:rPr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5932902" cy="2567682"/>
            <wp:effectExtent b="0" l="0" r="0" t="0"/>
            <wp:docPr id="25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32902" cy="25676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widowControl w:val="0"/>
        <w:spacing w:after="200" w:line="480" w:lineRule="auto"/>
        <w:jc w:val="both"/>
        <w:rPr>
          <w:color w:val="303a4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3 -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was no statistically significant difference in terms of ALT levels between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widowControl w:val="0"/>
        <w:spacing w:after="200" w:line="480" w:lineRule="auto"/>
        <w:jc w:val="both"/>
        <w:rPr>
          <w:color w:val="303a40"/>
          <w:sz w:val="24"/>
          <w:szCs w:val="24"/>
          <w:highlight w:val="white"/>
        </w:rPr>
      </w:pPr>
      <w:r w:rsidDel="00000000" w:rsidR="00000000" w:rsidRPr="00000000">
        <w:rPr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6116320" cy="2651696"/>
            <wp:effectExtent b="0" l="0" r="0" t="0"/>
            <wp:docPr id="24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65169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widowControl w:val="0"/>
        <w:spacing w:after="200" w:line="480" w:lineRule="auto"/>
        <w:jc w:val="both"/>
        <w:rPr>
          <w:color w:val="303a4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4 -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those receiving PPAR agonists, the incidence of normalization or reduction of ALP levels was significantly higher when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compared with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control group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b w:val="1"/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5731200" cy="2489200"/>
            <wp:effectExtent b="0" l="0" r="0" t="0"/>
            <wp:docPr id="27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8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5 -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incidence of abdominal pain was significantly higher in those receiving PPAR when compared to the control group.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b w:val="1"/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5731200" cy="2489200"/>
            <wp:effectExtent b="0" l="0" r="0" t="0"/>
            <wp:docPr id="2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8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6 -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incidence of laboratory abnormalities was significantly higher in those receiving PPAR when compared to the control group.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b w:val="1"/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5731200" cy="2489200"/>
            <wp:effectExtent b="0" l="0" r="0" t="0"/>
            <wp:docPr id="2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8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7 -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was no statistically significant difference in terms of nausea between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b w:val="1"/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5731200" cy="2489200"/>
            <wp:effectExtent b="0" l="0" r="0" t="0"/>
            <wp:docPr id="2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89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8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303a40"/>
          <w:sz w:val="24"/>
          <w:szCs w:val="24"/>
          <w:highlight w:val="white"/>
          <w:rtl w:val="0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was no statistically significant difference in terms of headache between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6174563" cy="2681982"/>
            <wp:effectExtent b="0" l="0" r="0" t="0"/>
            <wp:docPr id="32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74563" cy="26819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9 -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was no statistically significant difference in terms of fatigue between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b w:val="1"/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6129338" cy="2664090"/>
            <wp:effectExtent b="0" l="0" r="0" t="0"/>
            <wp:docPr id="3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29338" cy="26640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10 -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was no statistically significant difference in terms of myalgia between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b w:val="1"/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5922393" cy="2567682"/>
            <wp:effectExtent b="0" l="0" r="0" t="0"/>
            <wp:docPr id="36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22393" cy="25676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11 -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was no statistically significant difference in terms of diarrhea between groups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b w:val="1"/>
          <w:color w:val="303a40"/>
          <w:sz w:val="24"/>
          <w:szCs w:val="24"/>
          <w:highlight w:val="white"/>
        </w:rPr>
        <w:drawing>
          <wp:inline distB="114300" distT="114300" distL="114300" distR="114300">
            <wp:extent cx="6091238" cy="2645006"/>
            <wp:effectExtent b="0" l="0" r="0" t="0"/>
            <wp:docPr id="3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91238" cy="264500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widowControl w:val="0"/>
        <w:spacing w:after="200" w:line="480" w:lineRule="auto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widowControl w:val="0"/>
        <w:spacing w:after="200" w:line="480" w:lineRule="auto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widowControl w:val="0"/>
        <w:spacing w:after="200" w:line="480" w:lineRule="auto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widowControl w:val="0"/>
        <w:spacing w:after="200" w:line="48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- For the outcome of ALP levels, the removal of the study “Liu et al. 2023” rendered the lowest heterogeneity possible</w:t>
      </w:r>
    </w:p>
    <w:p w:rsidR="00000000" w:rsidDel="00000000" w:rsidP="00000000" w:rsidRDefault="00000000" w:rsidRPr="00000000" w14:paraId="0000015C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</w:rPr>
        <w:drawing>
          <wp:inline distB="114300" distT="114300" distL="114300" distR="114300">
            <wp:extent cx="5731200" cy="3721100"/>
            <wp:effectExtent b="0" l="0" r="0" t="0"/>
            <wp:docPr id="35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21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the outcome of the outcome of GGT levels</w:t>
      </w:r>
    </w:p>
    <w:p w:rsidR="00000000" w:rsidDel="00000000" w:rsidP="00000000" w:rsidRDefault="00000000" w:rsidRPr="00000000" w14:paraId="00000166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</w:rPr>
        <w:drawing>
          <wp:inline distB="114300" distT="114300" distL="114300" distR="114300">
            <wp:extent cx="5731200" cy="3721100"/>
            <wp:effectExtent b="0" l="0" r="0" t="0"/>
            <wp:docPr id="3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21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- Leave-one-out sensitivity analysis of the outcome of total bilirubin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</w:rPr>
        <w:drawing>
          <wp:inline distB="114300" distT="114300" distL="114300" distR="114300">
            <wp:extent cx="5731200" cy="3721100"/>
            <wp:effectExtent b="0" l="0" r="0" t="0"/>
            <wp:docPr id="38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21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15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the outcome of total bilirubin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</w:rPr>
        <w:drawing>
          <wp:inline distB="114300" distT="114300" distL="114300" distR="114300">
            <wp:extent cx="5731200" cy="3721100"/>
            <wp:effectExtent b="0" l="0" r="0" t="0"/>
            <wp:docPr id="39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21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16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the outcome of AST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</w:rPr>
        <w:drawing>
          <wp:inline distB="114300" distT="114300" distL="114300" distR="114300">
            <wp:extent cx="5731200" cy="3721100"/>
            <wp:effectExtent b="0" l="0" r="0" t="0"/>
            <wp:docPr id="40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21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A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17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the outcome of ALT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</w:rPr>
        <w:drawing>
          <wp:inline distB="114300" distT="114300" distL="114300" distR="114300">
            <wp:extent cx="5731200" cy="3721100"/>
            <wp:effectExtent b="0" l="0" r="0" t="0"/>
            <wp:docPr id="4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21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18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Leave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-one-out sensitivity analysis of the outcome of headache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</w:rPr>
        <w:drawing>
          <wp:inline distB="114300" distT="114300" distL="114300" distR="114300">
            <wp:extent cx="5731200" cy="3721100"/>
            <wp:effectExtent b="0" l="0" r="0" t="0"/>
            <wp:docPr id="4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21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19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Leave-one-out sensitivity analysis of the outcome of normalization of ALT levels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</w:rPr>
        <w:drawing>
          <wp:inline distB="114300" distT="114300" distL="114300" distR="114300">
            <wp:extent cx="5731200" cy="3721100"/>
            <wp:effectExtent b="0" l="0" r="0" t="0"/>
            <wp:docPr id="43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721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20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- Funnel plot with enhanced contour for the outcome of ALP levels</w:t>
      </w:r>
    </w:p>
    <w:p w:rsidR="00000000" w:rsidDel="00000000" w:rsidP="00000000" w:rsidRDefault="00000000" w:rsidRPr="00000000" w14:paraId="000001AC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</w:rPr>
        <w:drawing>
          <wp:inline distB="114300" distT="114300" distL="114300" distR="114300">
            <wp:extent cx="6148388" cy="4613719"/>
            <wp:effectExtent b="0" l="0" r="0" t="0"/>
            <wp:docPr id="44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48388" cy="46137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21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- Funnel plot with enhanced contour for the outcome of GGT levels</w:t>
      </w:r>
    </w:p>
    <w:p w:rsidR="00000000" w:rsidDel="00000000" w:rsidP="00000000" w:rsidRDefault="00000000" w:rsidRPr="00000000" w14:paraId="000001B5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</w:rPr>
        <w:drawing>
          <wp:inline distB="114300" distT="114300" distL="114300" distR="114300">
            <wp:extent cx="5957888" cy="4473364"/>
            <wp:effectExtent b="0" l="0" r="0" t="0"/>
            <wp:docPr id="31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57888" cy="44733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widowControl w:val="0"/>
        <w:spacing w:after="200" w:line="480" w:lineRule="auto"/>
        <w:ind w:left="0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widowControl w:val="0"/>
        <w:spacing w:after="200" w:line="48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Supplementary Figure 22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- Funnel plot with enhanced contour for the outcome of total bilirubin levels</w:t>
      </w:r>
    </w:p>
    <w:p w:rsidR="00000000" w:rsidDel="00000000" w:rsidP="00000000" w:rsidRDefault="00000000" w:rsidRPr="00000000" w14:paraId="000001BE">
      <w:pPr>
        <w:widowControl w:val="0"/>
        <w:spacing w:after="200" w:line="48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731200" cy="4305300"/>
            <wp:effectExtent b="0" l="0" r="0" t="0"/>
            <wp:docPr id="34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305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widowControl w:val="0"/>
        <w:spacing w:after="200" w:line="480" w:lineRule="auto"/>
        <w:jc w:val="both"/>
        <w:rPr>
          <w:b w:val="1"/>
          <w:color w:val="303a40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</w:pPr>
    <w:rPr>
      <w:rFonts w:ascii="Calibri" w:cs="Calibri" w:eastAsia="Calibri" w:hAnsi="Calibri"/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Revision">
    <w:name w:val="Revision"/>
    <w:hidden w:val="1"/>
    <w:uiPriority w:val="99"/>
    <w:semiHidden w:val="1"/>
    <w:rsid w:val="00B57D8A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B57D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B57D8A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B57D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B57D8A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B57D8A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</w:pPr>
    <w:rPr>
      <w:rFonts w:ascii="Calibri" w:cs="Calibri" w:eastAsia="Calibri" w:hAnsi="Calibri"/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</w:pPr>
    <w:rPr>
      <w:rFonts w:ascii="Calibri" w:cs="Calibri" w:eastAsia="Calibri" w:hAnsi="Calibri"/>
      <w:color w:val="000000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8.png"/><Relationship Id="rId22" Type="http://schemas.openxmlformats.org/officeDocument/2006/relationships/image" Target="media/image6.png"/><Relationship Id="rId21" Type="http://schemas.openxmlformats.org/officeDocument/2006/relationships/image" Target="media/image11.png"/><Relationship Id="rId24" Type="http://schemas.openxmlformats.org/officeDocument/2006/relationships/image" Target="media/image12.png"/><Relationship Id="rId23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png"/><Relationship Id="rId26" Type="http://schemas.openxmlformats.org/officeDocument/2006/relationships/image" Target="media/image17.png"/><Relationship Id="rId25" Type="http://schemas.openxmlformats.org/officeDocument/2006/relationships/image" Target="media/image19.png"/><Relationship Id="rId28" Type="http://schemas.openxmlformats.org/officeDocument/2006/relationships/image" Target="media/image16.png"/><Relationship Id="rId27" Type="http://schemas.openxmlformats.org/officeDocument/2006/relationships/image" Target="media/image2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2.png"/><Relationship Id="rId8" Type="http://schemas.openxmlformats.org/officeDocument/2006/relationships/image" Target="media/image14.png"/><Relationship Id="rId11" Type="http://schemas.openxmlformats.org/officeDocument/2006/relationships/image" Target="media/image4.png"/><Relationship Id="rId10" Type="http://schemas.openxmlformats.org/officeDocument/2006/relationships/image" Target="media/image20.png"/><Relationship Id="rId13" Type="http://schemas.openxmlformats.org/officeDocument/2006/relationships/image" Target="media/image5.png"/><Relationship Id="rId12" Type="http://schemas.openxmlformats.org/officeDocument/2006/relationships/image" Target="media/image2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7" Type="http://schemas.openxmlformats.org/officeDocument/2006/relationships/image" Target="media/image1.png"/><Relationship Id="rId16" Type="http://schemas.openxmlformats.org/officeDocument/2006/relationships/image" Target="media/image13.png"/><Relationship Id="rId19" Type="http://schemas.openxmlformats.org/officeDocument/2006/relationships/image" Target="media/image3.png"/><Relationship Id="rId18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AIi10Scii2qwMtAFdYSnoc5AHQ==">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2024-05-03T14:56:00Z</dcterms:created>
</cp:coreProperties>
</file>