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3D85" w:rsidRPr="005E72D0" w:rsidRDefault="009E3D85" w:rsidP="009E3D85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5E72D0">
        <w:rPr>
          <w:rFonts w:ascii="Arial" w:hAnsi="Arial" w:cs="Arial"/>
          <w:b/>
          <w:sz w:val="24"/>
          <w:szCs w:val="24"/>
        </w:rPr>
        <w:t>SUPPLEMENTAL TABLES</w:t>
      </w:r>
    </w:p>
    <w:p w:rsidR="009E3D85" w:rsidRPr="005E72D0" w:rsidRDefault="009E3D85" w:rsidP="009E3D85">
      <w:pPr>
        <w:spacing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Supplemental Tab.1 </w:t>
      </w:r>
      <w:r w:rsidRPr="005E72D0">
        <w:rPr>
          <w:rFonts w:ascii="Arial" w:hAnsi="Arial" w:cs="Arial"/>
          <w:sz w:val="24"/>
          <w:szCs w:val="24"/>
        </w:rPr>
        <w:t>Hemodynamic data and ventilation pressure settings before measurements in the awake and anesthetized state.</w:t>
      </w:r>
    </w:p>
    <w:tbl>
      <w:tblPr>
        <w:tblStyle w:val="Tabellenraster"/>
        <w:tblW w:w="9149" w:type="dxa"/>
        <w:tblBorders>
          <w:top w:val="single" w:sz="12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2668"/>
        <w:gridCol w:w="2512"/>
      </w:tblGrid>
      <w:tr w:rsidR="009E3D85" w:rsidRPr="005E72D0" w:rsidTr="00055C69">
        <w:tc>
          <w:tcPr>
            <w:tcW w:w="3969" w:type="dxa"/>
            <w:tcBorders>
              <w:bottom w:val="single" w:sz="4" w:space="0" w:color="auto"/>
            </w:tcBorders>
          </w:tcPr>
          <w:p w:rsidR="009E3D85" w:rsidRPr="005E72D0" w:rsidRDefault="009E3D85" w:rsidP="00055C69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 w:rsidRPr="005E72D0">
              <w:rPr>
                <w:rFonts w:ascii="Arial" w:eastAsia="Arial" w:hAnsi="Arial" w:cs="Arial"/>
                <w:sz w:val="24"/>
                <w:szCs w:val="24"/>
              </w:rPr>
              <w:t>Parameters</w:t>
            </w:r>
          </w:p>
        </w:tc>
        <w:tc>
          <w:tcPr>
            <w:tcW w:w="2668" w:type="dxa"/>
            <w:tcBorders>
              <w:bottom w:val="single" w:sz="4" w:space="0" w:color="auto"/>
            </w:tcBorders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E72D0">
              <w:rPr>
                <w:rFonts w:ascii="Arial" w:eastAsia="Arial" w:hAnsi="Arial" w:cs="Arial"/>
                <w:sz w:val="24"/>
                <w:szCs w:val="24"/>
              </w:rPr>
              <w:t>Awake, median [IQR]</w:t>
            </w:r>
          </w:p>
        </w:tc>
        <w:tc>
          <w:tcPr>
            <w:tcW w:w="2512" w:type="dxa"/>
            <w:tcBorders>
              <w:bottom w:val="single" w:sz="4" w:space="0" w:color="auto"/>
            </w:tcBorders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E72D0">
              <w:rPr>
                <w:rFonts w:ascii="Arial" w:eastAsia="Arial" w:hAnsi="Arial" w:cs="Arial"/>
                <w:sz w:val="24"/>
                <w:szCs w:val="24"/>
              </w:rPr>
              <w:t>GA, median [IQR]</w:t>
            </w:r>
          </w:p>
        </w:tc>
      </w:tr>
      <w:tr w:rsidR="009E3D85" w:rsidRPr="005E72D0" w:rsidTr="00055C69">
        <w:tc>
          <w:tcPr>
            <w:tcW w:w="3969" w:type="dxa"/>
            <w:tcBorders>
              <w:top w:val="single" w:sz="4" w:space="0" w:color="auto"/>
            </w:tcBorders>
          </w:tcPr>
          <w:p w:rsidR="009E3D85" w:rsidRPr="005E72D0" w:rsidRDefault="009E3D85" w:rsidP="00055C69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 w:rsidRPr="005E72D0">
              <w:rPr>
                <w:rFonts w:ascii="Arial" w:eastAsia="Arial" w:hAnsi="Arial" w:cs="Arial"/>
                <w:sz w:val="24"/>
                <w:szCs w:val="24"/>
              </w:rPr>
              <w:t>SBP (mmHg)</w:t>
            </w:r>
          </w:p>
        </w:tc>
        <w:tc>
          <w:tcPr>
            <w:tcW w:w="2668" w:type="dxa"/>
            <w:tcBorders>
              <w:top w:val="single" w:sz="4" w:space="0" w:color="auto"/>
            </w:tcBorders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119 [112</w:t>
            </w:r>
            <w:r w:rsidRPr="005E72D0">
              <w:rPr>
                <w:rFonts w:ascii="Arial" w:eastAsia="Arial" w:hAnsi="Arial" w:cs="Arial"/>
                <w:sz w:val="24"/>
                <w:szCs w:val="24"/>
              </w:rPr>
              <w:t>-128]</w:t>
            </w:r>
          </w:p>
        </w:tc>
        <w:tc>
          <w:tcPr>
            <w:tcW w:w="2512" w:type="dxa"/>
            <w:tcBorders>
              <w:top w:val="single" w:sz="4" w:space="0" w:color="auto"/>
            </w:tcBorders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E72D0">
              <w:rPr>
                <w:rFonts w:ascii="Arial" w:eastAsia="Arial" w:hAnsi="Arial" w:cs="Arial"/>
                <w:sz w:val="24"/>
                <w:szCs w:val="24"/>
              </w:rPr>
              <w:t>9</w:t>
            </w:r>
            <w:r>
              <w:rPr>
                <w:rFonts w:ascii="Arial" w:eastAsia="Arial" w:hAnsi="Arial" w:cs="Arial"/>
                <w:sz w:val="24"/>
                <w:szCs w:val="24"/>
              </w:rPr>
              <w:t>9 [91</w:t>
            </w:r>
            <w:r w:rsidRPr="005E72D0">
              <w:rPr>
                <w:rFonts w:ascii="Arial" w:eastAsia="Arial" w:hAnsi="Arial" w:cs="Arial"/>
                <w:sz w:val="24"/>
                <w:szCs w:val="24"/>
              </w:rPr>
              <w:t>-109]</w:t>
            </w:r>
          </w:p>
        </w:tc>
      </w:tr>
      <w:tr w:rsidR="009E3D85" w:rsidRPr="005E72D0" w:rsidTr="00055C69">
        <w:tc>
          <w:tcPr>
            <w:tcW w:w="3969" w:type="dxa"/>
          </w:tcPr>
          <w:p w:rsidR="009E3D85" w:rsidRPr="005E72D0" w:rsidRDefault="009E3D85" w:rsidP="00055C69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 w:rsidRPr="005E72D0">
              <w:rPr>
                <w:rFonts w:ascii="Arial" w:eastAsia="Arial" w:hAnsi="Arial" w:cs="Arial"/>
                <w:sz w:val="24"/>
                <w:szCs w:val="24"/>
              </w:rPr>
              <w:t>DBP (mmHg)</w:t>
            </w:r>
          </w:p>
        </w:tc>
        <w:tc>
          <w:tcPr>
            <w:tcW w:w="2668" w:type="dxa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E72D0">
              <w:rPr>
                <w:rFonts w:ascii="Arial" w:eastAsia="Arial" w:hAnsi="Arial" w:cs="Arial"/>
                <w:sz w:val="24"/>
                <w:szCs w:val="24"/>
              </w:rPr>
              <w:t>75 [69</w:t>
            </w:r>
            <w:r>
              <w:rPr>
                <w:rFonts w:ascii="Arial" w:eastAsia="Arial" w:hAnsi="Arial" w:cs="Arial"/>
                <w:sz w:val="24"/>
                <w:szCs w:val="24"/>
              </w:rPr>
              <w:t>-</w:t>
            </w:r>
            <w:r w:rsidRPr="005E72D0">
              <w:rPr>
                <w:rFonts w:ascii="Arial" w:eastAsia="Arial" w:hAnsi="Arial" w:cs="Arial"/>
                <w:sz w:val="24"/>
                <w:szCs w:val="24"/>
              </w:rPr>
              <w:t>82]</w:t>
            </w:r>
          </w:p>
        </w:tc>
        <w:tc>
          <w:tcPr>
            <w:tcW w:w="2512" w:type="dxa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E72D0">
              <w:rPr>
                <w:rFonts w:ascii="Arial" w:eastAsia="Arial" w:hAnsi="Arial" w:cs="Arial"/>
                <w:sz w:val="24"/>
                <w:szCs w:val="24"/>
              </w:rPr>
              <w:t>6</w:t>
            </w:r>
            <w:r>
              <w:rPr>
                <w:rFonts w:ascii="Arial" w:eastAsia="Arial" w:hAnsi="Arial" w:cs="Arial"/>
                <w:sz w:val="24"/>
                <w:szCs w:val="24"/>
              </w:rPr>
              <w:t>0 [54</w:t>
            </w:r>
            <w:r w:rsidRPr="005E72D0">
              <w:rPr>
                <w:rFonts w:ascii="Arial" w:eastAsia="Arial" w:hAnsi="Arial" w:cs="Arial"/>
                <w:sz w:val="24"/>
                <w:szCs w:val="24"/>
              </w:rPr>
              <w:t>-68]</w:t>
            </w:r>
          </w:p>
        </w:tc>
      </w:tr>
      <w:tr w:rsidR="009E3D85" w:rsidRPr="005E72D0" w:rsidTr="00055C69">
        <w:tc>
          <w:tcPr>
            <w:tcW w:w="3969" w:type="dxa"/>
          </w:tcPr>
          <w:p w:rsidR="009E3D85" w:rsidRPr="005E72D0" w:rsidRDefault="009E3D85" w:rsidP="00055C69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 w:rsidRPr="005E72D0">
              <w:rPr>
                <w:rFonts w:ascii="Arial" w:eastAsia="Arial" w:hAnsi="Arial" w:cs="Arial"/>
                <w:sz w:val="24"/>
                <w:szCs w:val="24"/>
              </w:rPr>
              <w:t>MAP (mmHg)</w:t>
            </w:r>
          </w:p>
        </w:tc>
        <w:tc>
          <w:tcPr>
            <w:tcW w:w="2668" w:type="dxa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89 [82-</w:t>
            </w:r>
            <w:r w:rsidRPr="005E72D0">
              <w:rPr>
                <w:rFonts w:ascii="Arial" w:eastAsia="Arial" w:hAnsi="Arial" w:cs="Arial"/>
                <w:sz w:val="24"/>
                <w:szCs w:val="24"/>
              </w:rPr>
              <w:t>96]</w:t>
            </w:r>
          </w:p>
        </w:tc>
        <w:tc>
          <w:tcPr>
            <w:tcW w:w="2512" w:type="dxa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72 [66</w:t>
            </w:r>
            <w:r w:rsidRPr="005E72D0">
              <w:rPr>
                <w:rFonts w:ascii="Arial" w:eastAsia="Arial" w:hAnsi="Arial" w:cs="Arial"/>
                <w:sz w:val="24"/>
                <w:szCs w:val="24"/>
              </w:rPr>
              <w:t>-79]</w:t>
            </w:r>
          </w:p>
        </w:tc>
      </w:tr>
      <w:tr w:rsidR="009E3D85" w:rsidRPr="005E72D0" w:rsidTr="00055C69">
        <w:tc>
          <w:tcPr>
            <w:tcW w:w="3969" w:type="dxa"/>
          </w:tcPr>
          <w:p w:rsidR="009E3D85" w:rsidRPr="005E72D0" w:rsidRDefault="009E3D85" w:rsidP="00055C69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 w:rsidRPr="005E72D0">
              <w:rPr>
                <w:rFonts w:ascii="Arial" w:eastAsia="Arial" w:hAnsi="Arial" w:cs="Arial"/>
                <w:sz w:val="24"/>
                <w:szCs w:val="24"/>
              </w:rPr>
              <w:t>Heart rate (bpm)</w:t>
            </w:r>
          </w:p>
        </w:tc>
        <w:tc>
          <w:tcPr>
            <w:tcW w:w="2668" w:type="dxa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69 [63</w:t>
            </w:r>
            <w:r w:rsidRPr="005E72D0">
              <w:rPr>
                <w:rFonts w:ascii="Arial" w:eastAsia="Arial" w:hAnsi="Arial" w:cs="Arial"/>
                <w:sz w:val="24"/>
                <w:szCs w:val="24"/>
              </w:rPr>
              <w:t>-78]</w:t>
            </w:r>
          </w:p>
        </w:tc>
        <w:tc>
          <w:tcPr>
            <w:tcW w:w="2512" w:type="dxa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E72D0">
              <w:rPr>
                <w:rFonts w:ascii="Arial" w:eastAsia="Arial" w:hAnsi="Arial" w:cs="Arial"/>
                <w:sz w:val="24"/>
                <w:szCs w:val="24"/>
              </w:rPr>
              <w:t>6</w:t>
            </w:r>
            <w:r>
              <w:rPr>
                <w:rFonts w:ascii="Arial" w:eastAsia="Arial" w:hAnsi="Arial" w:cs="Arial"/>
                <w:sz w:val="24"/>
                <w:szCs w:val="24"/>
              </w:rPr>
              <w:t>3 [55</w:t>
            </w:r>
            <w:r w:rsidRPr="005E72D0">
              <w:rPr>
                <w:rFonts w:ascii="Arial" w:eastAsia="Arial" w:hAnsi="Arial" w:cs="Arial"/>
                <w:sz w:val="24"/>
                <w:szCs w:val="24"/>
              </w:rPr>
              <w:t>-71]</w:t>
            </w:r>
          </w:p>
        </w:tc>
      </w:tr>
      <w:tr w:rsidR="009E3D85" w:rsidRPr="005E72D0" w:rsidTr="00C85C4F">
        <w:tc>
          <w:tcPr>
            <w:tcW w:w="3969" w:type="dxa"/>
          </w:tcPr>
          <w:p w:rsidR="009E3D85" w:rsidRPr="005E72D0" w:rsidRDefault="009E3D85" w:rsidP="00055C69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 w:rsidRPr="005E72D0">
              <w:rPr>
                <w:rFonts w:ascii="Arial" w:eastAsia="Arial" w:hAnsi="Arial" w:cs="Arial"/>
                <w:sz w:val="24"/>
                <w:szCs w:val="24"/>
              </w:rPr>
              <w:t>PIP (mbar)</w:t>
            </w:r>
          </w:p>
        </w:tc>
        <w:tc>
          <w:tcPr>
            <w:tcW w:w="2668" w:type="dxa"/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512" w:type="dxa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15 [14-</w:t>
            </w:r>
            <w:r w:rsidRPr="005E72D0">
              <w:rPr>
                <w:rFonts w:ascii="Arial" w:eastAsia="Arial" w:hAnsi="Arial" w:cs="Arial"/>
                <w:sz w:val="24"/>
                <w:szCs w:val="24"/>
              </w:rPr>
              <w:t>17]</w:t>
            </w:r>
          </w:p>
        </w:tc>
      </w:tr>
      <w:tr w:rsidR="009E3D85" w:rsidRPr="005E72D0" w:rsidTr="00C85C4F">
        <w:tc>
          <w:tcPr>
            <w:tcW w:w="3969" w:type="dxa"/>
            <w:tcBorders>
              <w:bottom w:val="single" w:sz="12" w:space="0" w:color="auto"/>
            </w:tcBorders>
          </w:tcPr>
          <w:p w:rsidR="009E3D85" w:rsidRPr="005E72D0" w:rsidRDefault="009E3D85" w:rsidP="00055C69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 w:rsidRPr="005E72D0">
              <w:rPr>
                <w:rFonts w:ascii="Arial" w:eastAsia="Arial" w:hAnsi="Arial" w:cs="Arial"/>
                <w:sz w:val="24"/>
                <w:szCs w:val="24"/>
              </w:rPr>
              <w:t>PEEP (mbar)</w:t>
            </w:r>
          </w:p>
        </w:tc>
        <w:tc>
          <w:tcPr>
            <w:tcW w:w="2668" w:type="dxa"/>
            <w:tcBorders>
              <w:bottom w:val="single" w:sz="12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512" w:type="dxa"/>
            <w:tcBorders>
              <w:bottom w:val="single" w:sz="12" w:space="0" w:color="auto"/>
            </w:tcBorders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[5-</w:t>
            </w:r>
            <w:r w:rsidRPr="005E72D0">
              <w:rPr>
                <w:rFonts w:ascii="Arial" w:eastAsia="Arial" w:hAnsi="Arial" w:cs="Arial"/>
                <w:sz w:val="24"/>
                <w:szCs w:val="24"/>
              </w:rPr>
              <w:t>6]</w:t>
            </w:r>
          </w:p>
        </w:tc>
      </w:tr>
    </w:tbl>
    <w:p w:rsidR="009E3D85" w:rsidRPr="005E72D0" w:rsidRDefault="009E3D85" w:rsidP="009E3D85">
      <w:pPr>
        <w:spacing w:line="360" w:lineRule="auto"/>
        <w:rPr>
          <w:rFonts w:ascii="Arial" w:hAnsi="Arial" w:cs="Arial"/>
          <w:sz w:val="20"/>
          <w:szCs w:val="20"/>
        </w:rPr>
      </w:pPr>
      <w:r w:rsidRPr="005E72D0">
        <w:rPr>
          <w:rFonts w:ascii="Arial" w:hAnsi="Arial" w:cs="Arial"/>
          <w:sz w:val="20"/>
          <w:szCs w:val="20"/>
        </w:rPr>
        <w:t xml:space="preserve">Abbreviations: DBP, </w:t>
      </w:r>
      <w:r w:rsidRPr="005E72D0">
        <w:rPr>
          <w:rFonts w:ascii="Arial" w:eastAsia="Arial" w:hAnsi="Arial" w:cs="Arial"/>
          <w:sz w:val="20"/>
          <w:szCs w:val="20"/>
        </w:rPr>
        <w:t xml:space="preserve">Diastolic blood pressure; GA, general anesthesia; </w:t>
      </w:r>
      <w:r w:rsidRPr="005E72D0">
        <w:rPr>
          <w:rFonts w:ascii="Arial" w:hAnsi="Arial" w:cs="Arial"/>
          <w:sz w:val="20"/>
          <w:szCs w:val="20"/>
        </w:rPr>
        <w:t xml:space="preserve">IQR, Interquartile range; MAP, </w:t>
      </w:r>
      <w:r w:rsidRPr="005E72D0">
        <w:rPr>
          <w:rFonts w:ascii="Arial" w:eastAsia="Arial" w:hAnsi="Arial" w:cs="Arial"/>
          <w:sz w:val="20"/>
          <w:szCs w:val="20"/>
        </w:rPr>
        <w:t xml:space="preserve">Mean arterial pressure; PEEP, Positive end-expiratory pressure; PIP, Peak respiratory pressure; </w:t>
      </w:r>
      <w:r w:rsidRPr="005E72D0">
        <w:rPr>
          <w:rFonts w:ascii="Arial" w:hAnsi="Arial" w:cs="Arial"/>
          <w:sz w:val="20"/>
          <w:szCs w:val="20"/>
        </w:rPr>
        <w:t xml:space="preserve">SBP, </w:t>
      </w:r>
      <w:r w:rsidRPr="005E72D0">
        <w:rPr>
          <w:rFonts w:ascii="Arial" w:eastAsia="Arial" w:hAnsi="Arial" w:cs="Arial"/>
          <w:sz w:val="20"/>
          <w:szCs w:val="20"/>
        </w:rPr>
        <w:t>Systolic blood pressure</w:t>
      </w:r>
      <w:bookmarkStart w:id="0" w:name="_GoBack"/>
      <w:bookmarkEnd w:id="0"/>
    </w:p>
    <w:sectPr w:rsidR="009E3D85" w:rsidRPr="005E72D0" w:rsidSect="002030FA">
      <w:headerReference w:type="default" r:id="rId6"/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564C" w:rsidRDefault="00B87F59">
      <w:pPr>
        <w:spacing w:after="0" w:line="240" w:lineRule="auto"/>
      </w:pPr>
      <w:r>
        <w:separator/>
      </w:r>
    </w:p>
  </w:endnote>
  <w:endnote w:type="continuationSeparator" w:id="0">
    <w:p w:rsidR="0050564C" w:rsidRDefault="00B87F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564C" w:rsidRDefault="00B87F59">
      <w:pPr>
        <w:spacing w:after="0" w:line="240" w:lineRule="auto"/>
      </w:pPr>
      <w:r>
        <w:separator/>
      </w:r>
    </w:p>
  </w:footnote>
  <w:footnote w:type="continuationSeparator" w:id="0">
    <w:p w:rsidR="0050564C" w:rsidRDefault="00B87F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62457493"/>
      <w:docPartObj>
        <w:docPartGallery w:val="Page Numbers (Top of Page)"/>
        <w:docPartUnique/>
      </w:docPartObj>
    </w:sdtPr>
    <w:sdtEndPr/>
    <w:sdtContent>
      <w:p w:rsidR="00C564DD" w:rsidRDefault="009E3D85">
        <w:pPr>
          <w:pStyle w:val="Kopf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D5B01" w:rsidRPr="004D5B01">
          <w:rPr>
            <w:noProof/>
            <w:lang w:val="de-DE"/>
          </w:rPr>
          <w:t>1</w:t>
        </w:r>
        <w:r>
          <w:fldChar w:fldCharType="end"/>
        </w:r>
      </w:p>
    </w:sdtContent>
  </w:sdt>
  <w:p w:rsidR="00C564DD" w:rsidRDefault="004D5B01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45E"/>
    <w:rsid w:val="0018330B"/>
    <w:rsid w:val="004D5B01"/>
    <w:rsid w:val="0050564C"/>
    <w:rsid w:val="0058045E"/>
    <w:rsid w:val="008A662D"/>
    <w:rsid w:val="009E3D85"/>
    <w:rsid w:val="00B87F59"/>
    <w:rsid w:val="00C85C4F"/>
    <w:rsid w:val="00E24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3F533A-4DD6-4B12-A73E-3ABE20D3F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E3D85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9E3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9E3D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E3D85"/>
    <w:rPr>
      <w:lang w:val="en-US"/>
    </w:rPr>
  </w:style>
  <w:style w:type="table" w:customStyle="1" w:styleId="Tabellenraster1">
    <w:name w:val="Tabellenraster1"/>
    <w:basedOn w:val="NormaleTabelle"/>
    <w:next w:val="Tabellenraster"/>
    <w:uiPriority w:val="39"/>
    <w:rsid w:val="009E3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Weigeldt, Moritz</dc:creator>
  <cp:keywords/>
  <dc:description/>
  <cp:lastModifiedBy>Weigeldt, Moritz</cp:lastModifiedBy>
  <cp:revision>3</cp:revision>
  <dcterms:created xsi:type="dcterms:W3CDTF">2024-03-27T10:12:00Z</dcterms:created>
  <dcterms:modified xsi:type="dcterms:W3CDTF">2024-03-27T10:12:00Z</dcterms:modified>
</cp:coreProperties>
</file>