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D85" w:rsidRPr="005E72D0" w:rsidRDefault="009E3D85" w:rsidP="009E3D85">
      <w:pPr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Supplemental Tab</w:t>
      </w:r>
      <w:r w:rsidR="00D804F1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2 </w:t>
      </w:r>
      <w:r w:rsidRPr="005E72D0">
        <w:rPr>
          <w:rFonts w:ascii="Arial" w:eastAsia="Arial" w:hAnsi="Arial" w:cs="Arial"/>
          <w:sz w:val="24"/>
          <w:szCs w:val="24"/>
        </w:rPr>
        <w:t xml:space="preserve">Results </w:t>
      </w:r>
      <w:r w:rsidR="00D804F1">
        <w:rPr>
          <w:rFonts w:ascii="Arial" w:eastAsia="Arial" w:hAnsi="Arial" w:cs="Arial"/>
          <w:sz w:val="24"/>
          <w:szCs w:val="24"/>
        </w:rPr>
        <w:t>for cubital vein circumference</w:t>
      </w:r>
    </w:p>
    <w:tbl>
      <w:tblPr>
        <w:tblStyle w:val="Tabellenraster1"/>
        <w:tblW w:w="136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1471"/>
        <w:gridCol w:w="2297"/>
        <w:gridCol w:w="1606"/>
        <w:gridCol w:w="2221"/>
        <w:gridCol w:w="1266"/>
        <w:gridCol w:w="2278"/>
        <w:gridCol w:w="1559"/>
      </w:tblGrid>
      <w:tr w:rsidR="009E3D85" w:rsidRPr="005E72D0" w:rsidTr="00055C69">
        <w:tc>
          <w:tcPr>
            <w:tcW w:w="238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Measuring condition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0°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1606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 xml:space="preserve">P value / r 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vs awake-NT-0°</w:t>
            </w:r>
          </w:p>
        </w:tc>
        <w:tc>
          <w:tcPr>
            <w:tcW w:w="2221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30°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P value / r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0° vs 30°</w:t>
            </w:r>
          </w:p>
        </w:tc>
        <w:tc>
          <w:tcPr>
            <w:tcW w:w="2278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Max°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P value / r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0° vs max°</w:t>
            </w:r>
          </w:p>
        </w:tc>
      </w:tr>
      <w:tr w:rsidR="009E3D85" w:rsidRPr="005E72D0" w:rsidTr="00055C69">
        <w:tc>
          <w:tcPr>
            <w:tcW w:w="9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awake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NT, mm</w:t>
            </w:r>
          </w:p>
        </w:tc>
        <w:tc>
          <w:tcPr>
            <w:tcW w:w="2297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14.8 [12.6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17.8]</w:t>
            </w:r>
          </w:p>
        </w:tc>
        <w:tc>
          <w:tcPr>
            <w:tcW w:w="1606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E72D0"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221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15.3 [13.0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18.3]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</w:t>
            </w:r>
            <w:r w:rsidRPr="005E72D0">
              <w:rPr>
                <w:rFonts w:ascii="Arial" w:hAnsi="Arial" w:cs="Arial"/>
                <w:sz w:val="24"/>
                <w:szCs w:val="24"/>
              </w:rPr>
              <w:t>/0.106</w:t>
            </w:r>
          </w:p>
        </w:tc>
        <w:tc>
          <w:tcPr>
            <w:tcW w:w="2278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16.1 [13.5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19.1]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0.574</w:t>
            </w:r>
            <w:r w:rsidRPr="005E72D0">
              <w:rPr>
                <w:rFonts w:ascii="Arial" w:hAnsi="Arial" w:cs="Arial"/>
                <w:sz w:val="24"/>
                <w:szCs w:val="24"/>
              </w:rPr>
              <w:t>/0.235</w:t>
            </w:r>
          </w:p>
        </w:tc>
      </w:tr>
      <w:tr w:rsidR="009E3D85" w:rsidRPr="005E72D0" w:rsidTr="00055C69">
        <w:tc>
          <w:tcPr>
            <w:tcW w:w="910" w:type="dxa"/>
            <w:vMerge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1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AT, mm</w:t>
            </w:r>
          </w:p>
        </w:tc>
        <w:tc>
          <w:tcPr>
            <w:tcW w:w="2297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16.4 [14.3-</w:t>
            </w:r>
            <w:r w:rsidRPr="005E72D0">
              <w:rPr>
                <w:rFonts w:ascii="Arial" w:hAnsi="Arial" w:cs="Arial"/>
                <w:sz w:val="24"/>
                <w:szCs w:val="24"/>
              </w:rPr>
              <w:t>19.5]</w:t>
            </w:r>
          </w:p>
        </w:tc>
        <w:tc>
          <w:tcPr>
            <w:tcW w:w="1606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0.001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/0.453</w:t>
            </w:r>
          </w:p>
        </w:tc>
        <w:tc>
          <w:tcPr>
            <w:tcW w:w="2221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17.2 [14.6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20.9]</w:t>
            </w:r>
          </w:p>
        </w:tc>
        <w:tc>
          <w:tcPr>
            <w:tcW w:w="1266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</w:t>
            </w:r>
            <w:r w:rsidRPr="005E72D0">
              <w:rPr>
                <w:rFonts w:ascii="Arial" w:hAnsi="Arial" w:cs="Arial"/>
                <w:sz w:val="24"/>
                <w:szCs w:val="24"/>
              </w:rPr>
              <w:t>/0.155</w:t>
            </w:r>
          </w:p>
        </w:tc>
        <w:tc>
          <w:tcPr>
            <w:tcW w:w="2278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17.6 [15.0-</w:t>
            </w:r>
            <w:r w:rsidRPr="005E72D0">
              <w:rPr>
                <w:rFonts w:ascii="Arial" w:hAnsi="Arial" w:cs="Arial"/>
                <w:sz w:val="24"/>
                <w:szCs w:val="24"/>
              </w:rPr>
              <w:t>21.0]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0.178</w:t>
            </w:r>
            <w:r w:rsidRPr="005E72D0">
              <w:rPr>
                <w:rFonts w:ascii="Arial" w:hAnsi="Arial" w:cs="Arial"/>
                <w:sz w:val="24"/>
                <w:szCs w:val="24"/>
              </w:rPr>
              <w:t>/0.268</w:t>
            </w:r>
          </w:p>
        </w:tc>
      </w:tr>
      <w:tr w:rsidR="009E3D85" w:rsidRPr="005E72D0" w:rsidTr="00055C69">
        <w:trPr>
          <w:trHeight w:val="80"/>
        </w:trPr>
        <w:tc>
          <w:tcPr>
            <w:tcW w:w="91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GA</w:t>
            </w:r>
          </w:p>
        </w:tc>
        <w:tc>
          <w:tcPr>
            <w:tcW w:w="1471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NT, mm</w:t>
            </w:r>
          </w:p>
        </w:tc>
        <w:tc>
          <w:tcPr>
            <w:tcW w:w="2297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16.2 [14.6-</w:t>
            </w:r>
            <w:r w:rsidRPr="005E72D0">
              <w:rPr>
                <w:rFonts w:ascii="Arial" w:hAnsi="Arial" w:cs="Arial"/>
                <w:sz w:val="24"/>
                <w:szCs w:val="24"/>
              </w:rPr>
              <w:t>21.8]</w:t>
            </w:r>
          </w:p>
        </w:tc>
        <w:tc>
          <w:tcPr>
            <w:tcW w:w="1606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0.001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/0.388</w:t>
            </w:r>
          </w:p>
        </w:tc>
        <w:tc>
          <w:tcPr>
            <w:tcW w:w="2221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16.7 [14.7-</w:t>
            </w:r>
            <w:r w:rsidRPr="005E72D0">
              <w:rPr>
                <w:rFonts w:ascii="Arial" w:hAnsi="Arial" w:cs="Arial"/>
                <w:sz w:val="24"/>
                <w:szCs w:val="24"/>
              </w:rPr>
              <w:t>21.5]</w:t>
            </w:r>
          </w:p>
        </w:tc>
        <w:tc>
          <w:tcPr>
            <w:tcW w:w="1266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</w:t>
            </w:r>
            <w:r w:rsidRPr="005E72D0">
              <w:rPr>
                <w:rFonts w:ascii="Arial" w:hAnsi="Arial" w:cs="Arial"/>
                <w:sz w:val="24"/>
                <w:szCs w:val="24"/>
              </w:rPr>
              <w:t>/0.095</w:t>
            </w:r>
          </w:p>
        </w:tc>
        <w:tc>
          <w:tcPr>
            <w:tcW w:w="2278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 [14.6-</w:t>
            </w:r>
            <w:r w:rsidRPr="005E72D0">
              <w:rPr>
                <w:rFonts w:ascii="Arial" w:hAnsi="Arial" w:cs="Arial"/>
                <w:sz w:val="24"/>
                <w:szCs w:val="24"/>
              </w:rPr>
              <w:t>21.6]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1.0/</w:t>
            </w:r>
            <w:r w:rsidRPr="005E72D0">
              <w:rPr>
                <w:rFonts w:ascii="Arial" w:hAnsi="Arial" w:cs="Arial"/>
                <w:sz w:val="24"/>
                <w:szCs w:val="24"/>
              </w:rPr>
              <w:t>0.179</w:t>
            </w:r>
          </w:p>
        </w:tc>
      </w:tr>
      <w:tr w:rsidR="009E3D85" w:rsidRPr="005E72D0" w:rsidTr="00055C69">
        <w:tc>
          <w:tcPr>
            <w:tcW w:w="910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1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AT, mm</w:t>
            </w:r>
          </w:p>
        </w:tc>
        <w:tc>
          <w:tcPr>
            <w:tcW w:w="229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 [16.1-</w:t>
            </w:r>
            <w:r w:rsidRPr="005E72D0">
              <w:rPr>
                <w:rFonts w:ascii="Arial" w:hAnsi="Arial" w:cs="Arial"/>
                <w:sz w:val="24"/>
                <w:szCs w:val="24"/>
              </w:rPr>
              <w:t>23.0]</w:t>
            </w:r>
          </w:p>
        </w:tc>
        <w:tc>
          <w:tcPr>
            <w:tcW w:w="160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0.001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/0.837</w:t>
            </w:r>
          </w:p>
        </w:tc>
        <w:tc>
          <w:tcPr>
            <w:tcW w:w="2221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 [16.5-</w:t>
            </w:r>
            <w:r w:rsidRPr="005E72D0">
              <w:rPr>
                <w:rFonts w:ascii="Arial" w:hAnsi="Arial" w:cs="Arial"/>
                <w:sz w:val="24"/>
                <w:szCs w:val="24"/>
              </w:rPr>
              <w:t>23.1]</w:t>
            </w:r>
          </w:p>
        </w:tc>
        <w:tc>
          <w:tcPr>
            <w:tcW w:w="126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</w:t>
            </w:r>
            <w:r w:rsidRPr="005E72D0">
              <w:rPr>
                <w:rFonts w:ascii="Arial" w:hAnsi="Arial" w:cs="Arial"/>
                <w:sz w:val="24"/>
                <w:szCs w:val="24"/>
              </w:rPr>
              <w:t>/0.064</w:t>
            </w:r>
          </w:p>
        </w:tc>
        <w:tc>
          <w:tcPr>
            <w:tcW w:w="227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18.9 [15.8-</w:t>
            </w:r>
            <w:r w:rsidRPr="005E72D0">
              <w:rPr>
                <w:rFonts w:ascii="Arial" w:hAnsi="Arial" w:cs="Arial"/>
                <w:sz w:val="24"/>
                <w:szCs w:val="24"/>
              </w:rPr>
              <w:t>23.8]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1.0</w:t>
            </w:r>
            <w:r>
              <w:rPr>
                <w:rFonts w:ascii="Arial" w:hAnsi="Arial" w:cs="Arial"/>
                <w:sz w:val="24"/>
                <w:szCs w:val="24"/>
              </w:rPr>
              <w:t>/</w:t>
            </w:r>
            <w:r w:rsidRPr="005E72D0">
              <w:rPr>
                <w:rFonts w:ascii="Arial" w:hAnsi="Arial" w:cs="Arial"/>
                <w:sz w:val="24"/>
                <w:szCs w:val="24"/>
              </w:rPr>
              <w:t>0.098</w:t>
            </w:r>
          </w:p>
        </w:tc>
      </w:tr>
    </w:tbl>
    <w:p w:rsidR="009E3D85" w:rsidRPr="005E72D0" w:rsidRDefault="009E3D85" w:rsidP="009E3D85">
      <w:pPr>
        <w:spacing w:line="360" w:lineRule="auto"/>
        <w:rPr>
          <w:rFonts w:ascii="Arial" w:hAnsi="Arial" w:cs="Arial"/>
          <w:sz w:val="20"/>
          <w:szCs w:val="20"/>
        </w:rPr>
      </w:pPr>
      <w:r w:rsidRPr="005E72D0">
        <w:rPr>
          <w:rFonts w:ascii="Arial" w:hAnsi="Arial" w:cs="Arial"/>
          <w:sz w:val="20"/>
          <w:szCs w:val="20"/>
        </w:rPr>
        <w:t xml:space="preserve">P value / r considering p&lt;0.05 as significant and r&gt;0.1 a small, &gt;0.3 a medium, and &gt;0.5 a large strength of association. Abbreviations: AT, applied tourniquet; </w:t>
      </w:r>
      <w:proofErr w:type="spellStart"/>
      <w:r w:rsidR="00D804F1" w:rsidRPr="00D804F1">
        <w:rPr>
          <w:rFonts w:ascii="Arial" w:hAnsi="Arial" w:cs="Arial"/>
          <w:sz w:val="20"/>
          <w:szCs w:val="20"/>
        </w:rPr>
        <w:t>CuV</w:t>
      </w:r>
      <w:proofErr w:type="spellEnd"/>
      <w:r w:rsidR="00D804F1" w:rsidRPr="00D804F1">
        <w:rPr>
          <w:rFonts w:ascii="Arial" w:hAnsi="Arial" w:cs="Arial"/>
          <w:sz w:val="20"/>
          <w:szCs w:val="20"/>
        </w:rPr>
        <w:t>-CI</w:t>
      </w:r>
      <w:r w:rsidR="00D804F1">
        <w:rPr>
          <w:rFonts w:ascii="Arial" w:hAnsi="Arial" w:cs="Arial"/>
          <w:sz w:val="20"/>
          <w:szCs w:val="20"/>
        </w:rPr>
        <w:t xml:space="preserve">, </w:t>
      </w:r>
      <w:r w:rsidR="00D804F1" w:rsidRPr="00D804F1">
        <w:rPr>
          <w:rFonts w:ascii="Arial" w:hAnsi="Arial" w:cs="Arial"/>
          <w:sz w:val="20"/>
          <w:szCs w:val="20"/>
        </w:rPr>
        <w:t>cubital vein circumference</w:t>
      </w:r>
      <w:r w:rsidR="00D804F1">
        <w:rPr>
          <w:rFonts w:ascii="Arial" w:hAnsi="Arial" w:cs="Arial"/>
          <w:sz w:val="20"/>
          <w:szCs w:val="20"/>
        </w:rPr>
        <w:t>;</w:t>
      </w:r>
      <w:r w:rsidR="00D804F1" w:rsidRPr="00D804F1">
        <w:rPr>
          <w:rFonts w:ascii="Arial" w:hAnsi="Arial" w:cs="Arial"/>
          <w:sz w:val="20"/>
          <w:szCs w:val="20"/>
        </w:rPr>
        <w:t xml:space="preserve"> </w:t>
      </w:r>
      <w:r w:rsidRPr="005E72D0">
        <w:rPr>
          <w:rFonts w:ascii="Arial" w:hAnsi="Arial" w:cs="Arial"/>
          <w:sz w:val="20"/>
          <w:szCs w:val="20"/>
        </w:rPr>
        <w:t>GA, general anesthesia; IQR, Interquartile range; OD, out of plane diameter; NT, without applied tourniquet.</w:t>
      </w:r>
    </w:p>
    <w:p w:rsidR="009E3D85" w:rsidRDefault="009E3D85" w:rsidP="009E3D85">
      <w:pPr>
        <w:rPr>
          <w:rFonts w:ascii="Arial" w:hAnsi="Arial" w:cs="Arial"/>
          <w:sz w:val="24"/>
          <w:szCs w:val="24"/>
        </w:rPr>
      </w:pPr>
    </w:p>
    <w:p w:rsidR="009E3D85" w:rsidRPr="005E72D0" w:rsidRDefault="009E3D85" w:rsidP="009E3D85">
      <w:pPr>
        <w:spacing w:line="36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Supplemental Tab</w:t>
      </w:r>
      <w:r w:rsidR="00D804F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</w:t>
      </w:r>
      <w:r w:rsidRPr="005E72D0">
        <w:rPr>
          <w:rFonts w:ascii="Arial" w:hAnsi="Arial" w:cs="Arial"/>
          <w:sz w:val="24"/>
          <w:szCs w:val="24"/>
        </w:rPr>
        <w:t xml:space="preserve"> </w:t>
      </w:r>
      <w:r w:rsidRPr="005E72D0">
        <w:rPr>
          <w:rFonts w:ascii="Arial" w:eastAsia="Arial" w:hAnsi="Arial" w:cs="Arial"/>
          <w:sz w:val="24"/>
          <w:szCs w:val="24"/>
        </w:rPr>
        <w:t>Results f</w:t>
      </w:r>
      <w:r w:rsidR="006A11CA">
        <w:rPr>
          <w:rFonts w:ascii="Arial" w:eastAsia="Arial" w:hAnsi="Arial" w:cs="Arial"/>
          <w:sz w:val="24"/>
          <w:szCs w:val="24"/>
        </w:rPr>
        <w:t>or cephalic vein circumference</w:t>
      </w:r>
      <w:bookmarkStart w:id="0" w:name="_GoBack"/>
      <w:bookmarkEnd w:id="0"/>
    </w:p>
    <w:tbl>
      <w:tblPr>
        <w:tblStyle w:val="Tabellenraster1"/>
        <w:tblW w:w="134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0"/>
        <w:gridCol w:w="1500"/>
        <w:gridCol w:w="1925"/>
        <w:gridCol w:w="2044"/>
        <w:gridCol w:w="1843"/>
        <w:gridCol w:w="1701"/>
        <w:gridCol w:w="1843"/>
        <w:gridCol w:w="1701"/>
      </w:tblGrid>
      <w:tr w:rsidR="009E3D85" w:rsidRPr="005E72D0" w:rsidTr="00055C69">
        <w:tc>
          <w:tcPr>
            <w:tcW w:w="241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Measuring condition</w:t>
            </w:r>
          </w:p>
        </w:tc>
        <w:tc>
          <w:tcPr>
            <w:tcW w:w="1925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0°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2044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 xml:space="preserve">P value / r 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vs awake-NT-0°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30°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P value / r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0° vs 30°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Max°</w:t>
            </w:r>
          </w:p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Median [IQR]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P value / r</w:t>
            </w:r>
            <w:r w:rsidRPr="005E72D0">
              <w:rPr>
                <w:rFonts w:ascii="Arial" w:hAnsi="Arial" w:cs="Arial"/>
                <w:sz w:val="24"/>
                <w:szCs w:val="24"/>
              </w:rPr>
              <w:br/>
              <w:t>0° vs max°</w:t>
            </w:r>
          </w:p>
        </w:tc>
      </w:tr>
      <w:tr w:rsidR="009E3D85" w:rsidRPr="005E72D0" w:rsidTr="00055C69">
        <w:tc>
          <w:tcPr>
            <w:tcW w:w="9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awake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NT, mm</w:t>
            </w:r>
          </w:p>
        </w:tc>
        <w:tc>
          <w:tcPr>
            <w:tcW w:w="1925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4.2 [3.4-</w:t>
            </w:r>
            <w:r w:rsidRPr="005E72D0">
              <w:rPr>
                <w:rFonts w:ascii="Arial" w:hAnsi="Arial" w:cs="Arial"/>
                <w:sz w:val="24"/>
                <w:szCs w:val="24"/>
              </w:rPr>
              <w:t>5.8]</w:t>
            </w:r>
          </w:p>
        </w:tc>
        <w:tc>
          <w:tcPr>
            <w:tcW w:w="2044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 xml:space="preserve"> -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4.9 [3.9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6.0]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1.0/0.181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4.9 [4.0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7.1]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0.084/0.288</w:t>
            </w:r>
          </w:p>
        </w:tc>
      </w:tr>
      <w:tr w:rsidR="009E3D85" w:rsidRPr="005E72D0" w:rsidTr="00055C69">
        <w:tc>
          <w:tcPr>
            <w:tcW w:w="910" w:type="dxa"/>
            <w:vMerge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AT, mm</w:t>
            </w:r>
          </w:p>
        </w:tc>
        <w:tc>
          <w:tcPr>
            <w:tcW w:w="1925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5.3 [4.1-</w:t>
            </w:r>
            <w:r w:rsidRPr="005E72D0">
              <w:rPr>
                <w:rFonts w:ascii="Arial" w:hAnsi="Arial" w:cs="Arial"/>
                <w:sz w:val="24"/>
                <w:szCs w:val="24"/>
              </w:rPr>
              <w:t>6.2]</w:t>
            </w:r>
          </w:p>
        </w:tc>
        <w:tc>
          <w:tcPr>
            <w:tcW w:w="2044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0.016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/0.329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5.2 [4.2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6.4]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</w:t>
            </w:r>
            <w:r w:rsidRPr="005E72D0">
              <w:rPr>
                <w:rFonts w:ascii="Arial" w:hAnsi="Arial" w:cs="Arial"/>
                <w:sz w:val="24"/>
                <w:szCs w:val="24"/>
              </w:rPr>
              <w:t>/0.100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5.5 [4.4-</w:t>
            </w:r>
            <w:r w:rsidRPr="005E72D0">
              <w:rPr>
                <w:rFonts w:ascii="Arial" w:hAnsi="Arial" w:cs="Arial"/>
                <w:sz w:val="24"/>
                <w:szCs w:val="24"/>
              </w:rPr>
              <w:t>6.9]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1.0/</w:t>
            </w:r>
            <w:r w:rsidRPr="005E72D0">
              <w:rPr>
                <w:rFonts w:ascii="Arial" w:hAnsi="Arial" w:cs="Arial"/>
                <w:sz w:val="24"/>
                <w:szCs w:val="24"/>
              </w:rPr>
              <w:t>0.202</w:t>
            </w:r>
          </w:p>
        </w:tc>
      </w:tr>
      <w:tr w:rsidR="009E3D85" w:rsidRPr="005E72D0" w:rsidTr="00055C69">
        <w:trPr>
          <w:trHeight w:val="80"/>
        </w:trPr>
        <w:tc>
          <w:tcPr>
            <w:tcW w:w="91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GA</w:t>
            </w:r>
          </w:p>
        </w:tc>
        <w:tc>
          <w:tcPr>
            <w:tcW w:w="1500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NT, mm</w:t>
            </w:r>
          </w:p>
        </w:tc>
        <w:tc>
          <w:tcPr>
            <w:tcW w:w="1925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5.</w:t>
            </w:r>
            <w:r>
              <w:rPr>
                <w:rFonts w:ascii="Arial" w:hAnsi="Arial" w:cs="Arial"/>
                <w:sz w:val="24"/>
                <w:szCs w:val="24"/>
              </w:rPr>
              <w:t>3 [4.6-</w:t>
            </w:r>
            <w:r w:rsidRPr="005E72D0">
              <w:rPr>
                <w:rFonts w:ascii="Arial" w:hAnsi="Arial" w:cs="Arial"/>
                <w:sz w:val="24"/>
                <w:szCs w:val="24"/>
              </w:rPr>
              <w:t>6.7]</w:t>
            </w:r>
          </w:p>
        </w:tc>
        <w:tc>
          <w:tcPr>
            <w:tcW w:w="2044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0.001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/0.405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6.1 [4.6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7.6]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0.775</w:t>
            </w:r>
            <w:r>
              <w:rPr>
                <w:rFonts w:ascii="Arial" w:hAnsi="Arial" w:cs="Arial"/>
                <w:sz w:val="24"/>
                <w:szCs w:val="24"/>
              </w:rPr>
              <w:t>/</w:t>
            </w:r>
            <w:r w:rsidRPr="005E72D0">
              <w:rPr>
                <w:rFonts w:ascii="Arial" w:hAnsi="Arial" w:cs="Arial"/>
                <w:sz w:val="24"/>
                <w:szCs w:val="24"/>
              </w:rPr>
              <w:t>0.225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6.1 [4.9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7.6]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E72D0">
              <w:rPr>
                <w:rFonts w:ascii="Arial" w:hAnsi="Arial" w:cs="Arial"/>
                <w:b/>
                <w:sz w:val="24"/>
                <w:szCs w:val="24"/>
              </w:rPr>
              <w:t>0.048/0.302</w:t>
            </w:r>
          </w:p>
        </w:tc>
      </w:tr>
      <w:tr w:rsidR="009E3D85" w:rsidRPr="005E72D0" w:rsidTr="00055C69">
        <w:tc>
          <w:tcPr>
            <w:tcW w:w="910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AT, mm</w:t>
            </w:r>
          </w:p>
        </w:tc>
        <w:tc>
          <w:tcPr>
            <w:tcW w:w="1925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6.3 [5.2-</w:t>
            </w:r>
            <w:r w:rsidRPr="005E72D0">
              <w:rPr>
                <w:rFonts w:ascii="Arial" w:hAnsi="Arial" w:cs="Arial"/>
                <w:sz w:val="24"/>
                <w:szCs w:val="24"/>
              </w:rPr>
              <w:t>7.7]</w:t>
            </w:r>
          </w:p>
        </w:tc>
        <w:tc>
          <w:tcPr>
            <w:tcW w:w="204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0.001</w:t>
            </w:r>
            <w:r w:rsidRPr="005E72D0">
              <w:rPr>
                <w:rFonts w:ascii="Arial" w:hAnsi="Arial" w:cs="Arial"/>
                <w:b/>
                <w:sz w:val="24"/>
                <w:szCs w:val="24"/>
              </w:rPr>
              <w:t>/0.811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6.4 [5.5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7.8]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1.0/</w:t>
            </w:r>
            <w:r w:rsidRPr="005E72D0">
              <w:rPr>
                <w:rFonts w:ascii="Arial" w:hAnsi="Arial" w:cs="Arial"/>
                <w:sz w:val="24"/>
                <w:szCs w:val="24"/>
              </w:rPr>
              <w:t>0.130</w:t>
            </w:r>
          </w:p>
        </w:tc>
        <w:tc>
          <w:tcPr>
            <w:tcW w:w="1843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E72D0">
              <w:rPr>
                <w:rFonts w:ascii="Arial" w:hAnsi="Arial" w:cs="Arial"/>
                <w:sz w:val="24"/>
                <w:szCs w:val="24"/>
              </w:rPr>
              <w:t>6.3 [5.5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5E72D0">
              <w:rPr>
                <w:rFonts w:ascii="Arial" w:hAnsi="Arial" w:cs="Arial"/>
                <w:sz w:val="24"/>
                <w:szCs w:val="24"/>
              </w:rPr>
              <w:t>7.9]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9E3D85" w:rsidRPr="005E72D0" w:rsidRDefault="009E3D85" w:rsidP="00055C69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1.0/</w:t>
            </w:r>
            <w:r w:rsidRPr="005E72D0">
              <w:rPr>
                <w:rFonts w:ascii="Arial" w:hAnsi="Arial" w:cs="Arial"/>
                <w:sz w:val="24"/>
                <w:szCs w:val="24"/>
              </w:rPr>
              <w:t>0.167</w:t>
            </w:r>
          </w:p>
        </w:tc>
      </w:tr>
    </w:tbl>
    <w:p w:rsidR="009E3D85" w:rsidRPr="005E72D0" w:rsidRDefault="009E3D85" w:rsidP="009E3D85">
      <w:pPr>
        <w:spacing w:line="360" w:lineRule="auto"/>
        <w:rPr>
          <w:rFonts w:ascii="Arial" w:hAnsi="Arial" w:cs="Arial"/>
          <w:sz w:val="20"/>
          <w:szCs w:val="20"/>
        </w:rPr>
      </w:pPr>
      <w:r w:rsidRPr="005E72D0">
        <w:rPr>
          <w:rFonts w:ascii="Arial" w:hAnsi="Arial" w:cs="Arial"/>
          <w:sz w:val="20"/>
          <w:szCs w:val="20"/>
        </w:rPr>
        <w:t xml:space="preserve">P value / r considering p&lt;0.05 as significant and r&gt;0.1 a small, &gt;0.3 a medium, and &gt;0.5 a large strength of association. </w:t>
      </w:r>
    </w:p>
    <w:p w:rsidR="00D804F1" w:rsidRDefault="009E3D85" w:rsidP="009E3D85">
      <w:pPr>
        <w:spacing w:line="360" w:lineRule="auto"/>
        <w:rPr>
          <w:rFonts w:ascii="Arial" w:hAnsi="Arial" w:cs="Arial"/>
          <w:sz w:val="20"/>
          <w:szCs w:val="20"/>
        </w:rPr>
      </w:pPr>
      <w:r w:rsidRPr="005E72D0">
        <w:rPr>
          <w:rFonts w:ascii="Arial" w:hAnsi="Arial" w:cs="Arial"/>
          <w:sz w:val="20"/>
          <w:szCs w:val="20"/>
        </w:rPr>
        <w:t xml:space="preserve">Abbreviations: AT, applied tourniquet; </w:t>
      </w:r>
      <w:proofErr w:type="spellStart"/>
      <w:r w:rsidR="006A11CA" w:rsidRPr="006A11CA">
        <w:rPr>
          <w:rFonts w:ascii="Arial" w:hAnsi="Arial" w:cs="Arial"/>
          <w:sz w:val="20"/>
          <w:szCs w:val="20"/>
        </w:rPr>
        <w:t>CeV</w:t>
      </w:r>
      <w:proofErr w:type="spellEnd"/>
      <w:r w:rsidR="006A11CA" w:rsidRPr="006A11CA">
        <w:rPr>
          <w:rFonts w:ascii="Arial" w:hAnsi="Arial" w:cs="Arial"/>
          <w:sz w:val="20"/>
          <w:szCs w:val="20"/>
        </w:rPr>
        <w:t>-CI</w:t>
      </w:r>
      <w:r w:rsidR="006A11CA">
        <w:rPr>
          <w:rFonts w:ascii="Arial" w:hAnsi="Arial" w:cs="Arial"/>
          <w:sz w:val="20"/>
          <w:szCs w:val="20"/>
        </w:rPr>
        <w:t>,</w:t>
      </w:r>
      <w:r w:rsidR="006A11CA" w:rsidRPr="006A11CA">
        <w:rPr>
          <w:rFonts w:ascii="Arial" w:hAnsi="Arial" w:cs="Arial"/>
          <w:sz w:val="20"/>
          <w:szCs w:val="20"/>
        </w:rPr>
        <w:t xml:space="preserve"> cephalic vein circumference</w:t>
      </w:r>
      <w:r w:rsidR="006A11CA">
        <w:rPr>
          <w:rFonts w:ascii="Arial" w:hAnsi="Arial" w:cs="Arial"/>
          <w:sz w:val="20"/>
          <w:szCs w:val="20"/>
        </w:rPr>
        <w:t>;</w:t>
      </w:r>
      <w:r w:rsidR="006A11CA" w:rsidRPr="006A11CA">
        <w:rPr>
          <w:rFonts w:ascii="Arial" w:hAnsi="Arial" w:cs="Arial"/>
          <w:sz w:val="20"/>
          <w:szCs w:val="20"/>
        </w:rPr>
        <w:t xml:space="preserve"> </w:t>
      </w:r>
      <w:r w:rsidRPr="005E72D0">
        <w:rPr>
          <w:rFonts w:ascii="Arial" w:hAnsi="Arial" w:cs="Arial"/>
          <w:sz w:val="20"/>
          <w:szCs w:val="20"/>
        </w:rPr>
        <w:t>GA, general anesthesia; IQR, Interquartile range; OD, out of plane diameter; NT, without applied tourniquet.</w:t>
      </w:r>
    </w:p>
    <w:sectPr w:rsidR="00D804F1" w:rsidSect="00D804F1">
      <w:headerReference w:type="default" r:id="rId6"/>
      <w:pgSz w:w="16838" w:h="11906" w:orient="landscape" w:code="9"/>
      <w:pgMar w:top="1418" w:right="1418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6A11CA">
      <w:pPr>
        <w:spacing w:after="0" w:line="240" w:lineRule="auto"/>
      </w:pPr>
      <w:r>
        <w:separator/>
      </w:r>
    </w:p>
  </w:endnote>
  <w:endnote w:type="continuationSeparator" w:id="0">
    <w:p w:rsidR="00000000" w:rsidRDefault="006A1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6A11CA">
      <w:pPr>
        <w:spacing w:after="0" w:line="240" w:lineRule="auto"/>
      </w:pPr>
      <w:r>
        <w:separator/>
      </w:r>
    </w:p>
  </w:footnote>
  <w:footnote w:type="continuationSeparator" w:id="0">
    <w:p w:rsidR="00000000" w:rsidRDefault="006A1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62457493"/>
      <w:docPartObj>
        <w:docPartGallery w:val="Page Numbers (Top of Page)"/>
        <w:docPartUnique/>
      </w:docPartObj>
    </w:sdtPr>
    <w:sdtEndPr/>
    <w:sdtContent>
      <w:p w:rsidR="00C564DD" w:rsidRDefault="009E3D85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11CA" w:rsidRPr="006A11CA">
          <w:rPr>
            <w:noProof/>
            <w:lang w:val="de-DE"/>
          </w:rPr>
          <w:t>1</w:t>
        </w:r>
        <w:r>
          <w:fldChar w:fldCharType="end"/>
        </w:r>
      </w:p>
    </w:sdtContent>
  </w:sdt>
  <w:p w:rsidR="00C564DD" w:rsidRDefault="006A11C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5E"/>
    <w:rsid w:val="0018330B"/>
    <w:rsid w:val="0058045E"/>
    <w:rsid w:val="006A11CA"/>
    <w:rsid w:val="008A662D"/>
    <w:rsid w:val="009E3D85"/>
    <w:rsid w:val="00B87F59"/>
    <w:rsid w:val="00D804F1"/>
    <w:rsid w:val="00E2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FF394"/>
  <w15:chartTrackingRefBased/>
  <w15:docId w15:val="{AC3F533A-4DD6-4B12-A73E-3ABE20D3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E3D85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E3D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E3D85"/>
    <w:rPr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9E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Weigeldt, Moritz</dc:creator>
  <cp:keywords/>
  <dc:description/>
  <cp:lastModifiedBy>Weigeldt, Moritz</cp:lastModifiedBy>
  <cp:revision>3</cp:revision>
  <dcterms:created xsi:type="dcterms:W3CDTF">2024-03-27T10:10:00Z</dcterms:created>
  <dcterms:modified xsi:type="dcterms:W3CDTF">2024-03-27T10:11:00Z</dcterms:modified>
</cp:coreProperties>
</file>