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176"/>
        <w:gridCol w:w="6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76" w:type="dxa"/>
          </w:tcPr>
          <w:p>
            <w:pPr>
              <w:jc w:val="center"/>
              <w:rPr>
                <w:rFonts w:hint="default" w:ascii="Arial" w:hAnsi="Arial" w:cs="Arial"/>
                <w:b w:val="0"/>
                <w:bCs w:val="0"/>
                <w:sz w:val="20"/>
                <w:szCs w:val="20"/>
                <w:vertAlign w:val="baseline"/>
              </w:rPr>
            </w:pPr>
            <w:r>
              <w:rPr>
                <w:rFonts w:hint="default" w:ascii="Arial" w:hAnsi="Arial" w:cs="Arial"/>
                <w:b w:val="0"/>
                <w:bCs w:val="0"/>
                <w:sz w:val="20"/>
                <w:szCs w:val="20"/>
                <w:vertAlign w:val="baseline"/>
              </w:rPr>
              <w:t>Title {1}</w:t>
            </w:r>
          </w:p>
        </w:tc>
        <w:tc>
          <w:tcPr>
            <w:tcW w:w="6346" w:type="dxa"/>
          </w:tcPr>
          <w:p>
            <w:pPr>
              <w:jc w:val="left"/>
              <w:rPr>
                <w:rFonts w:hint="default" w:ascii="Arial" w:hAnsi="Arial" w:cs="Arial"/>
                <w:b w:val="0"/>
                <w:bCs w:val="0"/>
                <w:sz w:val="20"/>
                <w:szCs w:val="20"/>
                <w:vertAlign w:val="baseline"/>
              </w:rPr>
            </w:pPr>
            <w:r>
              <w:rPr>
                <w:rFonts w:hint="default" w:ascii="Arial" w:hAnsi="Arial" w:eastAsia="宋体" w:cs="Arial"/>
                <w:b w:val="0"/>
                <w:bCs w:val="0"/>
                <w:sz w:val="20"/>
                <w:szCs w:val="20"/>
              </w:rPr>
              <w:t>Effects of opioid-free anesthesia combined with iliofascial nerve block on perioperative neurocognitive deficits in elderly patients undergoing hip fracture surgery: study protocol for a prospective,</w:t>
            </w:r>
            <w:r>
              <w:rPr>
                <w:rFonts w:hint="default" w:ascii="Arial" w:hAnsi="Arial" w:eastAsia="宋体" w:cs="Arial"/>
                <w:b w:val="0"/>
                <w:bCs w:val="0"/>
                <w:sz w:val="20"/>
                <w:szCs w:val="20"/>
              </w:rPr>
              <w:t xml:space="preserve"> </w:t>
            </w:r>
            <w:r>
              <w:rPr>
                <w:rFonts w:hint="default" w:ascii="Arial" w:hAnsi="Arial" w:eastAsia="宋体" w:cs="Arial"/>
                <w:b w:val="0"/>
                <w:bCs w:val="0"/>
                <w:sz w:val="20"/>
                <w:szCs w:val="20"/>
              </w:rPr>
              <w:t>multicenter, parallel-group, randomized controlled trial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76" w:type="dxa"/>
          </w:tcPr>
          <w:p>
            <w:pPr>
              <w:jc w:val="center"/>
              <w:rPr>
                <w:rFonts w:hint="default" w:ascii="Arial" w:hAnsi="Arial" w:cs="Arial"/>
                <w:b w:val="0"/>
                <w:bCs w:val="0"/>
                <w:sz w:val="20"/>
                <w:szCs w:val="20"/>
                <w:vertAlign w:val="baseline"/>
              </w:rPr>
            </w:pPr>
            <w:r>
              <w:rPr>
                <w:rFonts w:hint="default" w:ascii="Arial" w:hAnsi="Arial" w:cs="Arial"/>
                <w:b w:val="0"/>
                <w:bCs w:val="0"/>
                <w:sz w:val="20"/>
                <w:szCs w:val="20"/>
                <w:vertAlign w:val="baseline"/>
              </w:rPr>
              <w:t>Trial registration {2a and 2b}.</w:t>
            </w:r>
          </w:p>
        </w:tc>
        <w:tc>
          <w:tcPr>
            <w:tcW w:w="6346" w:type="dxa"/>
          </w:tcPr>
          <w:p>
            <w:pPr>
              <w:rPr>
                <w:rFonts w:hint="default" w:ascii="Arial" w:hAnsi="Arial" w:cs="Arial"/>
                <w:b w:val="0"/>
                <w:bCs w:val="0"/>
                <w:sz w:val="20"/>
                <w:szCs w:val="20"/>
                <w:vertAlign w:val="baseline"/>
              </w:rPr>
            </w:pPr>
            <w:r>
              <w:rPr>
                <w:rFonts w:hint="default" w:ascii="Arial" w:hAnsi="Arial" w:eastAsia="宋体" w:cs="Arial"/>
                <w:b w:val="0"/>
                <w:bCs w:val="0"/>
                <w:sz w:val="20"/>
                <w:szCs w:val="20"/>
              </w:rPr>
              <w:t>This trial protocol was registered with the China Clinical Trial Registry on December 14, 2023 under the registration number: ChiCTR2300078647.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76" w:type="dxa"/>
          </w:tcPr>
          <w:p>
            <w:pPr>
              <w:jc w:val="center"/>
              <w:rPr>
                <w:rFonts w:hint="default" w:ascii="Arial" w:hAnsi="Arial" w:cs="Arial"/>
                <w:b w:val="0"/>
                <w:bCs w:val="0"/>
                <w:sz w:val="20"/>
                <w:szCs w:val="20"/>
                <w:vertAlign w:val="baseline"/>
              </w:rPr>
            </w:pPr>
            <w:r>
              <w:rPr>
                <w:rFonts w:hint="default" w:ascii="Arial" w:hAnsi="Arial" w:cs="Arial"/>
                <w:b w:val="0"/>
                <w:bCs w:val="0"/>
                <w:sz w:val="20"/>
                <w:szCs w:val="20"/>
                <w:vertAlign w:val="baseline"/>
              </w:rPr>
              <w:t>Protocol version {3}</w:t>
            </w:r>
          </w:p>
        </w:tc>
        <w:tc>
          <w:tcPr>
            <w:tcW w:w="6346" w:type="dxa"/>
          </w:tcPr>
          <w:p>
            <w:pPr>
              <w:rPr>
                <w:rFonts w:hint="default" w:ascii="Arial" w:hAnsi="Arial" w:cs="Arial"/>
                <w:b w:val="0"/>
                <w:bCs w:val="0"/>
                <w:sz w:val="20"/>
                <w:szCs w:val="20"/>
                <w:vertAlign w:val="baseline"/>
              </w:rPr>
            </w:pPr>
            <w:r>
              <w:rPr>
                <w:rFonts w:hint="default" w:ascii="Arial" w:hAnsi="Arial" w:cs="Arial"/>
                <w:b w:val="0"/>
                <w:bCs w:val="0"/>
                <w:sz w:val="20"/>
                <w:szCs w:val="20"/>
                <w:vertAlign w:val="baseline"/>
              </w:rPr>
              <w:t>SPIRIT2013 Statement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76" w:type="dxa"/>
          </w:tcPr>
          <w:p>
            <w:pPr>
              <w:jc w:val="center"/>
              <w:rPr>
                <w:rFonts w:hint="default" w:ascii="Arial" w:hAnsi="Arial" w:cs="Arial"/>
                <w:b w:val="0"/>
                <w:bCs w:val="0"/>
                <w:sz w:val="20"/>
                <w:szCs w:val="20"/>
                <w:vertAlign w:val="baseline"/>
              </w:rPr>
            </w:pPr>
            <w:r>
              <w:rPr>
                <w:rFonts w:hint="default" w:ascii="Arial" w:hAnsi="Arial" w:cs="Arial"/>
                <w:b w:val="0"/>
                <w:bCs w:val="0"/>
                <w:sz w:val="20"/>
                <w:szCs w:val="20"/>
                <w:vertAlign w:val="baseline"/>
              </w:rPr>
              <w:t>Funding {4}</w:t>
            </w:r>
          </w:p>
        </w:tc>
        <w:tc>
          <w:tcPr>
            <w:tcW w:w="6346" w:type="dxa"/>
          </w:tcPr>
          <w:p>
            <w:pPr>
              <w:rPr>
                <w:rFonts w:hint="default" w:ascii="Arial" w:hAnsi="Arial" w:cs="Arial"/>
                <w:b w:val="0"/>
                <w:bCs w:val="0"/>
                <w:sz w:val="20"/>
                <w:szCs w:val="20"/>
                <w:vertAlign w:val="baseline"/>
              </w:rPr>
            </w:pPr>
            <w:r>
              <w:rPr>
                <w:rFonts w:hint="default" w:ascii="Arial" w:hAnsi="Arial" w:cs="Arial"/>
                <w:b w:val="0"/>
                <w:bCs w:val="0"/>
                <w:sz w:val="20"/>
                <w:szCs w:val="20"/>
              </w:rPr>
              <w:t>This experiment was partially funded by the Zhejiang Province Health and Wellness Key Science and Technology Program Project. The funding organization had no influence on the design, implementation, analysis and publication of the trial.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76" w:type="dxa"/>
          </w:tcPr>
          <w:p>
            <w:pPr>
              <w:jc w:val="center"/>
              <w:rPr>
                <w:rFonts w:hint="default" w:ascii="Arial" w:hAnsi="Arial" w:cs="Arial"/>
                <w:b w:val="0"/>
                <w:bCs w:val="0"/>
                <w:sz w:val="20"/>
                <w:szCs w:val="20"/>
                <w:vertAlign w:val="baseline"/>
              </w:rPr>
            </w:pPr>
            <w:r>
              <w:rPr>
                <w:rFonts w:hint="default" w:ascii="Arial" w:hAnsi="Arial" w:cs="Arial"/>
                <w:b w:val="0"/>
                <w:bCs w:val="0"/>
                <w:sz w:val="20"/>
                <w:szCs w:val="20"/>
                <w:vertAlign w:val="baseline"/>
              </w:rPr>
              <w:t>Author details {5a}</w:t>
            </w:r>
          </w:p>
        </w:tc>
        <w:tc>
          <w:tcPr>
            <w:tcW w:w="6346" w:type="dxa"/>
          </w:tcPr>
          <w:p>
            <w:pPr>
              <w:spacing w:line="360" w:lineRule="auto"/>
              <w:rPr>
                <w:rFonts w:ascii="Arial" w:hAnsi="Arial" w:cs="Arial"/>
                <w:sz w:val="20"/>
                <w:szCs w:val="20"/>
              </w:rPr>
            </w:pPr>
            <w:r>
              <w:rPr>
                <w:rFonts w:ascii="Arial" w:hAnsi="Arial" w:cs="Arial"/>
                <w:sz w:val="20"/>
                <w:szCs w:val="20"/>
              </w:rPr>
              <w:t>Tong Zhi</w:t>
            </w:r>
            <w:r>
              <w:rPr>
                <w:rFonts w:hint="eastAsia" w:ascii="Arial" w:hAnsi="Arial" w:cs="Arial"/>
                <w:sz w:val="20"/>
                <w:szCs w:val="20"/>
                <w:vertAlign w:val="superscript"/>
                <w:lang w:val="en-US" w:eastAsia="zh-CN"/>
              </w:rPr>
              <w:t>1,2</w:t>
            </w:r>
            <w:r>
              <w:rPr>
                <w:rFonts w:ascii="Arial" w:hAnsi="Arial" w:cs="Arial"/>
                <w:sz w:val="20"/>
                <w:szCs w:val="20"/>
              </w:rPr>
              <w:t>, Shirong Wei</w:t>
            </w:r>
            <w:r>
              <w:rPr>
                <w:rFonts w:hint="eastAsia" w:ascii="Arial" w:hAnsi="Arial" w:cs="Arial"/>
                <w:sz w:val="20"/>
                <w:szCs w:val="20"/>
                <w:vertAlign w:val="superscript"/>
                <w:lang w:val="en-US" w:eastAsia="zh-CN"/>
              </w:rPr>
              <w:t>2</w:t>
            </w:r>
            <w:r>
              <w:rPr>
                <w:rFonts w:ascii="Arial" w:hAnsi="Arial" w:cs="Arial"/>
                <w:sz w:val="20"/>
                <w:szCs w:val="20"/>
              </w:rPr>
              <w:t>, Jiao Kuang</w:t>
            </w:r>
            <w:r>
              <w:rPr>
                <w:rFonts w:hint="eastAsia" w:ascii="Arial" w:hAnsi="Arial" w:cs="Arial"/>
                <w:sz w:val="20"/>
                <w:szCs w:val="20"/>
                <w:vertAlign w:val="superscript"/>
                <w:lang w:val="en-US" w:eastAsia="zh-CN"/>
              </w:rPr>
              <w:t>2</w:t>
            </w:r>
            <w:r>
              <w:rPr>
                <w:rFonts w:ascii="Arial" w:hAnsi="Arial" w:cs="Arial"/>
                <w:sz w:val="20"/>
                <w:szCs w:val="20"/>
              </w:rPr>
              <w:t>, Sitong Zhou</w:t>
            </w:r>
            <w:r>
              <w:rPr>
                <w:rFonts w:hint="eastAsia" w:ascii="Arial" w:hAnsi="Arial" w:cs="Arial"/>
                <w:sz w:val="20"/>
                <w:szCs w:val="20"/>
                <w:vertAlign w:val="superscript"/>
                <w:lang w:val="en-US" w:eastAsia="zh-CN"/>
              </w:rPr>
              <w:t>2</w:t>
            </w:r>
            <w:r>
              <w:rPr>
                <w:rFonts w:ascii="Arial" w:hAnsi="Arial" w:cs="Arial"/>
                <w:sz w:val="20"/>
                <w:szCs w:val="20"/>
              </w:rPr>
              <w:t>, Danhong Yu</w:t>
            </w:r>
            <w:r>
              <w:rPr>
                <w:rFonts w:hint="eastAsia" w:ascii="Arial" w:hAnsi="Arial" w:cs="Arial"/>
                <w:sz w:val="20"/>
                <w:szCs w:val="20"/>
                <w:vertAlign w:val="superscript"/>
                <w:lang w:val="en-US" w:eastAsia="zh-CN"/>
              </w:rPr>
              <w:t>2</w:t>
            </w:r>
            <w:r>
              <w:rPr>
                <w:rFonts w:ascii="Arial" w:hAnsi="Arial" w:cs="Arial"/>
                <w:sz w:val="20"/>
                <w:szCs w:val="20"/>
              </w:rPr>
              <w:t>, Tesheng Gao</w:t>
            </w:r>
            <w:r>
              <w:rPr>
                <w:rFonts w:hint="eastAsia" w:ascii="Arial" w:hAnsi="Arial" w:cs="Arial"/>
                <w:sz w:val="20"/>
                <w:szCs w:val="20"/>
                <w:vertAlign w:val="superscript"/>
                <w:lang w:val="en-US" w:eastAsia="zh-CN"/>
              </w:rPr>
              <w:t>3</w:t>
            </w:r>
            <w:r>
              <w:rPr>
                <w:rFonts w:ascii="Arial" w:hAnsi="Arial" w:cs="Arial"/>
                <w:sz w:val="20"/>
                <w:szCs w:val="20"/>
              </w:rPr>
              <w:t>, Long Lei</w:t>
            </w:r>
            <w:r>
              <w:rPr>
                <w:rFonts w:hint="eastAsia" w:ascii="Arial" w:hAnsi="Arial" w:cs="Arial"/>
                <w:sz w:val="20"/>
                <w:szCs w:val="20"/>
                <w:vertAlign w:val="superscript"/>
                <w:lang w:val="en-US" w:eastAsia="zh-CN"/>
              </w:rPr>
              <w:t>4</w:t>
            </w:r>
            <w:r>
              <w:rPr>
                <w:rFonts w:ascii="Arial" w:hAnsi="Arial" w:cs="Arial"/>
                <w:sz w:val="20"/>
                <w:szCs w:val="20"/>
              </w:rPr>
              <w:t xml:space="preserve">, </w:t>
            </w:r>
            <w:r>
              <w:rPr>
                <w:rFonts w:hint="eastAsia" w:ascii="Arial" w:hAnsi="Arial" w:cs="Arial"/>
                <w:sz w:val="20"/>
                <w:szCs w:val="20"/>
                <w:lang w:val="en-US" w:eastAsia="zh-CN"/>
              </w:rPr>
              <w:t>Chengfei Xu</w:t>
            </w:r>
            <w:r>
              <w:rPr>
                <w:rFonts w:hint="eastAsia" w:ascii="Arial" w:hAnsi="Arial" w:cs="Arial"/>
                <w:sz w:val="20"/>
                <w:szCs w:val="20"/>
                <w:vertAlign w:val="superscript"/>
                <w:lang w:val="en-US" w:eastAsia="zh-CN"/>
              </w:rPr>
              <w:t>5</w:t>
            </w:r>
            <w:r>
              <w:rPr>
                <w:rFonts w:hint="eastAsia" w:ascii="Arial" w:hAnsi="Arial" w:cs="Arial"/>
                <w:sz w:val="20"/>
                <w:szCs w:val="20"/>
                <w:lang w:val="en-US" w:eastAsia="zh-CN"/>
              </w:rPr>
              <w:t>, Liang Chen</w:t>
            </w:r>
            <w:r>
              <w:rPr>
                <w:rFonts w:hint="eastAsia" w:ascii="Arial" w:hAnsi="Arial" w:cs="Arial"/>
                <w:sz w:val="20"/>
                <w:szCs w:val="20"/>
                <w:vertAlign w:val="superscript"/>
                <w:lang w:val="en-US" w:eastAsia="zh-CN"/>
              </w:rPr>
              <w:t>5</w:t>
            </w:r>
            <w:r>
              <w:rPr>
                <w:rFonts w:ascii="Arial" w:hAnsi="Arial" w:cs="Arial"/>
                <w:sz w:val="20"/>
                <w:szCs w:val="20"/>
              </w:rPr>
              <w:t>, Qinghe Zhou</w:t>
            </w:r>
            <w:r>
              <w:rPr>
                <w:rFonts w:hint="eastAsia" w:ascii="Arial" w:hAnsi="Arial" w:cs="Arial"/>
                <w:sz w:val="20"/>
                <w:szCs w:val="20"/>
                <w:vertAlign w:val="superscript"/>
                <w:lang w:val="en-US" w:eastAsia="zh-CN"/>
              </w:rPr>
              <w:t>2</w:t>
            </w:r>
            <w:r>
              <w:rPr>
                <w:rFonts w:ascii="Arial" w:hAnsi="Arial" w:cs="Arial"/>
                <w:sz w:val="20"/>
                <w:szCs w:val="20"/>
              </w:rPr>
              <w:t>, Ming Yao</w:t>
            </w:r>
            <w:r>
              <w:rPr>
                <w:rFonts w:hint="eastAsia" w:ascii="Arial" w:hAnsi="Arial" w:cs="Arial"/>
                <w:sz w:val="20"/>
                <w:szCs w:val="20"/>
                <w:vertAlign w:val="superscript"/>
                <w:lang w:val="en-US" w:eastAsia="zh-CN"/>
              </w:rPr>
              <w:t>1,2</w:t>
            </w:r>
            <w:r>
              <w:rPr>
                <w:rFonts w:ascii="Arial" w:hAnsi="Arial" w:cs="Arial"/>
                <w:sz w:val="20"/>
                <w:szCs w:val="20"/>
              </w:rPr>
              <w:t>*, Huadong Ni</w:t>
            </w:r>
            <w:r>
              <w:rPr>
                <w:rFonts w:hint="eastAsia" w:ascii="Arial" w:hAnsi="Arial" w:cs="Arial"/>
                <w:sz w:val="20"/>
                <w:szCs w:val="20"/>
                <w:vertAlign w:val="superscript"/>
                <w:lang w:val="en-US" w:eastAsia="zh-CN"/>
              </w:rPr>
              <w:t>1,2</w:t>
            </w:r>
            <w:r>
              <w:rPr>
                <w:rFonts w:ascii="Arial" w:hAnsi="Arial" w:cs="Arial"/>
                <w:sz w:val="20"/>
                <w:szCs w:val="20"/>
              </w:rPr>
              <w:t>*</w:t>
            </w:r>
          </w:p>
          <w:p>
            <w:pPr>
              <w:spacing w:line="276" w:lineRule="auto"/>
              <w:rPr>
                <w:rFonts w:hint="default" w:ascii="Arial" w:hAnsi="Arial" w:cs="Arial" w:eastAsiaTheme="minorEastAsia"/>
                <w:bCs/>
                <w:color w:val="000000" w:themeColor="text1"/>
                <w:sz w:val="20"/>
                <w:szCs w:val="20"/>
                <w:lang w:val="en-US" w:eastAsia="zh-CN"/>
                <w14:textFill>
                  <w14:solidFill>
                    <w14:schemeClr w14:val="tx1"/>
                  </w14:solidFill>
                </w14:textFill>
              </w:rPr>
            </w:pPr>
            <w:r>
              <w:rPr>
                <w:rFonts w:hint="eastAsia" w:ascii="Arial" w:hAnsi="Arial" w:cs="Arial"/>
                <w:bCs/>
                <w:color w:val="000000" w:themeColor="text1"/>
                <w:sz w:val="20"/>
                <w:szCs w:val="20"/>
                <w:lang w:val="en-US" w:eastAsia="zh-CN"/>
                <w14:textFill>
                  <w14:solidFill>
                    <w14:schemeClr w14:val="tx1"/>
                  </w14:solidFill>
                </w14:textFill>
              </w:rPr>
              <w:t>1.Zhejiang Chinese Medical University China</w:t>
            </w:r>
          </w:p>
          <w:p>
            <w:pPr>
              <w:spacing w:line="276" w:lineRule="auto"/>
              <w:rPr>
                <w:rFonts w:ascii="Arial" w:hAnsi="Arial" w:cs="Arial"/>
                <w:bCs/>
                <w:color w:val="000000" w:themeColor="text1"/>
                <w:sz w:val="20"/>
                <w:szCs w:val="20"/>
                <w14:textFill>
                  <w14:solidFill>
                    <w14:schemeClr w14:val="tx1"/>
                  </w14:solidFill>
                </w14:textFill>
              </w:rPr>
            </w:pPr>
            <w:r>
              <w:rPr>
                <w:rFonts w:hint="eastAsia" w:ascii="Arial" w:hAnsi="Arial" w:cs="Arial"/>
                <w:bCs/>
                <w:color w:val="000000" w:themeColor="text1"/>
                <w:sz w:val="20"/>
                <w:szCs w:val="20"/>
                <w:lang w:val="en-US" w:eastAsia="zh-CN"/>
                <w14:textFill>
                  <w14:solidFill>
                    <w14:schemeClr w14:val="tx1"/>
                  </w14:solidFill>
                </w14:textFill>
              </w:rPr>
              <w:t>2</w:t>
            </w:r>
            <w:r>
              <w:rPr>
                <w:rFonts w:ascii="Arial" w:hAnsi="Arial" w:cs="Arial"/>
                <w:bCs/>
                <w:color w:val="000000" w:themeColor="text1"/>
                <w:sz w:val="20"/>
                <w:szCs w:val="20"/>
                <w14:textFill>
                  <w14:solidFill>
                    <w14:schemeClr w14:val="tx1"/>
                  </w14:solidFill>
                </w14:textFill>
              </w:rPr>
              <w:t>.Department of Anesthesiology and Pain Research center, The Affiliated Hospital of Jiaxing University, 1882 Zhonghuan South Road, Jiaxing, China, 314001</w:t>
            </w:r>
          </w:p>
          <w:p>
            <w:pPr>
              <w:spacing w:line="276" w:lineRule="auto"/>
              <w:rPr>
                <w:rFonts w:ascii="Arial" w:hAnsi="Arial" w:cs="Arial"/>
                <w:bCs/>
                <w:color w:val="000000" w:themeColor="text1"/>
                <w:sz w:val="20"/>
                <w:szCs w:val="20"/>
                <w14:textFill>
                  <w14:solidFill>
                    <w14:schemeClr w14:val="tx1"/>
                  </w14:solidFill>
                </w14:textFill>
              </w:rPr>
            </w:pPr>
            <w:r>
              <w:rPr>
                <w:rFonts w:hint="eastAsia" w:ascii="Arial" w:hAnsi="Arial" w:cs="Arial"/>
                <w:bCs/>
                <w:color w:val="000000" w:themeColor="text1"/>
                <w:sz w:val="20"/>
                <w:szCs w:val="20"/>
                <w:lang w:val="en-US" w:eastAsia="zh-CN"/>
                <w14:textFill>
                  <w14:solidFill>
                    <w14:schemeClr w14:val="tx1"/>
                  </w14:solidFill>
                </w14:textFill>
              </w:rPr>
              <w:t>3</w:t>
            </w:r>
            <w:r>
              <w:rPr>
                <w:rFonts w:ascii="Arial" w:hAnsi="Arial" w:cs="Arial"/>
                <w:bCs/>
                <w:color w:val="000000" w:themeColor="text1"/>
                <w:sz w:val="20"/>
                <w:szCs w:val="20"/>
                <w14:textFill>
                  <w14:solidFill>
                    <w14:schemeClr w14:val="tx1"/>
                  </w14:solidFill>
                </w14:textFill>
              </w:rPr>
              <w:t>.</w:t>
            </w:r>
            <w:r>
              <w:rPr>
                <w:rFonts w:ascii="Arial" w:hAnsi="Arial" w:cs="Arial"/>
                <w:sz w:val="20"/>
                <w:szCs w:val="20"/>
              </w:rPr>
              <w:t xml:space="preserve"> </w:t>
            </w:r>
            <w:r>
              <w:rPr>
                <w:rFonts w:ascii="Arial" w:hAnsi="Arial" w:cs="Arial"/>
                <w:bCs/>
                <w:color w:val="000000" w:themeColor="text1"/>
                <w:sz w:val="20"/>
                <w:szCs w:val="20"/>
                <w14:textFill>
                  <w14:solidFill>
                    <w14:schemeClr w14:val="tx1"/>
                  </w14:solidFill>
                </w14:textFill>
              </w:rPr>
              <w:t>Department of anaesthesiology, Jiaxing Chinese Medical Hospital, No. 1501, Zhongshan East Road, Jiaxing, Zhejiang Province, China, 314001</w:t>
            </w:r>
          </w:p>
          <w:p>
            <w:pPr>
              <w:spacing w:line="276" w:lineRule="auto"/>
              <w:rPr>
                <w:rFonts w:ascii="Arial" w:hAnsi="Arial" w:cs="Arial"/>
                <w:bCs/>
                <w:color w:val="000000" w:themeColor="text1"/>
                <w:sz w:val="20"/>
                <w:szCs w:val="20"/>
                <w14:textFill>
                  <w14:solidFill>
                    <w14:schemeClr w14:val="tx1"/>
                  </w14:solidFill>
                </w14:textFill>
              </w:rPr>
            </w:pPr>
            <w:r>
              <w:rPr>
                <w:rFonts w:hint="eastAsia" w:ascii="Arial" w:hAnsi="Arial" w:cs="Arial"/>
                <w:bCs/>
                <w:color w:val="000000" w:themeColor="text1"/>
                <w:sz w:val="20"/>
                <w:szCs w:val="20"/>
                <w:lang w:val="en-US" w:eastAsia="zh-CN"/>
                <w14:textFill>
                  <w14:solidFill>
                    <w14:schemeClr w14:val="tx1"/>
                  </w14:solidFill>
                </w14:textFill>
              </w:rPr>
              <w:t>4</w:t>
            </w:r>
            <w:r>
              <w:rPr>
                <w:rFonts w:ascii="Arial" w:hAnsi="Arial" w:cs="Arial"/>
                <w:bCs/>
                <w:color w:val="000000" w:themeColor="text1"/>
                <w:sz w:val="20"/>
                <w:szCs w:val="20"/>
                <w14:textFill>
                  <w14:solidFill>
                    <w14:schemeClr w14:val="tx1"/>
                  </w14:solidFill>
                </w14:textFill>
              </w:rPr>
              <w:t>.</w:t>
            </w:r>
            <w:r>
              <w:rPr>
                <w:rFonts w:ascii="Arial" w:hAnsi="Arial" w:cs="Arial"/>
                <w:sz w:val="20"/>
                <w:szCs w:val="20"/>
              </w:rPr>
              <w:t xml:space="preserve"> </w:t>
            </w:r>
            <w:r>
              <w:rPr>
                <w:rFonts w:ascii="Arial" w:hAnsi="Arial" w:cs="Arial"/>
                <w:bCs/>
                <w:color w:val="000000" w:themeColor="text1"/>
                <w:sz w:val="20"/>
                <w:szCs w:val="20"/>
                <w14:textFill>
                  <w14:solidFill>
                    <w14:schemeClr w14:val="tx1"/>
                  </w14:solidFill>
                </w14:textFill>
              </w:rPr>
              <w:t>Department of Anesthesiology, Zhejiang Rongjun Hospital, The Third Affliated Hospital of jiaxing University School of Medicine, 309 Shuangyuan Road, Jiaxing, China, 314000</w:t>
            </w:r>
          </w:p>
          <w:p>
            <w:pPr>
              <w:spacing w:line="276" w:lineRule="auto"/>
              <w:rPr>
                <w:rFonts w:hint="default" w:ascii="Arial" w:hAnsi="Arial" w:cs="Arial" w:eastAsiaTheme="minorEastAsia"/>
                <w:b w:val="0"/>
                <w:bCs w:val="0"/>
                <w:color w:val="000000" w:themeColor="text1"/>
                <w:sz w:val="20"/>
                <w:szCs w:val="20"/>
                <w:lang w:val="en-US" w:eastAsia="zh-CN"/>
                <w14:textFill>
                  <w14:solidFill>
                    <w14:schemeClr w14:val="tx1"/>
                  </w14:solidFill>
                </w14:textFill>
              </w:rPr>
            </w:pPr>
            <w:r>
              <w:rPr>
                <w:rFonts w:hint="eastAsia" w:ascii="Arial" w:hAnsi="Arial" w:cs="Arial"/>
                <w:bCs/>
                <w:color w:val="000000" w:themeColor="text1"/>
                <w:sz w:val="20"/>
                <w:szCs w:val="20"/>
                <w:lang w:val="en-US" w:eastAsia="zh-CN"/>
                <w14:textFill>
                  <w14:solidFill>
                    <w14:schemeClr w14:val="tx1"/>
                  </w14:solidFill>
                </w14:textFill>
              </w:rPr>
              <w:t>5. Department of Anesthesiology, The Third People</w:t>
            </w:r>
            <w:r>
              <w:rPr>
                <w:rFonts w:hint="default" w:ascii="Arial" w:hAnsi="Arial" w:cs="Arial"/>
                <w:bCs/>
                <w:color w:val="000000" w:themeColor="text1"/>
                <w:sz w:val="20"/>
                <w:szCs w:val="20"/>
                <w:lang w:val="en-US" w:eastAsia="zh-CN"/>
                <w14:textFill>
                  <w14:solidFill>
                    <w14:schemeClr w14:val="tx1"/>
                  </w14:solidFill>
                </w14:textFill>
              </w:rPr>
              <w:t>’</w:t>
            </w:r>
            <w:r>
              <w:rPr>
                <w:rFonts w:hint="eastAsia" w:ascii="Arial" w:hAnsi="Arial" w:cs="Arial"/>
                <w:bCs/>
                <w:color w:val="000000" w:themeColor="text1"/>
                <w:sz w:val="20"/>
                <w:szCs w:val="20"/>
                <w:lang w:val="en-US" w:eastAsia="zh-CN"/>
                <w14:textFill>
                  <w14:solidFill>
                    <w14:schemeClr w14:val="tx1"/>
                  </w14:solidFill>
                </w14:textFill>
              </w:rPr>
              <w:t>s Hospital of Bengbu, Bengbu, China, 233000</w:t>
            </w:r>
            <w:bookmarkStart w:id="0" w:name="_GoBack"/>
            <w:bookmarkEnd w:id="0"/>
          </w:p>
          <w:p>
            <w:pPr>
              <w:rPr>
                <w:rFonts w:hint="default" w:ascii="Arial" w:hAnsi="Arial" w:cs="Arial"/>
                <w:b w:val="0"/>
                <w:bCs w:val="0"/>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76" w:type="dxa"/>
          </w:tcPr>
          <w:p>
            <w:pPr>
              <w:jc w:val="center"/>
              <w:rPr>
                <w:rFonts w:hint="default" w:ascii="Arial" w:hAnsi="Arial" w:cs="Arial"/>
                <w:b w:val="0"/>
                <w:bCs w:val="0"/>
                <w:sz w:val="20"/>
                <w:szCs w:val="20"/>
                <w:vertAlign w:val="baseline"/>
              </w:rPr>
            </w:pPr>
            <w:r>
              <w:rPr>
                <w:rFonts w:hint="default" w:ascii="Arial" w:hAnsi="Arial" w:cs="Arial"/>
                <w:b w:val="0"/>
                <w:bCs w:val="0"/>
                <w:sz w:val="20"/>
                <w:szCs w:val="20"/>
                <w:vertAlign w:val="baseline"/>
              </w:rPr>
              <w:t>Name and contact information for the trial sponsor {5b}</w:t>
            </w:r>
          </w:p>
        </w:tc>
        <w:tc>
          <w:tcPr>
            <w:tcW w:w="6346" w:type="dxa"/>
          </w:tcPr>
          <w:p>
            <w:pPr>
              <w:rPr>
                <w:rStyle w:val="5"/>
                <w:rFonts w:hint="default" w:ascii="Arial" w:hAnsi="Arial" w:cs="Arial"/>
                <w:b w:val="0"/>
                <w:bCs w:val="0"/>
                <w:sz w:val="20"/>
                <w:szCs w:val="20"/>
              </w:rPr>
            </w:pPr>
            <w:r>
              <w:rPr>
                <w:rFonts w:hint="default" w:ascii="Arial" w:hAnsi="Arial" w:cs="Arial"/>
                <w:b w:val="0"/>
                <w:bCs w:val="0"/>
                <w:color w:val="000000" w:themeColor="text1"/>
                <w:sz w:val="20"/>
                <w:szCs w:val="20"/>
                <w14:textFill>
                  <w14:solidFill>
                    <w14:schemeClr w14:val="tx1"/>
                  </w14:solidFill>
                </w14:textFill>
              </w:rPr>
              <w:t>Huadong Ni, E-mail:</w:t>
            </w:r>
            <w:r>
              <w:rPr>
                <w:rFonts w:hint="default" w:ascii="Arial" w:hAnsi="Arial" w:cs="Arial"/>
                <w:b w:val="0"/>
                <w:bCs w:val="0"/>
                <w:sz w:val="20"/>
                <w:szCs w:val="20"/>
              </w:rPr>
              <w:t xml:space="preserve"> </w:t>
            </w:r>
            <w:r>
              <w:rPr>
                <w:rFonts w:hint="default" w:ascii="Arial" w:hAnsi="Arial" w:cs="Arial"/>
                <w:b w:val="0"/>
                <w:bCs w:val="0"/>
                <w:sz w:val="20"/>
                <w:szCs w:val="20"/>
              </w:rPr>
              <w:fldChar w:fldCharType="begin"/>
            </w:r>
            <w:r>
              <w:rPr>
                <w:rFonts w:hint="default" w:ascii="Arial" w:hAnsi="Arial" w:cs="Arial"/>
                <w:b w:val="0"/>
                <w:bCs w:val="0"/>
                <w:sz w:val="20"/>
                <w:szCs w:val="20"/>
              </w:rPr>
              <w:instrText xml:space="preserve"> HYPERLINK "mailto:huadongni@zjxu.edu.cn" </w:instrText>
            </w:r>
            <w:r>
              <w:rPr>
                <w:rFonts w:hint="default" w:ascii="Arial" w:hAnsi="Arial" w:cs="Arial"/>
                <w:b w:val="0"/>
                <w:bCs w:val="0"/>
                <w:sz w:val="20"/>
                <w:szCs w:val="20"/>
              </w:rPr>
              <w:fldChar w:fldCharType="separate"/>
            </w:r>
            <w:r>
              <w:rPr>
                <w:rStyle w:val="5"/>
                <w:rFonts w:hint="default" w:ascii="Arial" w:hAnsi="Arial" w:cs="Arial"/>
                <w:b w:val="0"/>
                <w:bCs w:val="0"/>
                <w:sz w:val="20"/>
                <w:szCs w:val="20"/>
              </w:rPr>
              <w:t>huadongni@zjxu.edu.cn</w:t>
            </w:r>
            <w:r>
              <w:rPr>
                <w:rStyle w:val="5"/>
                <w:rFonts w:hint="default" w:ascii="Arial" w:hAnsi="Arial" w:cs="Arial"/>
                <w:b w:val="0"/>
                <w:bCs w:val="0"/>
                <w:sz w:val="20"/>
                <w:szCs w:val="20"/>
              </w:rPr>
              <w:fldChar w:fldCharType="end"/>
            </w:r>
          </w:p>
          <w:p>
            <w:pPr>
              <w:spacing w:line="276" w:lineRule="auto"/>
              <w:rPr>
                <w:rFonts w:hint="default" w:ascii="Arial" w:hAnsi="Arial" w:cs="Arial"/>
                <w:b w:val="0"/>
                <w:bCs w:val="0"/>
                <w:color w:val="000000" w:themeColor="text1"/>
                <w:sz w:val="20"/>
                <w:szCs w:val="20"/>
                <w14:textFill>
                  <w14:solidFill>
                    <w14:schemeClr w14:val="tx1"/>
                  </w14:solidFill>
                </w14:textFill>
              </w:rPr>
            </w:pPr>
            <w:r>
              <w:rPr>
                <w:rFonts w:hint="default" w:ascii="Arial" w:hAnsi="Arial" w:cs="Arial"/>
                <w:b w:val="0"/>
                <w:bCs w:val="0"/>
                <w:color w:val="000000" w:themeColor="text1"/>
                <w:sz w:val="20"/>
                <w:szCs w:val="20"/>
                <w14:textFill>
                  <w14:solidFill>
                    <w14:schemeClr w14:val="tx1"/>
                  </w14:solidFill>
                </w14:textFill>
              </w:rPr>
              <w:t>Department of Anesthesiology and Pain Research center, The Affiliated Hospital of Jiaxing University, 1882 Zhonghuan South Road, Jiaxing, China, 314001</w:t>
            </w:r>
          </w:p>
          <w:p>
            <w:pPr>
              <w:rPr>
                <w:rStyle w:val="5"/>
                <w:rFonts w:hint="default" w:ascii="Arial" w:hAnsi="Arial" w:cs="Arial"/>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76" w:type="dxa"/>
          </w:tcPr>
          <w:p>
            <w:pPr>
              <w:jc w:val="center"/>
              <w:rPr>
                <w:rFonts w:hint="default" w:ascii="Arial" w:hAnsi="Arial" w:cs="Arial"/>
                <w:b w:val="0"/>
                <w:bCs w:val="0"/>
                <w:sz w:val="20"/>
                <w:szCs w:val="20"/>
                <w:vertAlign w:val="baseline"/>
              </w:rPr>
            </w:pPr>
            <w:r>
              <w:rPr>
                <w:rFonts w:hint="default" w:ascii="Arial" w:hAnsi="Arial" w:cs="Arial"/>
                <w:b w:val="0"/>
                <w:bCs w:val="0"/>
                <w:sz w:val="20"/>
                <w:szCs w:val="20"/>
                <w:vertAlign w:val="baseline"/>
              </w:rPr>
              <w:t>Role of sponsor {5c}</w:t>
            </w:r>
          </w:p>
        </w:tc>
        <w:tc>
          <w:tcPr>
            <w:tcW w:w="6346" w:type="dxa"/>
          </w:tcPr>
          <w:p>
            <w:pPr>
              <w:rPr>
                <w:rFonts w:hint="default" w:ascii="Arial" w:hAnsi="Arial" w:cs="Arial"/>
                <w:b w:val="0"/>
                <w:bCs w:val="0"/>
                <w:sz w:val="20"/>
                <w:szCs w:val="20"/>
                <w:vertAlign w:val="baseline"/>
                <w:lang w:val="en-US"/>
              </w:rPr>
            </w:pPr>
            <w:r>
              <w:rPr>
                <w:rFonts w:hint="default" w:ascii="Arial" w:hAnsi="Arial" w:cs="Arial"/>
                <w:b w:val="0"/>
                <w:bCs w:val="0"/>
                <w:color w:val="000000" w:themeColor="text1"/>
                <w:sz w:val="20"/>
                <w:szCs w:val="20"/>
                <w14:textFill>
                  <w14:solidFill>
                    <w14:schemeClr w14:val="tx1"/>
                  </w14:solidFill>
                </w14:textFill>
              </w:rPr>
              <w:t>Huadong Ni</w:t>
            </w:r>
            <w:r>
              <w:rPr>
                <w:rStyle w:val="6"/>
                <w:rFonts w:hint="default" w:ascii="Arial" w:hAnsi="Arial" w:eastAsia="宋体" w:cs="Arial"/>
                <w:b w:val="0"/>
                <w:bCs w:val="0"/>
                <w:sz w:val="20"/>
                <w:szCs w:val="20"/>
                <w:lang w:val="en-US" w:eastAsia="zh-CN"/>
              </w:rPr>
              <w:t xml:space="preserve"> as principal investigators, completed the conception and design of the experiment and wrote the initial protocol.</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lNDQ4MDYxODcxYTkzOGY5NWJhY2FiMDcxNjNiZGMifQ=="/>
  </w:docVars>
  <w:rsids>
    <w:rsidRoot w:val="00000000"/>
    <w:rsid w:val="37CB29F0"/>
    <w:rsid w:val="384C0CC8"/>
    <w:rsid w:val="3A60112B"/>
    <w:rsid w:val="431C38CE"/>
    <w:rsid w:val="4D330192"/>
    <w:rsid w:val="51E205A4"/>
    <w:rsid w:val="5DBA1AE5"/>
    <w:rsid w:val="62735644"/>
    <w:rsid w:val="6D372F2F"/>
    <w:rsid w:val="757C2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autoRedefin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unhideWhenUsed/>
    <w:qFormat/>
    <w:uiPriority w:val="99"/>
    <w:rPr>
      <w:color w:val="0026E5" w:themeColor="hyperlink"/>
      <w:u w:val="single"/>
      <w14:textFill>
        <w14:solidFill>
          <w14:schemeClr w14:val="hlink"/>
        </w14:solidFill>
      </w14:textFill>
    </w:rPr>
  </w:style>
  <w:style w:type="character" w:customStyle="1" w:styleId="6">
    <w:name w:val="None"/>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2024-05-10T05:37:56Z</dcterms:created>
  <dc:creator>zhitong</dc:creator>
  <cp:lastModifiedBy>zhitong</cp:lastModifiedBy>
  <dcterms:modified xsi:type="dcterms:W3CDTF">2024-05-10T06:50:26Z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B969DB9359A64D15882D6E97DFD6002D_12</vt:lpwstr>
  </property>
</Properties>
</file>