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4E930" w14:textId="77777777" w:rsidR="002D336B" w:rsidRPr="006C15E2" w:rsidRDefault="002D336B" w:rsidP="00166299">
      <w:pPr>
        <w:spacing w:line="480" w:lineRule="auto"/>
        <w:rPr>
          <w:rFonts w:ascii="Times New Roman" w:hAnsi="Times New Roman"/>
          <w:b/>
          <w:sz w:val="28"/>
          <w:szCs w:val="32"/>
        </w:rPr>
      </w:pPr>
      <w:r w:rsidRPr="006C15E2">
        <w:rPr>
          <w:rFonts w:ascii="Times New Roman" w:hAnsi="Times New Roman"/>
          <w:b/>
          <w:sz w:val="28"/>
          <w:szCs w:val="32"/>
        </w:rPr>
        <w:t xml:space="preserve">IFN-γ </w:t>
      </w:r>
      <w:r>
        <w:rPr>
          <w:rFonts w:ascii="Times New Roman" w:hAnsi="Times New Roman"/>
          <w:b/>
          <w:sz w:val="28"/>
        </w:rPr>
        <w:t>synergiz</w:t>
      </w:r>
      <w:r w:rsidRPr="006C15E2">
        <w:rPr>
          <w:rFonts w:ascii="Times New Roman" w:hAnsi="Times New Roman"/>
          <w:b/>
          <w:sz w:val="28"/>
        </w:rPr>
        <w:t xml:space="preserve">es with </w:t>
      </w:r>
      <w:r w:rsidRPr="006C15E2">
        <w:rPr>
          <w:rFonts w:ascii="Times New Roman" w:hAnsi="Times New Roman"/>
          <w:b/>
          <w:sz w:val="28"/>
          <w:szCs w:val="32"/>
        </w:rPr>
        <w:t>TNF-α</w:t>
      </w:r>
      <w:r w:rsidRPr="006C15E2">
        <w:rPr>
          <w:rFonts w:ascii="Times New Roman" w:hAnsi="Times New Roman"/>
          <w:b/>
          <w:sz w:val="28"/>
        </w:rPr>
        <w:t xml:space="preserve"> to induce </w:t>
      </w:r>
      <w:r w:rsidRPr="006C15E2">
        <w:rPr>
          <w:rFonts w:ascii="Times New Roman" w:hAnsi="Times New Roman"/>
          <w:b/>
          <w:sz w:val="28"/>
          <w:szCs w:val="32"/>
        </w:rPr>
        <w:t>RIPK1-independent necroptosis</w:t>
      </w:r>
      <w:r w:rsidRPr="006C15E2">
        <w:rPr>
          <w:rFonts w:ascii="Times New Roman" w:hAnsi="Times New Roman"/>
          <w:b/>
          <w:sz w:val="28"/>
        </w:rPr>
        <w:t xml:space="preserve"> of </w:t>
      </w:r>
      <w:r w:rsidRPr="006C15E2">
        <w:rPr>
          <w:rFonts w:ascii="Times New Roman" w:hAnsi="Times New Roman"/>
          <w:b/>
          <w:sz w:val="28"/>
          <w:szCs w:val="32"/>
        </w:rPr>
        <w:t xml:space="preserve">mesenchymal stem/stromal cells </w:t>
      </w:r>
    </w:p>
    <w:p w14:paraId="16E2CD20" w14:textId="77777777" w:rsidR="002D336B" w:rsidRPr="006C15E2" w:rsidRDefault="002D336B" w:rsidP="00166299">
      <w:pPr>
        <w:spacing w:line="480" w:lineRule="auto"/>
        <w:rPr>
          <w:rFonts w:ascii="Times New Roman" w:hAnsi="Times New Roman"/>
          <w:sz w:val="28"/>
        </w:rPr>
      </w:pPr>
    </w:p>
    <w:p w14:paraId="15E413AD" w14:textId="77777777" w:rsidR="002D336B" w:rsidRPr="006C15E2" w:rsidRDefault="002D336B" w:rsidP="00166299">
      <w:pPr>
        <w:spacing w:line="480" w:lineRule="auto"/>
        <w:rPr>
          <w:rFonts w:ascii="Times New Roman" w:hAnsi="Times New Roman"/>
          <w:b/>
          <w:sz w:val="28"/>
        </w:rPr>
      </w:pPr>
      <w:r w:rsidRPr="006C15E2">
        <w:rPr>
          <w:rFonts w:ascii="Times New Roman" w:hAnsi="Times New Roman"/>
          <w:b/>
          <w:sz w:val="28"/>
        </w:rPr>
        <w:t xml:space="preserve">Running title: Necroptosis of mesenchymal </w:t>
      </w:r>
      <w:r w:rsidRPr="006C15E2">
        <w:rPr>
          <w:rFonts w:ascii="Times New Roman" w:hAnsi="Times New Roman"/>
          <w:b/>
          <w:sz w:val="28"/>
          <w:szCs w:val="32"/>
        </w:rPr>
        <w:t>stem/stromal</w:t>
      </w:r>
      <w:r w:rsidRPr="006C15E2">
        <w:rPr>
          <w:rFonts w:ascii="Times New Roman" w:hAnsi="Times New Roman"/>
          <w:b/>
          <w:sz w:val="28"/>
        </w:rPr>
        <w:t xml:space="preserve"> cells</w:t>
      </w:r>
    </w:p>
    <w:p w14:paraId="69D39F86" w14:textId="77777777" w:rsidR="002D336B" w:rsidRPr="004A75B0" w:rsidRDefault="002D336B" w:rsidP="00166299">
      <w:pPr>
        <w:spacing w:line="480" w:lineRule="auto"/>
        <w:rPr>
          <w:rFonts w:ascii="Times New Roman" w:hAnsi="Times New Roman"/>
          <w:szCs w:val="28"/>
        </w:rPr>
      </w:pPr>
    </w:p>
    <w:p w14:paraId="7512E13F" w14:textId="77777777" w:rsidR="00E71098" w:rsidRPr="004A75B0" w:rsidRDefault="00E71098" w:rsidP="00E71098">
      <w:pPr>
        <w:spacing w:line="480" w:lineRule="auto"/>
        <w:rPr>
          <w:rFonts w:ascii="Times New Roman" w:hAnsi="Times New Roman"/>
          <w:szCs w:val="28"/>
        </w:rPr>
      </w:pPr>
    </w:p>
    <w:p w14:paraId="70582B17" w14:textId="77777777" w:rsidR="00E71098" w:rsidRPr="006C15E2" w:rsidRDefault="00E71098" w:rsidP="00E71098">
      <w:pPr>
        <w:spacing w:line="480" w:lineRule="auto"/>
        <w:rPr>
          <w:rFonts w:ascii="Times New Roman" w:hAnsi="Times New Roman"/>
          <w:sz w:val="28"/>
          <w:szCs w:val="28"/>
        </w:rPr>
      </w:pPr>
      <w:r w:rsidRPr="006C15E2">
        <w:rPr>
          <w:rFonts w:ascii="Times New Roman" w:hAnsi="Times New Roman"/>
          <w:sz w:val="28"/>
          <w:szCs w:val="28"/>
        </w:rPr>
        <w:t>Ren Xiang</w:t>
      </w:r>
      <w:r w:rsidRPr="006C15E2">
        <w:rPr>
          <w:rFonts w:ascii="Times New Roman" w:hAnsi="Times New Roman"/>
          <w:sz w:val="28"/>
          <w:szCs w:val="28"/>
          <w:vertAlign w:val="superscript"/>
        </w:rPr>
        <w:t>1,2</w:t>
      </w:r>
      <w:r w:rsidRPr="006C15E2">
        <w:rPr>
          <w:rFonts w:ascii="Times New Roman" w:hAnsi="Times New Roman"/>
          <w:sz w:val="28"/>
          <w:szCs w:val="28"/>
        </w:rPr>
        <w:t>, Huo Jiali</w:t>
      </w:r>
      <w:r w:rsidRPr="006C15E2">
        <w:rPr>
          <w:rFonts w:ascii="Times New Roman" w:hAnsi="Times New Roman"/>
          <w:sz w:val="28"/>
          <w:szCs w:val="28"/>
          <w:vertAlign w:val="superscript"/>
        </w:rPr>
        <w:t>1,2</w:t>
      </w:r>
      <w:r w:rsidRPr="006C15E2">
        <w:rPr>
          <w:rFonts w:ascii="Times New Roman" w:hAnsi="Times New Roman"/>
          <w:sz w:val="28"/>
          <w:szCs w:val="28"/>
        </w:rPr>
        <w:t xml:space="preserve">, </w:t>
      </w:r>
      <w:bookmarkStart w:id="0" w:name="OLE_LINK104"/>
      <w:bookmarkStart w:id="1" w:name="OLE_LINK105"/>
      <w:r w:rsidRPr="006C15E2">
        <w:rPr>
          <w:rFonts w:ascii="Times New Roman" w:hAnsi="Times New Roman"/>
          <w:sz w:val="28"/>
          <w:szCs w:val="28"/>
        </w:rPr>
        <w:t>Li Xingxin</w:t>
      </w:r>
      <w:r w:rsidRPr="006C15E2">
        <w:rPr>
          <w:rFonts w:ascii="Times New Roman" w:hAnsi="Times New Roman"/>
          <w:sz w:val="28"/>
          <w:szCs w:val="28"/>
          <w:vertAlign w:val="superscript"/>
        </w:rPr>
        <w:t>1,2</w:t>
      </w:r>
      <w:r w:rsidRPr="006C15E2">
        <w:rPr>
          <w:rFonts w:ascii="Times New Roman" w:hAnsi="Times New Roman"/>
          <w:sz w:val="28"/>
          <w:szCs w:val="28"/>
        </w:rPr>
        <w:t>, Wang Min</w:t>
      </w:r>
      <w:r w:rsidRPr="006C15E2">
        <w:rPr>
          <w:rFonts w:ascii="Times New Roman" w:hAnsi="Times New Roman"/>
          <w:sz w:val="28"/>
          <w:szCs w:val="28"/>
          <w:vertAlign w:val="superscript"/>
        </w:rPr>
        <w:t>1,2</w:t>
      </w:r>
      <w:r w:rsidRPr="006C15E2">
        <w:rPr>
          <w:rFonts w:ascii="Times New Roman" w:hAnsi="Times New Roman"/>
          <w:sz w:val="28"/>
          <w:szCs w:val="28"/>
        </w:rPr>
        <w:t>, Jin Peng</w:t>
      </w:r>
      <w:r w:rsidRPr="006C15E2">
        <w:rPr>
          <w:rFonts w:ascii="Times New Roman" w:hAnsi="Times New Roman"/>
          <w:sz w:val="28"/>
          <w:szCs w:val="28"/>
          <w:vertAlign w:val="superscript"/>
        </w:rPr>
        <w:t>1,2</w:t>
      </w:r>
      <w:r w:rsidRPr="006C15E2">
        <w:rPr>
          <w:rFonts w:ascii="Times New Roman" w:hAnsi="Times New Roman"/>
          <w:sz w:val="28"/>
          <w:szCs w:val="28"/>
        </w:rPr>
        <w:t xml:space="preserve">, </w:t>
      </w:r>
      <w:bookmarkEnd w:id="0"/>
      <w:bookmarkEnd w:id="1"/>
      <w:r w:rsidRPr="006C15E2">
        <w:rPr>
          <w:rFonts w:ascii="Times New Roman" w:hAnsi="Times New Roman"/>
          <w:sz w:val="28"/>
          <w:szCs w:val="28"/>
        </w:rPr>
        <w:t>Nie Neng</w:t>
      </w:r>
      <w:r w:rsidRPr="006C15E2">
        <w:rPr>
          <w:rFonts w:ascii="Times New Roman" w:hAnsi="Times New Roman"/>
          <w:sz w:val="28"/>
          <w:szCs w:val="28"/>
          <w:vertAlign w:val="superscript"/>
        </w:rPr>
        <w:t>1,2</w:t>
      </w:r>
      <w:r w:rsidRPr="006C15E2">
        <w:rPr>
          <w:rFonts w:ascii="Times New Roman" w:hAnsi="Times New Roman"/>
          <w:sz w:val="28"/>
          <w:szCs w:val="28"/>
        </w:rPr>
        <w:t>,</w:t>
      </w:r>
      <w:r w:rsidRPr="006C15E2">
        <w:rPr>
          <w:rFonts w:ascii="Times New Roman" w:hAnsi="Times New Roman"/>
          <w:bCs/>
          <w:sz w:val="28"/>
          <w:szCs w:val="28"/>
        </w:rPr>
        <w:t xml:space="preserve"> </w:t>
      </w:r>
      <w:r w:rsidRPr="006C15E2">
        <w:rPr>
          <w:rFonts w:ascii="Times New Roman" w:hAnsi="Times New Roman"/>
          <w:sz w:val="28"/>
          <w:szCs w:val="28"/>
        </w:rPr>
        <w:t>Zhang Jing</w:t>
      </w:r>
      <w:r w:rsidRPr="006C15E2">
        <w:rPr>
          <w:rFonts w:ascii="Times New Roman" w:hAnsi="Times New Roman"/>
          <w:sz w:val="28"/>
          <w:szCs w:val="28"/>
          <w:vertAlign w:val="superscript"/>
        </w:rPr>
        <w:t>1,2</w:t>
      </w:r>
      <w:r w:rsidRPr="006C15E2">
        <w:rPr>
          <w:rFonts w:ascii="Times New Roman" w:hAnsi="Times New Roman"/>
          <w:sz w:val="28"/>
          <w:szCs w:val="28"/>
        </w:rPr>
        <w:t>, Huang Jinbo</w:t>
      </w:r>
      <w:r w:rsidRPr="006C15E2">
        <w:rPr>
          <w:rFonts w:ascii="Times New Roman" w:hAnsi="Times New Roman"/>
          <w:sz w:val="28"/>
          <w:szCs w:val="28"/>
          <w:vertAlign w:val="superscript"/>
        </w:rPr>
        <w:t>1,2*</w:t>
      </w:r>
      <w:r w:rsidRPr="006C15E2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 w:rsidRPr="006C15E2">
        <w:rPr>
          <w:rFonts w:ascii="Times New Roman" w:hAnsi="Times New Roman"/>
          <w:sz w:val="28"/>
          <w:szCs w:val="28"/>
        </w:rPr>
        <w:t>Zheng Yizhou</w:t>
      </w:r>
      <w:r w:rsidRPr="006C15E2">
        <w:rPr>
          <w:rFonts w:ascii="Times New Roman" w:hAnsi="Times New Roman"/>
          <w:sz w:val="28"/>
          <w:szCs w:val="28"/>
          <w:vertAlign w:val="superscript"/>
        </w:rPr>
        <w:t>1,2</w:t>
      </w:r>
      <w:r w:rsidRPr="006C15E2">
        <w:rPr>
          <w:rFonts w:ascii="Times New Roman" w:hAnsi="Times New Roman"/>
          <w:sz w:val="28"/>
          <w:szCs w:val="28"/>
        </w:rPr>
        <w:t xml:space="preserve"> and Ge Meili</w:t>
      </w:r>
      <w:r w:rsidRPr="006C15E2">
        <w:rPr>
          <w:rFonts w:ascii="Times New Roman" w:hAnsi="Times New Roman"/>
          <w:sz w:val="28"/>
          <w:szCs w:val="28"/>
          <w:vertAlign w:val="superscript"/>
        </w:rPr>
        <w:t>1,2*</w:t>
      </w:r>
    </w:p>
    <w:p w14:paraId="0179FF48" w14:textId="77777777" w:rsidR="00E71098" w:rsidRPr="006C15E2" w:rsidRDefault="00E71098" w:rsidP="00E71098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8"/>
        </w:rPr>
      </w:pPr>
    </w:p>
    <w:p w14:paraId="40430C40" w14:textId="77777777" w:rsidR="00E71098" w:rsidRDefault="00E71098" w:rsidP="00E71098">
      <w:pPr>
        <w:spacing w:line="480" w:lineRule="auto"/>
        <w:rPr>
          <w:rFonts w:ascii="Times New Roman" w:hAnsi="Times New Roman"/>
          <w:color w:val="000000"/>
          <w:sz w:val="28"/>
          <w:szCs w:val="28"/>
        </w:rPr>
      </w:pPr>
      <w:r w:rsidRPr="006C15E2">
        <w:rPr>
          <w:rFonts w:ascii="Times New Roman" w:hAnsi="Times New Roman"/>
          <w:color w:val="000000"/>
          <w:sz w:val="28"/>
          <w:szCs w:val="28"/>
          <w:vertAlign w:val="superscript"/>
        </w:rPr>
        <w:t>1</w:t>
      </w:r>
      <w:r w:rsidRPr="006C15E2">
        <w:rPr>
          <w:rFonts w:ascii="Times New Roman" w:hAnsi="Times New Roman"/>
          <w:color w:val="000000"/>
          <w:sz w:val="28"/>
          <w:szCs w:val="28"/>
        </w:rPr>
        <w:t xml:space="preserve">State Key Laboratory of Experimental </w:t>
      </w:r>
      <w:r>
        <w:rPr>
          <w:rFonts w:ascii="Times New Roman" w:hAnsi="Times New Roman"/>
          <w:color w:val="000000"/>
          <w:sz w:val="28"/>
          <w:szCs w:val="28"/>
        </w:rPr>
        <w:t>H</w:t>
      </w:r>
      <w:r w:rsidRPr="006C15E2">
        <w:rPr>
          <w:rFonts w:ascii="Times New Roman" w:hAnsi="Times New Roman"/>
          <w:color w:val="000000"/>
          <w:sz w:val="28"/>
          <w:szCs w:val="28"/>
        </w:rPr>
        <w:t xml:space="preserve">ematology, National Clinical Research Centre for Blood Diseases, Haihe Laboratory of Cell Ecosystem, Institute of </w:t>
      </w:r>
      <w:r>
        <w:rPr>
          <w:rFonts w:ascii="Times New Roman" w:hAnsi="Times New Roman"/>
          <w:color w:val="000000"/>
          <w:sz w:val="28"/>
          <w:szCs w:val="28"/>
        </w:rPr>
        <w:t>H</w:t>
      </w:r>
      <w:r w:rsidRPr="006C15E2">
        <w:rPr>
          <w:rFonts w:ascii="Times New Roman" w:hAnsi="Times New Roman"/>
          <w:color w:val="000000"/>
          <w:sz w:val="28"/>
          <w:szCs w:val="28"/>
        </w:rPr>
        <w:t xml:space="preserve">ematology &amp; Blood Diseases Hospital, Chinese Academy of Medical Sciences &amp; Peking Union Medical College, Tianjin, 300020, China; </w:t>
      </w:r>
      <w:r w:rsidRPr="006C15E2">
        <w:rPr>
          <w:rFonts w:ascii="Times New Roman" w:hAnsi="Times New Roman"/>
          <w:color w:val="000000"/>
          <w:sz w:val="28"/>
          <w:szCs w:val="28"/>
          <w:vertAlign w:val="superscript"/>
        </w:rPr>
        <w:t>2</w:t>
      </w:r>
      <w:r w:rsidRPr="006C15E2">
        <w:rPr>
          <w:rFonts w:ascii="Times New Roman" w:hAnsi="Times New Roman"/>
          <w:color w:val="000000"/>
          <w:sz w:val="28"/>
          <w:szCs w:val="28"/>
        </w:rPr>
        <w:t>Tianjin institutes of Health Science, Tianjin, 300020, China</w:t>
      </w:r>
    </w:p>
    <w:p w14:paraId="6739DBB3" w14:textId="77777777" w:rsidR="00E71098" w:rsidRPr="006C15E2" w:rsidRDefault="00E71098" w:rsidP="00E71098">
      <w:pPr>
        <w:spacing w:line="480" w:lineRule="auto"/>
        <w:rPr>
          <w:rFonts w:ascii="Times New Roman" w:hAnsi="Times New Roman"/>
          <w:color w:val="000000"/>
          <w:sz w:val="28"/>
          <w:szCs w:val="28"/>
        </w:rPr>
      </w:pPr>
    </w:p>
    <w:p w14:paraId="31AE4F46" w14:textId="77777777" w:rsidR="00E71098" w:rsidRPr="006C15E2" w:rsidRDefault="00E71098" w:rsidP="00E71098">
      <w:pPr>
        <w:spacing w:line="480" w:lineRule="auto"/>
        <w:rPr>
          <w:rFonts w:ascii="Times New Roman" w:hAnsi="Times New Roman"/>
          <w:color w:val="000000"/>
          <w:sz w:val="28"/>
          <w:szCs w:val="28"/>
        </w:rPr>
      </w:pPr>
      <w:r w:rsidRPr="00B56CC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C15E2">
        <w:rPr>
          <w:rFonts w:ascii="Times New Roman" w:hAnsi="Times New Roman"/>
          <w:sz w:val="28"/>
          <w:szCs w:val="28"/>
        </w:rPr>
        <w:t>Ren Xiang</w:t>
      </w:r>
      <w:r>
        <w:rPr>
          <w:rFonts w:ascii="Times New Roman" w:hAnsi="Times New Roman" w:hint="eastAsia"/>
          <w:sz w:val="28"/>
          <w:szCs w:val="28"/>
        </w:rPr>
        <w:t xml:space="preserve"> and </w:t>
      </w:r>
      <w:r w:rsidRPr="006C15E2">
        <w:rPr>
          <w:rFonts w:ascii="Times New Roman" w:hAnsi="Times New Roman"/>
          <w:sz w:val="28"/>
          <w:szCs w:val="28"/>
        </w:rPr>
        <w:t>Huo Jiali</w:t>
      </w:r>
      <w:r w:rsidRPr="00B56CC8">
        <w:rPr>
          <w:rFonts w:ascii="Times New Roman" w:hAnsi="Times New Roman"/>
          <w:color w:val="000000"/>
          <w:sz w:val="28"/>
          <w:szCs w:val="28"/>
        </w:rPr>
        <w:t xml:space="preserve"> contributed equally to this work.</w:t>
      </w:r>
    </w:p>
    <w:p w14:paraId="072403D4" w14:textId="77777777" w:rsidR="00E71098" w:rsidRPr="006C15E2" w:rsidRDefault="00E71098" w:rsidP="00E71098">
      <w:pPr>
        <w:spacing w:line="480" w:lineRule="auto"/>
        <w:rPr>
          <w:rFonts w:ascii="Times New Roman" w:hAnsi="Times New Roman"/>
          <w:color w:val="000000"/>
          <w:kern w:val="0"/>
          <w:sz w:val="28"/>
          <w:szCs w:val="28"/>
        </w:rPr>
      </w:pPr>
      <w:r w:rsidRPr="006C15E2">
        <w:rPr>
          <w:rFonts w:ascii="Times New Roman" w:hAnsi="Times New Roman"/>
          <w:color w:val="000000"/>
          <w:sz w:val="28"/>
          <w:szCs w:val="28"/>
        </w:rPr>
        <w:t xml:space="preserve">*Corresponding authors: </w:t>
      </w:r>
      <w:r w:rsidRPr="006C15E2">
        <w:rPr>
          <w:rFonts w:ascii="Times New Roman" w:hAnsi="Times New Roman"/>
          <w:color w:val="000000"/>
          <w:kern w:val="0"/>
          <w:sz w:val="28"/>
          <w:szCs w:val="28"/>
        </w:rPr>
        <w:t>Ge Meili, MD, PhD</w:t>
      </w:r>
      <w:r>
        <w:rPr>
          <w:rFonts w:ascii="Times New Roman" w:hAnsi="Times New Roman"/>
          <w:color w:val="000000"/>
          <w:kern w:val="0"/>
          <w:sz w:val="28"/>
          <w:szCs w:val="28"/>
        </w:rPr>
        <w:t>;</w:t>
      </w:r>
      <w:r w:rsidRPr="00B56CC8">
        <w:rPr>
          <w:rFonts w:ascii="Times New Roman" w:hAnsi="Times New Roman"/>
          <w:sz w:val="28"/>
          <w:szCs w:val="28"/>
        </w:rPr>
        <w:t xml:space="preserve"> </w:t>
      </w:r>
      <w:r w:rsidRPr="006C15E2">
        <w:rPr>
          <w:rFonts w:ascii="Times New Roman" w:hAnsi="Times New Roman"/>
          <w:sz w:val="28"/>
          <w:szCs w:val="28"/>
        </w:rPr>
        <w:t>Huang Jinbo</w:t>
      </w:r>
      <w:r>
        <w:rPr>
          <w:rFonts w:ascii="Times New Roman" w:hAnsi="Times New Roman"/>
          <w:color w:val="000000"/>
          <w:kern w:val="0"/>
          <w:sz w:val="28"/>
          <w:szCs w:val="28"/>
        </w:rPr>
        <w:t>, MD, PhD</w:t>
      </w:r>
    </w:p>
    <w:p w14:paraId="0BB395DD" w14:textId="77777777" w:rsidR="00E71098" w:rsidRPr="006C15E2" w:rsidRDefault="00E71098" w:rsidP="00E71098">
      <w:pPr>
        <w:spacing w:line="480" w:lineRule="auto"/>
        <w:rPr>
          <w:rFonts w:ascii="Times New Roman" w:hAnsi="Times New Roman"/>
          <w:color w:val="000000"/>
          <w:sz w:val="28"/>
          <w:szCs w:val="28"/>
        </w:rPr>
      </w:pPr>
      <w:r w:rsidRPr="006C15E2">
        <w:rPr>
          <w:rFonts w:ascii="Times New Roman" w:hAnsi="Times New Roman"/>
          <w:color w:val="000000"/>
          <w:sz w:val="28"/>
          <w:szCs w:val="28"/>
        </w:rPr>
        <w:t xml:space="preserve">Diagnostic and Therapeutic </w:t>
      </w:r>
      <w:r>
        <w:rPr>
          <w:rFonts w:ascii="Times New Roman" w:hAnsi="Times New Roman"/>
          <w:color w:val="000000"/>
          <w:sz w:val="28"/>
          <w:szCs w:val="28"/>
        </w:rPr>
        <w:t>Center</w:t>
      </w:r>
      <w:r w:rsidRPr="006C15E2">
        <w:rPr>
          <w:rFonts w:ascii="Times New Roman" w:hAnsi="Times New Roman"/>
          <w:color w:val="000000"/>
          <w:sz w:val="28"/>
          <w:szCs w:val="28"/>
        </w:rPr>
        <w:t xml:space="preserve"> for Anemic Diseases, 288 Nanjing Road, Tianjin, 300020, China</w:t>
      </w:r>
    </w:p>
    <w:p w14:paraId="78541260" w14:textId="0388FB75" w:rsidR="002D336B" w:rsidRDefault="00E71098" w:rsidP="00E71098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color w:val="0000FF"/>
          <w:sz w:val="28"/>
          <w:szCs w:val="28"/>
        </w:rPr>
      </w:pPr>
      <w:r w:rsidRPr="006C15E2">
        <w:rPr>
          <w:rFonts w:ascii="Times New Roman" w:hAnsi="Times New Roman"/>
          <w:color w:val="000000"/>
          <w:sz w:val="28"/>
          <w:szCs w:val="28"/>
        </w:rPr>
        <w:t xml:space="preserve">E-mail: </w:t>
      </w:r>
      <w:hyperlink r:id="rId4" w:history="1">
        <w:r w:rsidRPr="00FE292C">
          <w:rPr>
            <w:rStyle w:val="a6"/>
            <w:rFonts w:ascii="Times New Roman" w:hAnsi="Times New Roman"/>
            <w:sz w:val="28"/>
            <w:szCs w:val="28"/>
          </w:rPr>
          <w:t>gemeili503@126.com</w:t>
        </w:r>
      </w:hyperlink>
      <w:r>
        <w:rPr>
          <w:rFonts w:ascii="Times New Roman" w:hAnsi="Times New Roman" w:hint="eastAsia"/>
          <w:color w:val="0000FF"/>
          <w:sz w:val="28"/>
          <w:szCs w:val="28"/>
        </w:rPr>
        <w:t xml:space="preserve">; </w:t>
      </w:r>
      <w:hyperlink r:id="rId5" w:history="1">
        <w:r w:rsidRPr="00C0731F">
          <w:rPr>
            <w:rStyle w:val="a6"/>
            <w:rFonts w:ascii="Times New Roman" w:hAnsi="Times New Roman" w:hint="eastAsia"/>
            <w:sz w:val="28"/>
            <w:szCs w:val="28"/>
          </w:rPr>
          <w:t>huangjinbo@ihcams.ac.cn</w:t>
        </w:r>
      </w:hyperlink>
    </w:p>
    <w:p w14:paraId="4C51D852" w14:textId="77777777" w:rsidR="00891842" w:rsidRPr="002D336B" w:rsidRDefault="00891842" w:rsidP="00166299">
      <w:pPr>
        <w:spacing w:line="480" w:lineRule="auto"/>
        <w:rPr>
          <w:rFonts w:ascii="Times New Roman" w:hAnsi="Times New Roman" w:cs="Times New Roman"/>
          <w:b/>
          <w:sz w:val="28"/>
        </w:rPr>
      </w:pPr>
    </w:p>
    <w:p w14:paraId="7AE4ADE8" w14:textId="77777777" w:rsidR="00891842" w:rsidRDefault="00891842" w:rsidP="00166299">
      <w:pPr>
        <w:widowControl/>
        <w:spacing w:line="480" w:lineRule="auto"/>
        <w:jc w:val="lef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14:paraId="31F0A19B" w14:textId="77777777" w:rsidR="00DF2A75" w:rsidRPr="009E43ED" w:rsidRDefault="00DB7D1E" w:rsidP="00166299">
      <w:pPr>
        <w:spacing w:line="480" w:lineRule="auto"/>
        <w:rPr>
          <w:rFonts w:ascii="Times New Roman" w:hAnsi="Times New Roman" w:cs="Times New Roman"/>
          <w:sz w:val="28"/>
        </w:rPr>
      </w:pPr>
      <w:r w:rsidRPr="009E43ED">
        <w:rPr>
          <w:rFonts w:ascii="Times New Roman" w:hAnsi="Times New Roman" w:cs="Times New Roman" w:hint="eastAsia"/>
          <w:sz w:val="28"/>
        </w:rPr>
        <w:lastRenderedPageBreak/>
        <w:t>S</w:t>
      </w:r>
      <w:r w:rsidRPr="009E43ED">
        <w:rPr>
          <w:rFonts w:ascii="Times New Roman" w:hAnsi="Times New Roman" w:cs="Times New Roman"/>
          <w:sz w:val="28"/>
        </w:rPr>
        <w:t xml:space="preserve">upplementary </w:t>
      </w:r>
      <w:r w:rsidR="00DF2A75" w:rsidRPr="009E43ED">
        <w:rPr>
          <w:rFonts w:ascii="Times New Roman" w:hAnsi="Times New Roman" w:cs="Times New Roman"/>
          <w:sz w:val="28"/>
        </w:rPr>
        <w:t>M</w:t>
      </w:r>
      <w:r w:rsidR="00DF2A75" w:rsidRPr="009E43ED">
        <w:rPr>
          <w:rFonts w:ascii="Times New Roman" w:hAnsi="Times New Roman" w:cs="Times New Roman" w:hint="eastAsia"/>
          <w:sz w:val="28"/>
        </w:rPr>
        <w:t>aterial and Methods</w:t>
      </w:r>
    </w:p>
    <w:p w14:paraId="777488C1" w14:textId="77777777" w:rsidR="00DF2A75" w:rsidRPr="009E43ED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Isolation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,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C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ulture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, and I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dentification of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hBM-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MSC</w:t>
      </w:r>
      <w:r w:rsidR="00D45645">
        <w:rPr>
          <w:rFonts w:ascii="Times New Roman" w:hAnsi="Times New Roman" w:cs="Times New Roman"/>
          <w:bCs/>
          <w:sz w:val="24"/>
          <w:shd w:val="clear" w:color="auto" w:fill="FFFFFF"/>
        </w:rPr>
        <w:t>s</w:t>
      </w:r>
    </w:p>
    <w:p w14:paraId="4CAF3EF6" w14:textId="77777777" w:rsidR="00DF2A75" w:rsidRPr="004768A9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Bone marrow </w:t>
      </w:r>
      <w:r w:rsidRPr="007C1869">
        <w:rPr>
          <w:rFonts w:ascii="Times New Roman" w:hAnsi="Times New Roman" w:cs="Times New Roman"/>
          <w:bCs/>
          <w:sz w:val="24"/>
        </w:rPr>
        <w:t>aspirate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samples </w:t>
      </w:r>
      <w:r w:rsidRPr="00216F32">
        <w:rPr>
          <w:rFonts w:ascii="Times New Roman" w:hAnsi="Times New Roman" w:cs="Times New Roman"/>
          <w:bCs/>
          <w:sz w:val="24"/>
          <w:shd w:val="clear" w:color="auto" w:fill="FFFFFF"/>
        </w:rPr>
        <w:t xml:space="preserve">were obtained from the posterior iliac crest of healthy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donors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(male,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7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; female,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3</w:t>
      </w:r>
      <w:r w:rsidRPr="00D14211">
        <w:rPr>
          <w:rFonts w:ascii="Times New Roman" w:hAnsi="Times New Roman" w:cs="Times New Roman"/>
          <w:bCs/>
          <w:sz w:val="24"/>
          <w:shd w:val="clear" w:color="auto" w:fill="FFFFFF"/>
        </w:rPr>
        <w:t xml:space="preserve">;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age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d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2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0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="00646256"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42</w:t>
      </w:r>
      <w:r w:rsidRPr="00216F32">
        <w:rPr>
          <w:rFonts w:ascii="Times New Roman" w:hAnsi="Times New Roman" w:cs="Times New Roman"/>
          <w:bCs/>
          <w:sz w:val="24"/>
          <w:shd w:val="clear" w:color="auto" w:fill="FFFFFF"/>
        </w:rPr>
        <w:t>years)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216F32">
        <w:rPr>
          <w:rFonts w:ascii="Times New Roman" w:hAnsi="Times New Roman" w:cs="Times New Roman"/>
          <w:bCs/>
          <w:sz w:val="24"/>
          <w:shd w:val="clear" w:color="auto" w:fill="FFFFFF"/>
        </w:rPr>
        <w:t xml:space="preserve">at the </w:t>
      </w:r>
      <w:r w:rsidRPr="007C1869">
        <w:rPr>
          <w:rFonts w:ascii="Times New Roman" w:hAnsi="Times New Roman" w:cs="Times New Roman"/>
          <w:bCs/>
          <w:sz w:val="24"/>
          <w:shd w:val="clear" w:color="auto" w:fill="FFFFFF"/>
        </w:rPr>
        <w:t>Institute of Hematology &amp; Blood Diseases Hospital,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7C1869">
        <w:rPr>
          <w:rFonts w:ascii="Times New Roman" w:hAnsi="Times New Roman" w:cs="Times New Roman"/>
          <w:bCs/>
          <w:sz w:val="24"/>
          <w:shd w:val="clear" w:color="auto" w:fill="FFFFFF"/>
        </w:rPr>
        <w:t>Chinese Academy of Medical Sciences &amp; Peking Union Medical College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(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Tianjin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,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China</w:t>
      </w:r>
      <w:r w:rsidRPr="00216F32">
        <w:rPr>
          <w:rFonts w:ascii="Times New Roman" w:hAnsi="Times New Roman" w:cs="Times New Roman"/>
          <w:bCs/>
          <w:sz w:val="24"/>
          <w:shd w:val="clear" w:color="auto" w:fill="FFFFFF"/>
        </w:rPr>
        <w:t xml:space="preserve">). The </w:t>
      </w:r>
      <w:r w:rsidRPr="007C186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mononucleated cells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were isolated </w:t>
      </w:r>
      <w:r w:rsidRPr="00671CB2">
        <w:rPr>
          <w:rFonts w:ascii="Times New Roman" w:hAnsi="Times New Roman" w:cs="Times New Roman"/>
          <w:bCs/>
          <w:sz w:val="24"/>
          <w:shd w:val="clear" w:color="auto" w:fill="FFFFFF"/>
        </w:rPr>
        <w:t>using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671CB2">
        <w:rPr>
          <w:rFonts w:ascii="Times New Roman" w:hAnsi="Times New Roman" w:cs="Times New Roman"/>
          <w:bCs/>
          <w:sz w:val="24"/>
          <w:shd w:val="clear" w:color="auto" w:fill="FFFFFF"/>
        </w:rPr>
        <w:t xml:space="preserve">Ficoll-paque PLUS (GE Healthcare, Sweden) and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then </w:t>
      </w:r>
      <w:r w:rsidRPr="00671CB2">
        <w:rPr>
          <w:rFonts w:ascii="Times New Roman" w:hAnsi="Times New Roman" w:cs="Times New Roman"/>
          <w:bCs/>
          <w:sz w:val="24"/>
          <w:shd w:val="clear" w:color="auto" w:fill="FFFFFF"/>
        </w:rPr>
        <w:t>cultured in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671CB2">
        <w:rPr>
          <w:rFonts w:ascii="Times New Roman" w:hAnsi="Times New Roman" w:cs="Times New Roman"/>
          <w:bCs/>
          <w:sz w:val="24"/>
          <w:shd w:val="clear" w:color="auto" w:fill="FFFFFF"/>
        </w:rPr>
        <w:t>Dulbecco’s modified Eagle medium: Nutrient Mixture F-12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671CB2">
        <w:rPr>
          <w:rFonts w:ascii="Times New Roman" w:hAnsi="Times New Roman" w:cs="Times New Roman"/>
          <w:bCs/>
          <w:sz w:val="24"/>
          <w:shd w:val="clear" w:color="auto" w:fill="FFFFFF"/>
        </w:rPr>
        <w:t>(DME/F12; Hyclone, Logan, USA) containing 10% fetal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671CB2">
        <w:rPr>
          <w:rFonts w:ascii="Times New Roman" w:hAnsi="Times New Roman" w:cs="Times New Roman"/>
          <w:bCs/>
          <w:sz w:val="24"/>
          <w:shd w:val="clear" w:color="auto" w:fill="FFFFFF"/>
        </w:rPr>
        <w:t>Bovine Serum (Gibco, Thornton, Australia), 1% GlutaMAX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671CB2">
        <w:rPr>
          <w:rFonts w:ascii="Times New Roman" w:hAnsi="Times New Roman" w:cs="Times New Roman"/>
          <w:bCs/>
          <w:sz w:val="24"/>
          <w:shd w:val="clear" w:color="auto" w:fill="FFFFFF"/>
        </w:rPr>
        <w:t>(Gibco, Grand Island, USA), 100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671CB2">
        <w:rPr>
          <w:rFonts w:ascii="Times New Roman" w:hAnsi="Times New Roman" w:cs="Times New Roman"/>
          <w:bCs/>
          <w:sz w:val="24"/>
          <w:shd w:val="clear" w:color="auto" w:fill="FFFFFF"/>
        </w:rPr>
        <w:t>U/m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</w:t>
      </w:r>
      <w:r w:rsidRPr="00671CB2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penicillin/streptomycin,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2 ng/m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</w:t>
      </w:r>
      <w:r w:rsidRPr="00671CB2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recombinant human basic f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>ibroblast growth factor (bFGF; Peprotech, Rocky Hill, USA) and 10 ng/mL recombinant human epidermal growth factor (EGF; Peprotech, Rocky Hill, USA). The expansion and immunophenotypic identification of MSCs (the third passage) were conducted as described previously</w:t>
      </w:r>
      <w:r w:rsidR="002F1C53" w:rsidRPr="00C759C8">
        <w:rPr>
          <w:rFonts w:ascii="Times New Roman" w:hAnsi="Times New Roman" w:cs="Times New Roman" w:hint="eastAsia"/>
          <w:bCs/>
          <w:sz w:val="24"/>
          <w:shd w:val="clear" w:color="auto" w:fill="FFFFFF"/>
        </w:rPr>
        <w:t>.</w:t>
      </w:r>
      <w:r w:rsidR="00C759C8">
        <w:rPr>
          <w:rFonts w:ascii="Times New Roman" w:hAnsi="Times New Roman" w:cs="Times New Roman"/>
          <w:bCs/>
          <w:sz w:val="24"/>
          <w:highlight w:val="yellow"/>
          <w:shd w:val="clear" w:color="auto" w:fill="FFFFFF"/>
        </w:rPr>
        <w:fldChar w:fldCharType="begin"/>
      </w:r>
      <w:r w:rsidR="00C759C8">
        <w:rPr>
          <w:rFonts w:ascii="Times New Roman" w:hAnsi="Times New Roman" w:cs="Times New Roman"/>
          <w:bCs/>
          <w:sz w:val="24"/>
          <w:highlight w:val="yellow"/>
          <w:shd w:val="clear" w:color="auto" w:fill="FFFFFF"/>
        </w:rPr>
        <w:instrText xml:space="preserve"> ADDIN NE.Ref.{67BA65C3-8634-485C-99F9-C156A45A89CD}</w:instrText>
      </w:r>
      <w:r w:rsidR="00C759C8">
        <w:rPr>
          <w:rFonts w:ascii="Times New Roman" w:hAnsi="Times New Roman" w:cs="Times New Roman"/>
          <w:bCs/>
          <w:sz w:val="24"/>
          <w:highlight w:val="yellow"/>
          <w:shd w:val="clear" w:color="auto" w:fill="FFFFFF"/>
        </w:rPr>
        <w:fldChar w:fldCharType="separate"/>
      </w:r>
      <w:r w:rsidR="00C759C8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1</w:t>
      </w:r>
      <w:r w:rsidR="00C759C8">
        <w:rPr>
          <w:rFonts w:ascii="Times New Roman" w:hAnsi="Times New Roman" w:cs="Times New Roman"/>
          <w:bCs/>
          <w:sz w:val="24"/>
          <w:highlight w:val="yellow"/>
          <w:shd w:val="clear" w:color="auto" w:fill="FFFFFF"/>
        </w:rPr>
        <w:fldChar w:fldCharType="end"/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>All expanded MSCs used in experiments were between passage 3 and 6, and they were &gt; 90% viable and expressed CD73</w:t>
      </w:r>
      <w:r w:rsidR="002D222A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(Biolegend, Cat# </w:t>
      </w:r>
      <w:r w:rsidR="002D222A" w:rsidRPr="002D222A">
        <w:rPr>
          <w:rFonts w:ascii="Times New Roman" w:hAnsi="Times New Roman" w:cs="Times New Roman"/>
          <w:bCs/>
          <w:sz w:val="24"/>
          <w:shd w:val="clear" w:color="auto" w:fill="FFFFFF"/>
        </w:rPr>
        <w:t>344009</w:t>
      </w:r>
      <w:r w:rsidR="002D222A"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>, CD90</w:t>
      </w:r>
      <w:r w:rsidR="002D222A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(Biolegend, Cat# 328107)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, CD105 </w:t>
      </w:r>
      <w:r w:rsidR="002D222A">
        <w:rPr>
          <w:rFonts w:ascii="Times New Roman" w:hAnsi="Times New Roman" w:cs="Times New Roman" w:hint="eastAsia"/>
          <w:bCs/>
          <w:sz w:val="24"/>
          <w:shd w:val="clear" w:color="auto" w:fill="FFFFFF"/>
        </w:rPr>
        <w:t>(</w:t>
      </w:r>
      <w:r w:rsidR="00D77F72" w:rsidRPr="00D77F72">
        <w:rPr>
          <w:rFonts w:ascii="Times New Roman" w:hAnsi="Times New Roman" w:cs="Times New Roman"/>
          <w:bCs/>
          <w:sz w:val="24"/>
          <w:shd w:val="clear" w:color="auto" w:fill="FFFFFF"/>
        </w:rPr>
        <w:t>BD Pharmingen</w:t>
      </w:r>
      <w:r w:rsidR="002D222A">
        <w:rPr>
          <w:rFonts w:ascii="Times New Roman" w:hAnsi="Times New Roman" w:cs="Times New Roman" w:hint="eastAsia"/>
          <w:bCs/>
          <w:sz w:val="24"/>
          <w:shd w:val="clear" w:color="auto" w:fill="FFFFFF"/>
        </w:rPr>
        <w:t>, Cat#</w:t>
      </w:r>
      <w:r w:rsidR="00D77F72" w:rsidRPr="00D77F72">
        <w:t xml:space="preserve"> </w:t>
      </w:r>
      <w:r w:rsidR="00D77F72" w:rsidRPr="00D77F72">
        <w:rPr>
          <w:rFonts w:ascii="Times New Roman" w:hAnsi="Times New Roman" w:cs="Times New Roman"/>
          <w:bCs/>
          <w:sz w:val="24"/>
          <w:shd w:val="clear" w:color="auto" w:fill="FFFFFF"/>
        </w:rPr>
        <w:t>561443</w:t>
      </w:r>
      <w:r w:rsidR="002D222A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) 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>and CD146</w:t>
      </w:r>
      <w:r w:rsidR="002D222A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</w:t>
      </w:r>
      <w:r w:rsidR="001C3311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Biolegend, Cat# </w:t>
      </w:r>
      <w:r w:rsidR="001C3311" w:rsidRPr="001C3311">
        <w:rPr>
          <w:rFonts w:ascii="Times New Roman" w:hAnsi="Times New Roman" w:cs="Times New Roman"/>
          <w:bCs/>
          <w:sz w:val="24"/>
          <w:shd w:val="clear" w:color="auto" w:fill="FFFFFF"/>
        </w:rPr>
        <w:t>361005</w:t>
      </w:r>
      <w:r w:rsidR="002D222A"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but not CD11b</w:t>
      </w:r>
      <w:r w:rsidR="001C3311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(Biolegend, Cat# </w:t>
      </w:r>
      <w:r w:rsidR="001C3311" w:rsidRPr="001C3311">
        <w:rPr>
          <w:rFonts w:ascii="Times New Roman" w:hAnsi="Times New Roman" w:cs="Times New Roman"/>
          <w:bCs/>
          <w:sz w:val="24"/>
          <w:shd w:val="clear" w:color="auto" w:fill="FFFFFF"/>
        </w:rPr>
        <w:t>301342</w:t>
      </w:r>
      <w:r w:rsidR="001C3311"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>, CD14</w:t>
      </w:r>
      <w:r w:rsidR="00D77F72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(Biolegend, Cat# </w:t>
      </w:r>
      <w:r w:rsidR="00D77F72" w:rsidRPr="00D77F72">
        <w:rPr>
          <w:rFonts w:ascii="Times New Roman" w:hAnsi="Times New Roman" w:cs="Times New Roman"/>
          <w:bCs/>
          <w:sz w:val="24"/>
          <w:shd w:val="clear" w:color="auto" w:fill="FFFFFF"/>
        </w:rPr>
        <w:t>301804</w:t>
      </w:r>
      <w:r w:rsidR="00D77F72"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>, CD19</w:t>
      </w:r>
      <w:r w:rsidR="00D77F72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(Biolegend, Cat# </w:t>
      </w:r>
      <w:r w:rsidR="00D77F72" w:rsidRPr="00D77F72">
        <w:rPr>
          <w:rFonts w:ascii="Times New Roman" w:hAnsi="Times New Roman" w:cs="Times New Roman"/>
          <w:bCs/>
          <w:sz w:val="24"/>
          <w:shd w:val="clear" w:color="auto" w:fill="FFFFFF"/>
        </w:rPr>
        <w:t>302241</w:t>
      </w:r>
      <w:r w:rsidR="00D77F72"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>, CD34</w:t>
      </w:r>
      <w:r w:rsidR="00D77F72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</w:t>
      </w:r>
      <w:r w:rsidR="00D77F72" w:rsidRPr="00D77F72">
        <w:rPr>
          <w:rFonts w:ascii="Times New Roman" w:hAnsi="Times New Roman" w:cs="Times New Roman"/>
          <w:bCs/>
          <w:sz w:val="24"/>
          <w:shd w:val="clear" w:color="auto" w:fill="FFFFFF"/>
        </w:rPr>
        <w:t>eBioscience</w:t>
      </w:r>
      <w:r w:rsidR="00D77F72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, Cat# </w:t>
      </w:r>
      <w:r w:rsidR="00D77F72" w:rsidRPr="00D77F72">
        <w:rPr>
          <w:rFonts w:ascii="Times New Roman" w:hAnsi="Times New Roman" w:cs="Times New Roman"/>
          <w:bCs/>
          <w:sz w:val="24"/>
          <w:shd w:val="clear" w:color="auto" w:fill="FFFFFF"/>
        </w:rPr>
        <w:t>17-0349-42</w:t>
      </w:r>
      <w:r w:rsidR="00D77F72"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or CD45</w:t>
      </w:r>
      <w:r w:rsidR="0021555C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</w:t>
      </w:r>
      <w:r w:rsidR="00332555" w:rsidRPr="00D77F72">
        <w:rPr>
          <w:rFonts w:ascii="Times New Roman" w:hAnsi="Times New Roman" w:cs="Times New Roman"/>
          <w:bCs/>
          <w:sz w:val="24"/>
          <w:shd w:val="clear" w:color="auto" w:fill="FFFFFF"/>
        </w:rPr>
        <w:t>eBioscience</w:t>
      </w:r>
      <w:r w:rsidR="00332555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, Cat# </w:t>
      </w:r>
      <w:r w:rsidR="00332555" w:rsidRPr="00332555">
        <w:rPr>
          <w:rFonts w:ascii="Times New Roman" w:hAnsi="Times New Roman" w:cs="Times New Roman"/>
          <w:bCs/>
          <w:sz w:val="24"/>
          <w:shd w:val="clear" w:color="auto" w:fill="FFFFFF"/>
        </w:rPr>
        <w:t>13-0459-82</w:t>
      </w:r>
      <w:r w:rsidR="0021555C"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. All donors signed informed written consents according to the Declaration of Helsinki and the ethics committee of our institute approved all the studies (ethics number </w:t>
      </w:r>
      <w:r w:rsidRPr="00A3187C">
        <w:rPr>
          <w:rFonts w:ascii="Times New Roman" w:hAnsi="Times New Roman" w:cs="Times New Roman"/>
          <w:bCs/>
          <w:sz w:val="24"/>
          <w:shd w:val="clear" w:color="auto" w:fill="FFFFFF"/>
        </w:rPr>
        <w:t>KT2014005-EC-1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). </w:t>
      </w:r>
    </w:p>
    <w:p w14:paraId="7A0F3E1A" w14:textId="77777777" w:rsidR="00DF2A75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</w:p>
    <w:p w14:paraId="35CE6A60" w14:textId="77777777" w:rsidR="00DF2A75" w:rsidRPr="009E43ED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9E43ED">
        <w:rPr>
          <w:rFonts w:ascii="Times New Roman" w:hAnsi="Times New Roman" w:cs="Times New Roman"/>
          <w:bCs/>
          <w:i/>
          <w:sz w:val="24"/>
          <w:shd w:val="clear" w:color="auto" w:fill="FFFFFF"/>
        </w:rPr>
        <w:t>In Vitro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Cytokine Stimulation</w:t>
      </w:r>
    </w:p>
    <w:p w14:paraId="4AD3B353" w14:textId="77777777" w:rsidR="00DF2A75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hd w:val="clear" w:color="auto" w:fill="FFFFFF"/>
        </w:rPr>
        <w:t>MSCs</w:t>
      </w:r>
      <w:r w:rsidRPr="002705D7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were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seeded on plates or 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dishes (Corning)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at a density of </w:t>
      </w:r>
      <w:r w:rsidRPr="00D4394D">
        <w:rPr>
          <w:rFonts w:ascii="Times New Roman" w:hAnsi="Times New Roman" w:cs="Times New Roman"/>
          <w:bCs/>
          <w:sz w:val="24"/>
          <w:shd w:val="clear" w:color="auto" w:fill="FFFFFF"/>
        </w:rPr>
        <w:t>1</w:t>
      </w:r>
      <w:r w:rsidRPr="00D4394D">
        <w:rPr>
          <w:rFonts w:ascii="Times New Roman" w:hAnsi="Times New Roman" w:cs="Times New Roman" w:hint="eastAsia"/>
          <w:bCs/>
          <w:sz w:val="24"/>
          <w:shd w:val="clear" w:color="auto" w:fill="FFFFFF"/>
        </w:rPr>
        <w:t>0 000</w:t>
      </w:r>
      <w:r w:rsidRPr="00B96F73">
        <w:rPr>
          <w:rFonts w:ascii="Times New Roman" w:hAnsi="Times New Roman" w:cs="Times New Roman"/>
          <w:bCs/>
          <w:color w:val="FF0000"/>
          <w:sz w:val="24"/>
          <w:shd w:val="clear" w:color="auto" w:fill="FFFFFF"/>
        </w:rPr>
        <w:t xml:space="preserve"> </w:t>
      </w:r>
      <w:r w:rsidRPr="002E1CF5">
        <w:rPr>
          <w:rFonts w:ascii="Times New Roman" w:hAnsi="Times New Roman" w:cs="Times New Roman"/>
          <w:bCs/>
          <w:sz w:val="24"/>
          <w:shd w:val="clear" w:color="auto" w:fill="FFFFFF"/>
        </w:rPr>
        <w:t>cells per square centimeter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accordingly 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>and cultured in the growth medium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>until the cells reached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appropriate</w:t>
      </w:r>
      <w:r w:rsidRPr="004768A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confluence.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hen the medium was changed and the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adherent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MSCs were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stimulated with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12.5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to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50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ng/m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 (</w:t>
      </w:r>
      <w:r w:rsidRPr="003F1E31">
        <w:rPr>
          <w:rFonts w:ascii="Times New Roman" w:hAnsi="Times New Roman" w:cs="Times New Roman"/>
          <w:bCs/>
          <w:sz w:val="24"/>
          <w:shd w:val="clear" w:color="auto" w:fill="FFFFFF"/>
        </w:rPr>
        <w:t xml:space="preserve">a broad range of concentrations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widely </w:t>
      </w:r>
      <w:r w:rsidRPr="003F1E31">
        <w:rPr>
          <w:rFonts w:ascii="Times New Roman" w:hAnsi="Times New Roman" w:cs="Times New Roman"/>
          <w:bCs/>
          <w:sz w:val="24"/>
          <w:shd w:val="clear" w:color="auto" w:fill="FFFFFF"/>
        </w:rPr>
        <w:t>used in previous studies</w:t>
      </w:r>
      <w:r w:rsidR="002F1C53">
        <w:rPr>
          <w:rFonts w:ascii="Times New Roman" w:hAnsi="Times New Roman" w:cs="Times New Roman"/>
          <w:bCs/>
          <w:sz w:val="24"/>
          <w:shd w:val="clear" w:color="auto" w:fill="FFFFFF"/>
        </w:rPr>
        <w:fldChar w:fldCharType="begin"/>
      </w:r>
      <w:r w:rsidR="002F1C53">
        <w:rPr>
          <w:rFonts w:ascii="Times New Roman" w:hAnsi="Times New Roman" w:cs="Times New Roman"/>
          <w:bCs/>
          <w:sz w:val="24"/>
          <w:shd w:val="clear" w:color="auto" w:fill="FFFFFF"/>
        </w:rPr>
        <w:instrText xml:space="preserve"> ADDIN NE.Ref.{76A28AD1-4223-4BF2-AC11-2E62447D1414}</w:instrText>
      </w:r>
      <w:r w:rsidR="002F1C53">
        <w:rPr>
          <w:rFonts w:ascii="Times New Roman" w:hAnsi="Times New Roman" w:cs="Times New Roman"/>
          <w:bCs/>
          <w:sz w:val="24"/>
          <w:shd w:val="clear" w:color="auto" w:fill="FFFFFF"/>
        </w:rPr>
        <w:fldChar w:fldCharType="separate"/>
      </w:r>
      <w:r w:rsidR="00C759C8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2-5</w:t>
      </w:r>
      <w:r w:rsidR="002F1C53">
        <w:rPr>
          <w:rFonts w:ascii="Times New Roman" w:hAnsi="Times New Roman" w:cs="Times New Roman"/>
          <w:bCs/>
          <w:sz w:val="24"/>
          <w:shd w:val="clear" w:color="auto" w:fill="FFFFFF"/>
        </w:rPr>
        <w:fldChar w:fldCharType="end"/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)</w:t>
      </w:r>
      <w:r w:rsidRPr="002705D7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of IFN-γ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or </w:t>
      </w:r>
      <w:r w:rsidRPr="002705D7">
        <w:rPr>
          <w:rFonts w:ascii="Times New Roman" w:hAnsi="Times New Roman" w:cs="Times New Roman"/>
          <w:bCs/>
          <w:sz w:val="24"/>
          <w:shd w:val="clear" w:color="auto" w:fill="FFFFFF"/>
        </w:rPr>
        <w:t>TNF-α (</w:t>
      </w:r>
      <w:r w:rsidRPr="00A9129C">
        <w:rPr>
          <w:rFonts w:ascii="Times New Roman" w:hAnsi="Times New Roman" w:cs="Times New Roman"/>
          <w:bCs/>
          <w:sz w:val="24"/>
          <w:shd w:val="clear" w:color="auto" w:fill="FFFFFF"/>
        </w:rPr>
        <w:t>Peprotech, Rocky Hill, USA</w:t>
      </w:r>
      <w:r w:rsidRPr="002705D7">
        <w:rPr>
          <w:rFonts w:ascii="Times New Roman" w:hAnsi="Times New Roman" w:cs="Times New Roman"/>
          <w:bCs/>
          <w:sz w:val="24"/>
          <w:shd w:val="clear" w:color="auto" w:fill="FFFFFF"/>
        </w:rPr>
        <w:t xml:space="preserve">),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alone or in combination, with vehicle as control. T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he </w:t>
      </w:r>
      <w:r w:rsidRPr="002705D7">
        <w:rPr>
          <w:rFonts w:ascii="Times New Roman" w:hAnsi="Times New Roman" w:cs="Times New Roman"/>
          <w:bCs/>
          <w:sz w:val="24"/>
          <w:shd w:val="clear" w:color="auto" w:fill="FFFFFF"/>
        </w:rPr>
        <w:t>MSCs were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2705D7">
        <w:rPr>
          <w:rFonts w:ascii="Times New Roman" w:hAnsi="Times New Roman" w:cs="Times New Roman"/>
          <w:bCs/>
          <w:sz w:val="24"/>
          <w:shd w:val="clear" w:color="auto" w:fill="FFFFFF"/>
        </w:rPr>
        <w:t xml:space="preserve">then evaluated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from the aspects of morphology, proliferation, apoptosis,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senescence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differentiation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immunosuppressive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capacity, and</w:t>
      </w:r>
      <w:r w:rsidRPr="002705D7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gene expression profiling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etc. after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incubat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ing</w:t>
      </w:r>
      <w:r w:rsidRPr="002705D7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with the cytokines for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24, </w:t>
      </w:r>
      <w:r w:rsidRPr="002705D7">
        <w:rPr>
          <w:rFonts w:ascii="Times New Roman" w:hAnsi="Times New Roman" w:cs="Times New Roman"/>
          <w:bCs/>
          <w:sz w:val="24"/>
          <w:shd w:val="clear" w:color="auto" w:fill="FFFFFF"/>
        </w:rPr>
        <w:t>48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, 72, and 96</w:t>
      </w:r>
      <w:r w:rsidRPr="002705D7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hours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B96F73">
        <w:rPr>
          <w:rFonts w:ascii="Times New Roman" w:hAnsi="Times New Roman" w:cs="Times New Roman"/>
          <w:bCs/>
          <w:sz w:val="24"/>
          <w:shd w:val="clear" w:color="auto" w:fill="FFFFFF"/>
        </w:rPr>
        <w:t>as needed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.</w:t>
      </w:r>
    </w:p>
    <w:p w14:paraId="369357D0" w14:textId="77777777" w:rsidR="00DF2A75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</w:p>
    <w:p w14:paraId="4D9C862D" w14:textId="77777777" w:rsidR="00DF2A75" w:rsidRPr="009E43ED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Cell Morphology A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ssessment</w:t>
      </w:r>
    </w:p>
    <w:p w14:paraId="08D44E5C" w14:textId="77777777" w:rsidR="00DF2A75" w:rsidRPr="00E46C35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MSC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s were seeded at a density of </w:t>
      </w:r>
      <w:r w:rsidRPr="00E46C35">
        <w:rPr>
          <w:rFonts w:ascii="Times New Roman" w:hAnsi="Times New Roman" w:cs="Times New Roman" w:hint="eastAsia"/>
          <w:bCs/>
          <w:sz w:val="24"/>
          <w:shd w:val="clear" w:color="auto" w:fill="FFFFFF"/>
        </w:rPr>
        <w:t>2</w:t>
      </w:r>
      <w:r w:rsidRPr="00E46C35">
        <w:rPr>
          <w:rFonts w:ascii="Times New Roman" w:hAnsi="Times New Roman" w:cs="Times New Roman"/>
          <w:bCs/>
          <w:sz w:val="24"/>
          <w:shd w:val="clear" w:color="auto" w:fill="FFFFFF"/>
        </w:rPr>
        <w:t>,000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cells per we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ll (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three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wel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ls per experimental group) in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6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-well plates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(Corning)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for </w:t>
      </w:r>
      <w:r w:rsidRPr="00EA079B">
        <w:rPr>
          <w:rFonts w:ascii="Times New Roman" w:hAnsi="Times New Roman" w:cs="Times New Roman"/>
          <w:bCs/>
          <w:sz w:val="24"/>
          <w:shd w:val="clear" w:color="auto" w:fill="FFFFFF"/>
        </w:rPr>
        <w:t>brightfield image</w:t>
      </w:r>
      <w:r w:rsidRPr="00EA079B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or 15mm confocal dishes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(Corning)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for i</w:t>
      </w:r>
      <w:r w:rsidRPr="005F77BD">
        <w:rPr>
          <w:rFonts w:ascii="Times New Roman" w:hAnsi="Times New Roman" w:cs="Times New Roman"/>
          <w:bCs/>
          <w:sz w:val="24"/>
          <w:shd w:val="clear" w:color="auto" w:fill="FFFFFF"/>
        </w:rPr>
        <w:t>mmunofluore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scen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ce image</w:t>
      </w:r>
      <w:r w:rsidRPr="005F77BD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A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fter 12-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24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h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of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growth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, the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medium was replaced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with fresh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growth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medium containing </w:t>
      </w:r>
      <w:r w:rsidRPr="004402B1">
        <w:rPr>
          <w:rFonts w:ascii="Times New Roman" w:hAnsi="Times New Roman" w:cs="Times New Roman"/>
          <w:bCs/>
          <w:sz w:val="24"/>
          <w:shd w:val="clear" w:color="auto" w:fill="FFFFFF"/>
        </w:rPr>
        <w:t xml:space="preserve">different gradient of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IFN-γ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and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/or </w:t>
      </w:r>
      <w:r w:rsidRPr="002705D7">
        <w:rPr>
          <w:rFonts w:ascii="Times New Roman" w:hAnsi="Times New Roman" w:cs="Times New Roman"/>
          <w:bCs/>
          <w:sz w:val="24"/>
          <w:shd w:val="clear" w:color="auto" w:fill="FFFFFF"/>
        </w:rPr>
        <w:t>TNF-α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. The cells were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cultured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for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additional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24, </w:t>
      </w:r>
      <w:r w:rsidRPr="002705D7">
        <w:rPr>
          <w:rFonts w:ascii="Times New Roman" w:hAnsi="Times New Roman" w:cs="Times New Roman"/>
          <w:bCs/>
          <w:sz w:val="24"/>
          <w:shd w:val="clear" w:color="auto" w:fill="FFFFFF"/>
        </w:rPr>
        <w:t>48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, 72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hours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and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then cell and nuclear morphology were assessed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using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i</w:t>
      </w:r>
      <w:r w:rsidRPr="005E2418">
        <w:rPr>
          <w:rFonts w:ascii="Times New Roman" w:hAnsi="Times New Roman" w:cs="Times New Roman"/>
          <w:bCs/>
          <w:sz w:val="24"/>
          <w:shd w:val="clear" w:color="auto" w:fill="FFFFFF"/>
        </w:rPr>
        <w:t>nverted microscope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IX73 (Olympus, </w:t>
      </w:r>
      <w:r w:rsidRPr="00DB2F3C">
        <w:rPr>
          <w:rFonts w:ascii="Times New Roman" w:hAnsi="Times New Roman" w:cs="Times New Roman"/>
          <w:bCs/>
          <w:sz w:val="24"/>
          <w:shd w:val="clear" w:color="auto" w:fill="FFFFFF"/>
        </w:rPr>
        <w:t>Tokyo, Japan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) and </w:t>
      </w:r>
      <w:r w:rsidRPr="005E2418">
        <w:rPr>
          <w:rFonts w:ascii="Times New Roman" w:hAnsi="Times New Roman" w:cs="Times New Roman"/>
          <w:bCs/>
          <w:sz w:val="24"/>
          <w:shd w:val="clear" w:color="auto" w:fill="FFFFFF"/>
        </w:rPr>
        <w:t>confocal microscope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E46C35">
        <w:rPr>
          <w:rFonts w:ascii="Times New Roman" w:hAnsi="Times New Roman" w:cs="Times New Roman"/>
          <w:bCs/>
          <w:sz w:val="24"/>
          <w:shd w:val="clear" w:color="auto" w:fill="FFFFFF"/>
        </w:rPr>
        <w:t>UltraVIEW V</w:t>
      </w:r>
      <w:r w:rsidRPr="00E46C35">
        <w:rPr>
          <w:rFonts w:ascii="Times New Roman" w:hAnsi="Times New Roman" w:cs="Times New Roman" w:hint="eastAsia"/>
          <w:bCs/>
          <w:sz w:val="24"/>
          <w:shd w:val="clear" w:color="auto" w:fill="FFFFFF"/>
        </w:rPr>
        <w:t>o</w:t>
      </w:r>
      <w:r w:rsidRPr="00E46C35">
        <w:rPr>
          <w:rFonts w:ascii="Times New Roman" w:hAnsi="Times New Roman" w:cs="Times New Roman"/>
          <w:bCs/>
          <w:sz w:val="24"/>
          <w:shd w:val="clear" w:color="auto" w:fill="FFFFFF"/>
        </w:rPr>
        <w:t>X (PerkinElmer, UK)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.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Briefly,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for i</w:t>
      </w:r>
      <w:r w:rsidRPr="005F77BD">
        <w:rPr>
          <w:rFonts w:ascii="Times New Roman" w:hAnsi="Times New Roman" w:cs="Times New Roman"/>
          <w:bCs/>
          <w:sz w:val="24"/>
          <w:shd w:val="clear" w:color="auto" w:fill="FFFFFF"/>
        </w:rPr>
        <w:t>mmunofluore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scen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ce image,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fixed samples were incubated with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1:100 </w:t>
      </w:r>
      <w:r w:rsidRPr="006F0F5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phalloidin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for 20 minutes </w:t>
      </w:r>
      <w:r w:rsidRPr="006F0F59">
        <w:rPr>
          <w:rFonts w:ascii="Times New Roman" w:hAnsi="Times New Roman" w:cs="Times New Roman"/>
          <w:bCs/>
          <w:sz w:val="24"/>
          <w:shd w:val="clear" w:color="auto" w:fill="FFFFFF"/>
        </w:rPr>
        <w:t>to stain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the actin cytoskeletal network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, washed with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lastRenderedPageBreak/>
        <w:t xml:space="preserve">PBS, and then </w:t>
      </w:r>
      <w:r w:rsidRPr="00E46C35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1:1000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DAPI for 15 minutes to stain nuclei,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and washed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with PBS before imaging.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C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ellular and nuclear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shape features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were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assessed for each experimental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group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, especially cell size, membrane and nuclei integrity.</w:t>
      </w:r>
      <w:r w:rsidRPr="00E46C35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</w:p>
    <w:p w14:paraId="53CEC303" w14:textId="77777777" w:rsidR="00DF2A75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</w:p>
    <w:p w14:paraId="3E1C2EA5" w14:textId="77777777" w:rsidR="00DF2A75" w:rsidRPr="009E43ED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Cell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P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roliferation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A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ssay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and 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Wound-healing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A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ssay</w:t>
      </w:r>
    </w:p>
    <w:p w14:paraId="5A3640A3" w14:textId="77777777" w:rsidR="00DF2A75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 xml:space="preserve">The proliferation ability of MSCs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in different experimental group 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>was measured by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>Cell Counting Kit-8 (CCK-8; Dojindo,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 xml:space="preserve">Japan). Briefly,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cytokine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stimulated 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 xml:space="preserve">MSCs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(incubated for 24-48h)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were seeded o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>nto 96-well plates at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>a density of 3000 cells per well in triplications and cultured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in 100 </w:t>
      </w:r>
      <w:r w:rsidRPr="00E25C78">
        <w:rPr>
          <w:rFonts w:ascii="Times New Roman" w:hAnsi="Times New Roman" w:cs="Times New Roman"/>
          <w:bCs/>
          <w:sz w:val="24"/>
          <w:shd w:val="clear" w:color="auto" w:fill="FFFFFF"/>
        </w:rPr>
        <w:t>μ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 growth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medium for 24, 48, 72, 96, and 120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>h, respectively.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>CCK-8 reagents were added in a volume of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10 μ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per w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ell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at each time point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and incubated at 37 ℃ for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4 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>h. The absorbance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of each 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>well using 450 nm as the wave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 xml:space="preserve">length was measured by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ulti-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</w:t>
      </w:r>
      <w:r w:rsidRPr="00E54084">
        <w:rPr>
          <w:rFonts w:ascii="Times New Roman" w:hAnsi="Times New Roman" w:cs="Times New Roman"/>
          <w:bCs/>
          <w:sz w:val="24"/>
          <w:shd w:val="clear" w:color="auto" w:fill="FFFFFF"/>
        </w:rPr>
        <w:t>ode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icroplate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r</w:t>
      </w:r>
      <w:r w:rsidRPr="00E54084">
        <w:rPr>
          <w:rFonts w:ascii="Times New Roman" w:hAnsi="Times New Roman" w:cs="Times New Roman"/>
          <w:bCs/>
          <w:sz w:val="24"/>
          <w:shd w:val="clear" w:color="auto" w:fill="FFFFFF"/>
        </w:rPr>
        <w:t>eader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Synergy H4 </w:t>
      </w:r>
      <w:r w:rsidRPr="00E54084">
        <w:rPr>
          <w:rFonts w:ascii="Times New Roman" w:hAnsi="Times New Roman" w:cs="Times New Roman"/>
          <w:bCs/>
          <w:sz w:val="24"/>
          <w:shd w:val="clear" w:color="auto" w:fill="FFFFFF"/>
        </w:rPr>
        <w:t>(BioTek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2D3810">
        <w:rPr>
          <w:rFonts w:ascii="Times New Roman" w:hAnsi="Times New Roman" w:cs="Times New Roman"/>
          <w:bCs/>
          <w:sz w:val="24"/>
          <w:shd w:val="clear" w:color="auto" w:fill="FFFFFF"/>
        </w:rPr>
        <w:t>Instruments</w:t>
      </w:r>
      <w:r w:rsidRPr="00E54084">
        <w:rPr>
          <w:rFonts w:ascii="Times New Roman" w:hAnsi="Times New Roman" w:cs="Times New Roman"/>
          <w:bCs/>
          <w:sz w:val="24"/>
          <w:shd w:val="clear" w:color="auto" w:fill="FFFFFF"/>
        </w:rPr>
        <w:t>,</w:t>
      </w:r>
      <w:r w:rsidRPr="002D3810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Winooski</w:t>
      </w:r>
      <w:r w:rsidRPr="002D3810">
        <w:rPr>
          <w:rFonts w:ascii="Times New Roman" w:hAnsi="Times New Roman" w:cs="Times New Roman" w:hint="eastAsia"/>
          <w:bCs/>
          <w:sz w:val="24"/>
          <w:shd w:val="clear" w:color="auto" w:fill="FFFFFF"/>
        </w:rPr>
        <w:t>, USA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Pr="00DE6ADB">
        <w:rPr>
          <w:rFonts w:ascii="Times New Roman" w:hAnsi="Times New Roman" w:cs="Times New Roman"/>
          <w:bCs/>
          <w:sz w:val="24"/>
          <w:shd w:val="clear" w:color="auto" w:fill="FFFFFF"/>
        </w:rPr>
        <w:t>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For </w:t>
      </w:r>
      <w:r w:rsidRPr="0067656F">
        <w:rPr>
          <w:rFonts w:ascii="Times New Roman" w:hAnsi="Times New Roman" w:cs="Times New Roman"/>
          <w:bCs/>
          <w:sz w:val="24"/>
          <w:shd w:val="clear" w:color="auto" w:fill="FFFFFF"/>
        </w:rPr>
        <w:t>wound-healing assay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,</w:t>
      </w:r>
      <w:r w:rsidRPr="0067656F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a</w:t>
      </w:r>
      <w:r w:rsidRPr="0067656F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monolayer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of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MSCs </w:t>
      </w:r>
      <w:r w:rsidRPr="0067656F">
        <w:rPr>
          <w:rFonts w:ascii="Times New Roman" w:hAnsi="Times New Roman" w:cs="Times New Roman"/>
          <w:bCs/>
          <w:sz w:val="24"/>
          <w:shd w:val="clear" w:color="auto" w:fill="FFFFFF"/>
        </w:rPr>
        <w:t>was used for detecting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67656F">
        <w:rPr>
          <w:rFonts w:ascii="Times New Roman" w:hAnsi="Times New Roman" w:cs="Times New Roman"/>
          <w:bCs/>
          <w:sz w:val="24"/>
          <w:shd w:val="clear" w:color="auto" w:fill="FFFFFF"/>
        </w:rPr>
        <w:t>cell migration. After reaching 80% confluence, MSCs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67656F">
        <w:rPr>
          <w:rFonts w:ascii="Times New Roman" w:hAnsi="Times New Roman" w:cs="Times New Roman"/>
          <w:bCs/>
          <w:sz w:val="24"/>
          <w:shd w:val="clear" w:color="auto" w:fill="FFFFFF"/>
        </w:rPr>
        <w:t>were scratched using a 200-μL pipette tip. At 0, 12, and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67656F">
        <w:rPr>
          <w:rFonts w:ascii="Times New Roman" w:hAnsi="Times New Roman" w:cs="Times New Roman"/>
          <w:bCs/>
          <w:sz w:val="24"/>
          <w:shd w:val="clear" w:color="auto" w:fill="FFFFFF"/>
        </w:rPr>
        <w:t>24 h, images of the scratch area were captured and analyzed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through</w:t>
      </w:r>
      <w:r w:rsidRPr="0067656F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the ImageJ software.</w:t>
      </w:r>
      <w:r w:rsidRPr="0067656F">
        <w:rPr>
          <w:rFonts w:ascii="Times New Roman" w:hAnsi="Times New Roman" w:cs="Times New Roman"/>
          <w:bCs/>
          <w:color w:val="FF0000"/>
          <w:kern w:val="0"/>
          <w:sz w:val="24"/>
          <w:szCs w:val="16"/>
          <w:shd w:val="clear" w:color="auto" w:fill="FFFFFF"/>
        </w:rPr>
        <w:t xml:space="preserve"> </w:t>
      </w:r>
    </w:p>
    <w:p w14:paraId="6E5A9F1A" w14:textId="77777777" w:rsidR="00DF2A75" w:rsidRPr="002D3810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</w:p>
    <w:p w14:paraId="2596AC3F" w14:textId="77777777" w:rsidR="00DF2A75" w:rsidRPr="009E43ED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Apoptosis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A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ssay</w:t>
      </w:r>
    </w:p>
    <w:p w14:paraId="205AB3D9" w14:textId="77777777" w:rsidR="00DF2A75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MSCs were seeded at a density of 0.5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–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1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sym w:font="Symbol" w:char="F0B4"/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10</w:t>
      </w:r>
      <w:r w:rsidRPr="0049006E">
        <w:rPr>
          <w:rFonts w:ascii="Times New Roman" w:hAnsi="Times New Roman" w:cs="Times New Roman" w:hint="eastAsia"/>
          <w:bCs/>
          <w:sz w:val="24"/>
          <w:shd w:val="clear" w:color="auto" w:fill="FFFFFF"/>
          <w:vertAlign w:val="superscript"/>
        </w:rPr>
        <w:t>5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per</w:t>
      </w:r>
      <w:r w:rsidRPr="0049006E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well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in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6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-well plates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and cultured for 24 h. Then the medium was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replaced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with fresh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growth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medium containing </w:t>
      </w:r>
      <w:r w:rsidRPr="004402B1">
        <w:rPr>
          <w:rFonts w:ascii="Times New Roman" w:hAnsi="Times New Roman" w:cs="Times New Roman"/>
          <w:bCs/>
          <w:sz w:val="24"/>
          <w:shd w:val="clear" w:color="auto" w:fill="FFFFFF"/>
        </w:rPr>
        <w:t xml:space="preserve">different gradient of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IFN-γ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and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/or </w:t>
      </w:r>
      <w:r w:rsidRPr="002705D7">
        <w:rPr>
          <w:rFonts w:ascii="Times New Roman" w:hAnsi="Times New Roman" w:cs="Times New Roman"/>
          <w:bCs/>
          <w:sz w:val="24"/>
          <w:shd w:val="clear" w:color="auto" w:fill="FFFFFF"/>
        </w:rPr>
        <w:t>TNF-α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A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fter 48 h of incubation, t</w:t>
      </w:r>
      <w:r w:rsidRPr="002D3810">
        <w:rPr>
          <w:rFonts w:ascii="Times New Roman" w:hAnsi="Times New Roman" w:cs="Times New Roman"/>
          <w:bCs/>
          <w:sz w:val="24"/>
          <w:shd w:val="clear" w:color="auto" w:fill="FFFFFF"/>
        </w:rPr>
        <w:t xml:space="preserve">he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rates of </w:t>
      </w:r>
      <w:r w:rsidRPr="002D3810">
        <w:rPr>
          <w:rFonts w:ascii="Times New Roman" w:hAnsi="Times New Roman" w:cs="Times New Roman"/>
          <w:bCs/>
          <w:sz w:val="24"/>
          <w:shd w:val="clear" w:color="auto" w:fill="FFFFFF"/>
        </w:rPr>
        <w:t xml:space="preserve">apoptosis cells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in each group </w:t>
      </w:r>
      <w:r w:rsidRPr="002D3810">
        <w:rPr>
          <w:rFonts w:ascii="Times New Roman" w:hAnsi="Times New Roman" w:cs="Times New Roman"/>
          <w:bCs/>
          <w:sz w:val="24"/>
          <w:shd w:val="clear" w:color="auto" w:fill="FFFFFF"/>
        </w:rPr>
        <w:t xml:space="preserve">were determined using PE Annexin V Apoptosis </w:t>
      </w:r>
      <w:r w:rsidRPr="002D3810">
        <w:rPr>
          <w:rFonts w:ascii="Times New Roman" w:hAnsi="Times New Roman" w:cs="Times New Roman"/>
          <w:bCs/>
          <w:sz w:val="24"/>
          <w:shd w:val="clear" w:color="auto" w:fill="FFFFFF"/>
        </w:rPr>
        <w:lastRenderedPageBreak/>
        <w:t>Detection Kit (BD Pharmingen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, USA</w:t>
      </w:r>
      <w:r w:rsidRPr="002D3810">
        <w:rPr>
          <w:rFonts w:ascii="Times New Roman" w:hAnsi="Times New Roman" w:cs="Times New Roman"/>
          <w:bCs/>
          <w:sz w:val="24"/>
          <w:shd w:val="clear" w:color="auto" w:fill="FFFFFF"/>
        </w:rPr>
        <w:t xml:space="preserve">) according to the manufacturer’s instructions. In brief, MSCs were harvested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by using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trypsin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2D3810">
        <w:rPr>
          <w:rFonts w:ascii="Times New Roman" w:hAnsi="Times New Roman" w:cs="Times New Roman"/>
          <w:bCs/>
          <w:sz w:val="24"/>
          <w:shd w:val="clear" w:color="auto" w:fill="FFFFFF"/>
        </w:rPr>
        <w:t xml:space="preserve">and washed with cold 1×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PBS twice, suspended in 200 μ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</w:t>
      </w:r>
      <w:r w:rsidRPr="002D3810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binding buffer, incubated wi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th 3 μ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</w:t>
      </w:r>
      <w:r w:rsidRPr="002D3810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PE Annexin V and 5 μ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</w:t>
      </w:r>
      <w:r w:rsidRPr="002D3810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7-AAD for 15 min, and finall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y analyzed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through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flow cytometry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by using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FACS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C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anto</w:t>
      </w:r>
      <w:r w:rsidRPr="007C2BE6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 w:rsidRPr="007C2BE6">
        <w:rPr>
          <w:rFonts w:ascii="Times New Roman" w:eastAsia="宋体" w:hAnsi="Times New Roman" w:cs="Times New Roman"/>
          <w:bCs/>
          <w:sz w:val="24"/>
          <w:shd w:val="clear" w:color="auto" w:fill="FFFFFF"/>
        </w:rPr>
        <w:t>Ⅱ</w:t>
      </w:r>
      <w:r w:rsidRPr="00120D07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 w:rsidRPr="002D3810">
        <w:rPr>
          <w:rFonts w:ascii="Times New Roman" w:hAnsi="Times New Roman" w:cs="Times New Roman"/>
          <w:bCs/>
          <w:sz w:val="24"/>
          <w:shd w:val="clear" w:color="auto" w:fill="FFFFFF"/>
        </w:rPr>
        <w:t>(BD Biosciences, USA).</w:t>
      </w:r>
    </w:p>
    <w:p w14:paraId="52B23FD5" w14:textId="77777777" w:rsidR="00DF2A75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</w:p>
    <w:p w14:paraId="1B47AA78" w14:textId="77777777" w:rsidR="00DF2A75" w:rsidRPr="009E43ED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Senescence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A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ssay</w:t>
      </w:r>
    </w:p>
    <w:p w14:paraId="27637A23" w14:textId="77777777" w:rsidR="00DF2A75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30277E">
        <w:rPr>
          <w:rFonts w:ascii="Times New Roman" w:hAnsi="Times New Roman" w:cs="Times New Roman"/>
          <w:bCs/>
          <w:sz w:val="24"/>
          <w:shd w:val="clear" w:color="auto" w:fill="FFFFFF"/>
        </w:rPr>
        <w:t>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SC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s were plated in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12</w:t>
      </w:r>
      <w:r w:rsidRPr="0030277E">
        <w:rPr>
          <w:rFonts w:ascii="Times New Roman" w:hAnsi="Times New Roman" w:cs="Times New Roman"/>
          <w:bCs/>
          <w:sz w:val="24"/>
          <w:shd w:val="clear" w:color="auto" w:fill="FFFFFF"/>
        </w:rPr>
        <w:t>-well plates at a density of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2 </w:t>
      </w:r>
      <w:r w:rsidRPr="0030277E">
        <w:rPr>
          <w:rFonts w:ascii="Times New Roman" w:hAnsi="Times New Roman" w:cs="Times New Roman"/>
          <w:bCs/>
          <w:sz w:val="24"/>
          <w:shd w:val="clear" w:color="auto" w:fill="FFFFFF"/>
        </w:rPr>
        <w:t>×10</w:t>
      </w:r>
      <w:r w:rsidRPr="00C93C45">
        <w:rPr>
          <w:rFonts w:ascii="Times New Roman" w:hAnsi="Times New Roman" w:cs="Times New Roman"/>
          <w:bCs/>
          <w:sz w:val="24"/>
          <w:shd w:val="clear" w:color="auto" w:fill="FFFFFF"/>
          <w:vertAlign w:val="superscript"/>
        </w:rPr>
        <w:t>4</w:t>
      </w:r>
      <w:r w:rsidRPr="0030277E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cells per well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and cultured for 12 h. After that, </w:t>
      </w:r>
      <w:r w:rsidRPr="004402B1">
        <w:rPr>
          <w:rFonts w:ascii="Times New Roman" w:hAnsi="Times New Roman" w:cs="Times New Roman"/>
          <w:bCs/>
          <w:sz w:val="24"/>
          <w:shd w:val="clear" w:color="auto" w:fill="FFFFFF"/>
        </w:rPr>
        <w:t xml:space="preserve">different gradient of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IFN-γ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F5E0C">
        <w:rPr>
          <w:rFonts w:ascii="Times New Roman" w:hAnsi="Times New Roman" w:cs="Times New Roman"/>
          <w:bCs/>
          <w:sz w:val="24"/>
          <w:shd w:val="clear" w:color="auto" w:fill="FFFFFF"/>
        </w:rPr>
        <w:t>and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/or </w:t>
      </w:r>
      <w:r w:rsidRPr="002705D7">
        <w:rPr>
          <w:rFonts w:ascii="Times New Roman" w:hAnsi="Times New Roman" w:cs="Times New Roman"/>
          <w:bCs/>
          <w:sz w:val="24"/>
          <w:shd w:val="clear" w:color="auto" w:fill="FFFFFF"/>
        </w:rPr>
        <w:t>TNF-α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were added into the medium and MSCs were incubated for further 24, 48 and 72 h before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stainin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g</w:t>
      </w:r>
      <w:r w:rsidRPr="0030277E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for detection of senescence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30277E">
        <w:rPr>
          <w:rFonts w:ascii="Times New Roman" w:hAnsi="Times New Roman" w:cs="Times New Roman"/>
          <w:bCs/>
          <w:sz w:val="24"/>
          <w:shd w:val="clear" w:color="auto" w:fill="FFFFFF"/>
        </w:rPr>
        <w:t>associated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C80D77">
        <w:rPr>
          <w:rFonts w:ascii="Times New Roman" w:hAnsi="Times New Roman" w:cs="Times New Roman"/>
          <w:bCs/>
          <w:sz w:val="24"/>
          <w:shd w:val="clear" w:color="auto" w:fill="FFFFFF"/>
        </w:rPr>
        <w:t>β-</w:t>
      </w:r>
      <w:r w:rsidRPr="0030277E">
        <w:rPr>
          <w:rFonts w:ascii="Times New Roman" w:hAnsi="Times New Roman" w:cs="Times New Roman"/>
          <w:bCs/>
          <w:sz w:val="24"/>
          <w:shd w:val="clear" w:color="auto" w:fill="FFFFFF"/>
        </w:rPr>
        <w:t>galactosidase activity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by using a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staining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kit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(</w:t>
      </w:r>
      <w:r w:rsidR="00E06D3C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Cat# </w:t>
      </w:r>
      <w:r w:rsidR="00E06D3C" w:rsidRPr="00E06D3C">
        <w:rPr>
          <w:rFonts w:ascii="Times New Roman" w:hAnsi="Times New Roman" w:cs="Times New Roman"/>
          <w:bCs/>
          <w:sz w:val="24"/>
          <w:shd w:val="clear" w:color="auto" w:fill="FFFFFF"/>
        </w:rPr>
        <w:t>9860</w:t>
      </w:r>
      <w:r w:rsidR="00E06D3C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, </w:t>
      </w:r>
      <w:r w:rsidRPr="00D2248E">
        <w:rPr>
          <w:rFonts w:ascii="Times New Roman" w:hAnsi="Times New Roman" w:cs="Times New Roman"/>
          <w:bCs/>
          <w:sz w:val="24"/>
          <w:shd w:val="clear" w:color="auto" w:fill="FFFFFF"/>
        </w:rPr>
        <w:t>Cell Signaling Technology</w:t>
      </w:r>
      <w:r w:rsidRPr="00D2248E">
        <w:rPr>
          <w:rFonts w:ascii="Times New Roman" w:hAnsi="Times New Roman" w:cs="Times New Roman" w:hint="eastAsia"/>
          <w:bCs/>
          <w:sz w:val="24"/>
          <w:shd w:val="clear" w:color="auto" w:fill="FFFFFF"/>
        </w:rPr>
        <w:t>,</w:t>
      </w:r>
      <w:r w:rsidRPr="00D2248E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Danvers, MA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>)</w:t>
      </w:r>
      <w:r w:rsidRPr="001F0294">
        <w:t xml:space="preserve"> 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>according to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>the manufacturer’s instructions. In brief, MSCs were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washed with PBS and fixed with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F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ixative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S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>olution for 15 min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>at room temperature. After being washed with PBS again,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MSCs were incubated with 1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of the β-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G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>alactosidase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Staining Solution at 37 </w:t>
      </w:r>
      <w:r w:rsidRPr="0024722B">
        <w:rPr>
          <w:rFonts w:ascii="Times New Roman" w:hAnsi="Times New Roman" w:cs="Times New Roman"/>
          <w:bCs/>
          <w:sz w:val="24"/>
          <w:shd w:val="clear" w:color="auto" w:fill="FFFFFF"/>
        </w:rPr>
        <w:t xml:space="preserve">℃ 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>overnight in a dry incubator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>without CO</w:t>
      </w:r>
      <w:r w:rsidRPr="000C1F19">
        <w:rPr>
          <w:rFonts w:ascii="Times New Roman" w:hAnsi="Times New Roman" w:cs="Times New Roman"/>
          <w:bCs/>
          <w:sz w:val="24"/>
          <w:shd w:val="clear" w:color="auto" w:fill="FFFFFF"/>
          <w:vertAlign w:val="subscript"/>
        </w:rPr>
        <w:t>2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and finally </w:t>
      </w:r>
      <w:r w:rsidRPr="0030277E">
        <w:rPr>
          <w:rFonts w:ascii="Times New Roman" w:hAnsi="Times New Roman" w:cs="Times New Roman"/>
          <w:bCs/>
          <w:sz w:val="24"/>
          <w:shd w:val="clear" w:color="auto" w:fill="FFFFFF"/>
        </w:rPr>
        <w:t>photodocumented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under </w:t>
      </w:r>
      <w:r w:rsidRPr="0030277E">
        <w:rPr>
          <w:rFonts w:ascii="Times New Roman" w:hAnsi="Times New Roman" w:cs="Times New Roman"/>
          <w:bCs/>
          <w:sz w:val="24"/>
          <w:shd w:val="clear" w:color="auto" w:fill="FFFFFF"/>
        </w:rPr>
        <w:t>a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microscope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</w:t>
      </w:r>
      <w:r w:rsidRPr="0030277E">
        <w:rPr>
          <w:rFonts w:ascii="Times New Roman" w:hAnsi="Times New Roman" w:cs="Times New Roman"/>
          <w:bCs/>
          <w:sz w:val="24"/>
          <w:shd w:val="clear" w:color="auto" w:fill="FFFFFF"/>
        </w:rPr>
        <w:t>Olympus IX70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>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30277E">
        <w:rPr>
          <w:rFonts w:ascii="Times New Roman" w:hAnsi="Times New Roman" w:cs="Times New Roman"/>
          <w:bCs/>
          <w:sz w:val="24"/>
          <w:shd w:val="clear" w:color="auto" w:fill="FFFFFF"/>
        </w:rPr>
        <w:t>Assays were performed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in triplicate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and the </w:t>
      </w:r>
      <w:r w:rsidRPr="0030277E">
        <w:rPr>
          <w:rFonts w:ascii="Times New Roman" w:hAnsi="Times New Roman" w:cs="Times New Roman"/>
          <w:bCs/>
          <w:sz w:val="24"/>
          <w:shd w:val="clear" w:color="auto" w:fill="FFFFFF"/>
        </w:rPr>
        <w:t>percentage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s</w:t>
      </w:r>
      <w:r w:rsidRPr="0030277E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of senescent cells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were counted.</w:t>
      </w:r>
    </w:p>
    <w:p w14:paraId="2E516190" w14:textId="77777777" w:rsidR="00DF2A75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</w:p>
    <w:p w14:paraId="0318AAC8" w14:textId="77777777" w:rsidR="00DF2A75" w:rsidRPr="009E43ED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Differentiation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P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otential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A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ssays</w:t>
      </w:r>
    </w:p>
    <w:p w14:paraId="645C697C" w14:textId="77777777" w:rsidR="00DF2A75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To determine the effects of IFN-γ and/or TNF-α on the differentiation potential o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f MSCs, cells were cultured in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12-well plates at a density of 5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×10</w:t>
      </w:r>
      <w:r w:rsidRPr="00BF2CFD">
        <w:rPr>
          <w:rFonts w:ascii="Times New Roman" w:hAnsi="Times New Roman" w:cs="Times New Roman"/>
          <w:bCs/>
          <w:sz w:val="24"/>
          <w:shd w:val="clear" w:color="auto" w:fill="FFFFFF"/>
          <w:vertAlign w:val="superscript"/>
        </w:rPr>
        <w:t>4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cells per well for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lastRenderedPageBreak/>
        <w:t>12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h before adding stimulatory cytokines. When cultured with IFN-γ and/or TNF-α for 72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h, the medium were replaced with induction medium for adipogenic, osteogenic, or chondrogenic differentiation by using following kits: the MesenCult Adipogenic Differentiation kit (</w:t>
      </w:r>
      <w:r w:rsidR="00E06D3C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Cat# 05412,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Stemcell, Canada), Osteogenic Differentiation kit (</w:t>
      </w:r>
      <w:r w:rsidR="00E06D3C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Cat# A1007201,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Gibco</w:t>
      </w:r>
      <w:r w:rsidR="00E06D3C">
        <w:rPr>
          <w:rFonts w:ascii="Times New Roman" w:hAnsi="Times New Roman" w:cs="Times New Roman" w:hint="eastAsia"/>
          <w:bCs/>
          <w:sz w:val="24"/>
          <w:shd w:val="clear" w:color="auto" w:fill="FFFFFF"/>
        </w:rPr>
        <w:t>, USA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), or Chondrogenic Differentiation kit (</w:t>
      </w:r>
      <w:r w:rsidR="00E06D3C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Cat# A1007101, </w:t>
      </w:r>
      <w:r w:rsidR="00E06D3C" w:rsidRPr="00B6176C">
        <w:rPr>
          <w:rFonts w:ascii="Times New Roman" w:hAnsi="Times New Roman" w:cs="Times New Roman"/>
          <w:bCs/>
          <w:sz w:val="24"/>
          <w:shd w:val="clear" w:color="auto" w:fill="FFFFFF"/>
        </w:rPr>
        <w:t>Gibco</w:t>
      </w:r>
      <w:r w:rsidR="00E06D3C">
        <w:rPr>
          <w:rFonts w:ascii="Times New Roman" w:hAnsi="Times New Roman" w:cs="Times New Roman" w:hint="eastAsia"/>
          <w:bCs/>
          <w:sz w:val="24"/>
          <w:shd w:val="clear" w:color="auto" w:fill="FFFFFF"/>
        </w:rPr>
        <w:t>, USA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) according to the manufacturer’s procedures.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Oil red O staining, alizarin red S staining, and Alcian blue staining were performed to measure adipogenesis, osteogenesis, and chondrogenesis after cultur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ing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for 14 days, respectively. Finally, the stained cells were observed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and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evaluated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under a microscope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</w:t>
      </w:r>
      <w:r w:rsidRPr="0030277E">
        <w:rPr>
          <w:rFonts w:ascii="Times New Roman" w:hAnsi="Times New Roman" w:cs="Times New Roman"/>
          <w:bCs/>
          <w:sz w:val="24"/>
          <w:shd w:val="clear" w:color="auto" w:fill="FFFFFF"/>
        </w:rPr>
        <w:t>Olympus IX70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.</w:t>
      </w:r>
    </w:p>
    <w:p w14:paraId="4847A80B" w14:textId="77777777" w:rsidR="00DF2A75" w:rsidRPr="000C1F19" w:rsidRDefault="00DF2A75" w:rsidP="00166299">
      <w:pPr>
        <w:widowControl/>
        <w:shd w:val="clear" w:color="auto" w:fill="FFFFFF"/>
        <w:spacing w:before="100" w:beforeAutospacing="1" w:after="100" w:afterAutospacing="1" w:line="480" w:lineRule="auto"/>
        <w:jc w:val="left"/>
        <w:outlineLvl w:val="0"/>
        <w:rPr>
          <w:rFonts w:ascii="Times New Roman" w:hAnsi="Times New Roman" w:cs="Times New Roman"/>
          <w:bCs/>
          <w:sz w:val="24"/>
          <w:shd w:val="clear" w:color="auto" w:fill="FFFFFF"/>
        </w:rPr>
      </w:pPr>
    </w:p>
    <w:p w14:paraId="0006915B" w14:textId="77777777" w:rsidR="00DF2A75" w:rsidRPr="009E43ED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I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solation of CD3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  <w:vertAlign w:val="superscript"/>
        </w:rPr>
        <w:t>+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T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C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ells and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the Assessment of I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mmunosuppressive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C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apacity of</w:t>
      </w:r>
      <w:r w:rsidRPr="00D2248E">
        <w:rPr>
          <w:rFonts w:ascii="Times New Roman" w:hAnsi="Times New Roman" w:cs="Times New Roman"/>
          <w:b/>
          <w:bCs/>
          <w:sz w:val="24"/>
          <w:shd w:val="clear" w:color="auto" w:fill="FFFFFF"/>
        </w:rPr>
        <w:t xml:space="preserve"> 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MSC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s</w:t>
      </w:r>
    </w:p>
    <w:p w14:paraId="1702FDFE" w14:textId="77777777" w:rsidR="00DF2A75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As MSCs possess potent </w:t>
      </w:r>
      <w:r w:rsidRPr="00542FEA">
        <w:rPr>
          <w:rFonts w:ascii="Times New Roman" w:hAnsi="Times New Roman" w:cs="Times New Roman"/>
          <w:bCs/>
          <w:sz w:val="24"/>
          <w:shd w:val="clear" w:color="auto" w:fill="FFFFFF"/>
        </w:rPr>
        <w:t xml:space="preserve">immunosuppressive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effects on T cells and those effects can be </w:t>
      </w:r>
      <w:r w:rsidRPr="009C5B4F">
        <w:rPr>
          <w:rFonts w:ascii="Times New Roman" w:hAnsi="Times New Roman" w:cs="Times New Roman"/>
          <w:bCs/>
          <w:sz w:val="24"/>
          <w:shd w:val="clear" w:color="auto" w:fill="FFFFFF"/>
        </w:rPr>
        <w:t>induced</w:t>
      </w:r>
      <w:r w:rsidRPr="009C5B4F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9C5B4F">
        <w:rPr>
          <w:rFonts w:ascii="Times New Roman" w:hAnsi="Times New Roman" w:cs="Times New Roman"/>
          <w:bCs/>
          <w:sz w:val="24"/>
          <w:shd w:val="clear" w:color="auto" w:fill="FFFFFF"/>
        </w:rPr>
        <w:t>by</w:t>
      </w:r>
      <w:r w:rsidRPr="009C5B4F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C759C8">
        <w:rPr>
          <w:rFonts w:ascii="Times New Roman" w:hAnsi="Times New Roman" w:cs="Times New Roman"/>
          <w:bCs/>
          <w:sz w:val="24"/>
          <w:shd w:val="clear" w:color="auto" w:fill="FFFFFF"/>
        </w:rPr>
        <w:t>IFN-γ</w:t>
      </w:r>
      <w:r w:rsidR="00C759C8" w:rsidRPr="00C759C8">
        <w:rPr>
          <w:rFonts w:ascii="Times New Roman" w:hAnsi="Times New Roman" w:cs="Times New Roman"/>
          <w:bCs/>
          <w:sz w:val="24"/>
          <w:shd w:val="clear" w:color="auto" w:fill="FFFFFF"/>
        </w:rPr>
        <w:fldChar w:fldCharType="begin"/>
      </w:r>
      <w:r w:rsidR="00C759C8" w:rsidRPr="00C759C8">
        <w:rPr>
          <w:rFonts w:ascii="Times New Roman" w:hAnsi="Times New Roman" w:cs="Times New Roman"/>
          <w:bCs/>
          <w:sz w:val="24"/>
          <w:shd w:val="clear" w:color="auto" w:fill="FFFFFF"/>
        </w:rPr>
        <w:instrText xml:space="preserve"> ADDIN NE.Ref.{F53AAC45-4684-4057-856F-65AE37F3874B}</w:instrText>
      </w:r>
      <w:r w:rsidR="00C759C8" w:rsidRPr="00C759C8">
        <w:rPr>
          <w:rFonts w:ascii="Times New Roman" w:hAnsi="Times New Roman" w:cs="Times New Roman"/>
          <w:bCs/>
          <w:sz w:val="24"/>
          <w:shd w:val="clear" w:color="auto" w:fill="FFFFFF"/>
        </w:rPr>
        <w:fldChar w:fldCharType="separate"/>
      </w:r>
      <w:r w:rsidR="00C759C8" w:rsidRPr="00C759C8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6</w:t>
      </w:r>
      <w:r w:rsidR="00C759C8" w:rsidRPr="00C759C8">
        <w:rPr>
          <w:rFonts w:ascii="Times New Roman" w:hAnsi="Times New Roman" w:cs="Times New Roman"/>
          <w:bCs/>
          <w:sz w:val="24"/>
          <w:shd w:val="clear" w:color="auto" w:fill="FFFFFF"/>
        </w:rPr>
        <w:fldChar w:fldCharType="end"/>
      </w:r>
      <w:r w:rsidRPr="00C759C8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and TNF-α</w:t>
      </w:r>
      <w:r w:rsidR="00C759C8" w:rsidRPr="00C759C8">
        <w:rPr>
          <w:rFonts w:ascii="Times New Roman" w:hAnsi="Times New Roman" w:cs="Times New Roman"/>
          <w:bCs/>
          <w:sz w:val="24"/>
          <w:shd w:val="clear" w:color="auto" w:fill="FFFFFF"/>
        </w:rPr>
        <w:fldChar w:fldCharType="begin"/>
      </w:r>
      <w:r w:rsidR="00C759C8" w:rsidRPr="00C759C8">
        <w:rPr>
          <w:rFonts w:ascii="Times New Roman" w:hAnsi="Times New Roman" w:cs="Times New Roman"/>
          <w:bCs/>
          <w:sz w:val="24"/>
          <w:shd w:val="clear" w:color="auto" w:fill="FFFFFF"/>
        </w:rPr>
        <w:instrText xml:space="preserve"> ADDIN NE.Ref.{7843CF31-9AD8-43CC-A0DF-C3D3E2D2E22B}</w:instrText>
      </w:r>
      <w:r w:rsidR="00C759C8" w:rsidRPr="00C759C8">
        <w:rPr>
          <w:rFonts w:ascii="Times New Roman" w:hAnsi="Times New Roman" w:cs="Times New Roman"/>
          <w:bCs/>
          <w:sz w:val="24"/>
          <w:shd w:val="clear" w:color="auto" w:fill="FFFFFF"/>
        </w:rPr>
        <w:fldChar w:fldCharType="separate"/>
      </w:r>
      <w:r w:rsidR="00C759C8" w:rsidRPr="00C759C8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7</w:t>
      </w:r>
      <w:r w:rsidR="00C759C8" w:rsidRPr="00C759C8">
        <w:rPr>
          <w:rFonts w:ascii="Times New Roman" w:hAnsi="Times New Roman" w:cs="Times New Roman"/>
          <w:bCs/>
          <w:sz w:val="24"/>
          <w:shd w:val="clear" w:color="auto" w:fill="FFFFFF"/>
        </w:rPr>
        <w:fldChar w:fldCharType="end"/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co-culture experiments of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MSCs and </w:t>
      </w:r>
      <w:r w:rsidRPr="002A1A2C">
        <w:rPr>
          <w:rFonts w:ascii="Times New Roman" w:hAnsi="Times New Roman" w:cs="Times New Roman"/>
          <w:bCs/>
          <w:sz w:val="24"/>
          <w:shd w:val="clear" w:color="auto" w:fill="FFFFFF"/>
        </w:rPr>
        <w:t>CD3</w:t>
      </w:r>
      <w:r w:rsidRPr="00347E8C">
        <w:rPr>
          <w:rFonts w:ascii="Times New Roman" w:hAnsi="Times New Roman" w:cs="Times New Roman"/>
          <w:bCs/>
          <w:sz w:val="24"/>
          <w:shd w:val="clear" w:color="auto" w:fill="FFFFFF"/>
          <w:vertAlign w:val="superscript"/>
        </w:rPr>
        <w:t>+</w:t>
      </w:r>
      <w:r w:rsidRPr="002A1A2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T cells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were conducted i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order to investigate the effects of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IFN-γ and/or TNF-α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on the </w:t>
      </w:r>
      <w:r w:rsidRPr="002A1A2C">
        <w:rPr>
          <w:rFonts w:ascii="Times New Roman" w:hAnsi="Times New Roman" w:cs="Times New Roman"/>
          <w:bCs/>
          <w:sz w:val="24"/>
          <w:shd w:val="clear" w:color="auto" w:fill="FFFFFF"/>
        </w:rPr>
        <w:t>immunosuppressive capacity of MSCs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.</w:t>
      </w:r>
      <w:r w:rsidRPr="002A1A2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Periph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eral blood mononuclear cells (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MNCs) were isolated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using Ficoll-paque PLUS reagent (GE Healthcare,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Sweden) 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>according to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 xml:space="preserve">the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procedure</w:t>
      </w:r>
      <w:r w:rsidRPr="001F0294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instructions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 xml:space="preserve">. 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>The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n the 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MNCs were transferred to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enrich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CD3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  <w:vertAlign w:val="superscript"/>
        </w:rPr>
        <w:t>+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cells </w:t>
      </w:r>
      <w:r w:rsidRPr="00DA4A7F">
        <w:rPr>
          <w:rFonts w:ascii="Times New Roman" w:hAnsi="Times New Roman" w:cs="Times New Roman"/>
          <w:bCs/>
          <w:sz w:val="24"/>
          <w:shd w:val="clear" w:color="auto" w:fill="FFFFFF"/>
        </w:rPr>
        <w:t>through CD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3 </w:t>
      </w:r>
      <w:r w:rsidRPr="00DA4A7F">
        <w:rPr>
          <w:rFonts w:ascii="Times New Roman" w:hAnsi="Times New Roman" w:cs="Times New Roman"/>
          <w:bCs/>
          <w:sz w:val="24"/>
          <w:shd w:val="clear" w:color="auto" w:fill="FFFFFF"/>
        </w:rPr>
        <w:t xml:space="preserve">positive selection </w:t>
      </w:r>
      <w:r w:rsidRPr="00AA1B7F">
        <w:rPr>
          <w:rFonts w:ascii="Times New Roman" w:hAnsi="Times New Roman" w:cs="Times New Roman"/>
          <w:bCs/>
          <w:sz w:val="24"/>
          <w:shd w:val="clear" w:color="auto" w:fill="FFFFFF"/>
        </w:rPr>
        <w:t xml:space="preserve">strategy </w:t>
      </w:r>
      <w:r w:rsidRPr="00DA4A7F">
        <w:rPr>
          <w:rFonts w:ascii="Times New Roman" w:hAnsi="Times New Roman" w:cs="Times New Roman"/>
          <w:bCs/>
          <w:sz w:val="24"/>
          <w:shd w:val="clear" w:color="auto" w:fill="FFFFFF"/>
        </w:rPr>
        <w:t>using the magnetic-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activated</w:t>
      </w:r>
      <w:r w:rsidRPr="00DA4A7F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cell sorting (MACS) technique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>following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>the manufacturer’s protocols (Miltenyi Biotec, Auburn,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lastRenderedPageBreak/>
        <w:t xml:space="preserve">USA). </w:t>
      </w:r>
    </w:p>
    <w:p w14:paraId="68D6BA03" w14:textId="77777777" w:rsidR="00DF2A75" w:rsidRPr="00D85384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>For co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>culture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assays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, MSCs were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previously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>seeded onto 48-well cul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ture plates at a density of 2 ×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>10</w:t>
      </w:r>
      <w:r w:rsidRPr="00296753">
        <w:rPr>
          <w:rFonts w:ascii="Times New Roman" w:hAnsi="Times New Roman" w:cs="Times New Roman"/>
          <w:bCs/>
          <w:sz w:val="24"/>
          <w:shd w:val="clear" w:color="auto" w:fill="FFFFFF"/>
          <w:vertAlign w:val="superscript"/>
        </w:rPr>
        <w:t>4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cells per well and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stimulated with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IFN-γ and/or TNF-α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for 72 h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>. After being irradiated (25 Gy), MSCs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>were co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cultured with 2 ×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>10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  <w:vertAlign w:val="superscript"/>
        </w:rPr>
        <w:t>5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CD3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  <w:vertAlign w:val="superscript"/>
        </w:rPr>
        <w:t>+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T cells per well in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>500 μ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fresh </w:t>
      </w:r>
      <w:r w:rsidRPr="00F5414B">
        <w:rPr>
          <w:rFonts w:ascii="Times New Roman" w:hAnsi="Times New Roman" w:cs="Times New Roman" w:hint="eastAsia"/>
          <w:bCs/>
          <w:sz w:val="24"/>
          <w:shd w:val="clear" w:color="auto" w:fill="FFFFFF"/>
        </w:rPr>
        <w:t>RPMI 1640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complete 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medium (Gibco) </w:t>
      </w:r>
      <w:r w:rsidRPr="00636B71">
        <w:rPr>
          <w:rFonts w:ascii="Times New Roman" w:hAnsi="Times New Roman" w:cs="Times New Roman"/>
          <w:bCs/>
          <w:sz w:val="24"/>
          <w:shd w:val="clear" w:color="auto" w:fill="FFFFFF"/>
        </w:rPr>
        <w:t>supplemented with 10% heat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 w:rsidRPr="00636B71">
        <w:rPr>
          <w:rFonts w:ascii="Times New Roman" w:hAnsi="Times New Roman" w:cs="Times New Roman"/>
          <w:bCs/>
          <w:sz w:val="24"/>
          <w:shd w:val="clear" w:color="auto" w:fill="FFFFFF"/>
        </w:rPr>
        <w:t>inactivated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636B71">
        <w:rPr>
          <w:rFonts w:ascii="Times New Roman" w:hAnsi="Times New Roman" w:cs="Times New Roman"/>
          <w:bCs/>
          <w:sz w:val="24"/>
          <w:shd w:val="clear" w:color="auto" w:fill="FFFFFF"/>
        </w:rPr>
        <w:t>FBS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>Gibco)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, </w:t>
      </w:r>
      <w:r w:rsidRPr="00636B71">
        <w:rPr>
          <w:rFonts w:ascii="Times New Roman" w:hAnsi="Times New Roman" w:cs="Times New Roman" w:hint="eastAsia"/>
          <w:bCs/>
          <w:sz w:val="24"/>
          <w:shd w:val="clear" w:color="auto" w:fill="FFFFFF"/>
        </w:rPr>
        <w:t>1% GlutaMAX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, and 100 U/m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</w:t>
      </w:r>
      <w:r w:rsidRPr="00636B71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penicillin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/</w:t>
      </w:r>
      <w:r w:rsidRPr="00636B71">
        <w:rPr>
          <w:rFonts w:ascii="Times New Roman" w:hAnsi="Times New Roman" w:cs="Times New Roman"/>
          <w:bCs/>
          <w:sz w:val="24"/>
          <w:shd w:val="clear" w:color="auto" w:fill="FFFFFF"/>
        </w:rPr>
        <w:t>streptomycin (P/S)</w:t>
      </w:r>
      <w:r w:rsidRPr="00636B71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(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>Gibco)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. Those agents were then</w:t>
      </w:r>
      <w:r w:rsidRPr="00901073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added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into the medium: </w:t>
      </w:r>
      <w:r w:rsidRPr="00FE1159">
        <w:rPr>
          <w:rFonts w:ascii="Times New Roman" w:hAnsi="Times New Roman" w:cs="Times New Roman"/>
          <w:bCs/>
          <w:sz w:val="24"/>
          <w:shd w:val="clear" w:color="auto" w:fill="FFFFFF"/>
        </w:rPr>
        <w:t>50 ng/mL PMA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(Sigma-Aldrich), 1 μg/mL ionomycin (Sigma-Aldrich), and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 xml:space="preserve">1 μL 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BD GolgiStop™ Protein Transport Inhibitor (Containing Monensin)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, and the cells were incubated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for 6 h at 37 ℃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in 5% CO</w:t>
      </w:r>
      <w:r w:rsidRPr="00A019F9">
        <w:rPr>
          <w:rFonts w:ascii="Times New Roman" w:hAnsi="Times New Roman" w:cs="Times New Roman"/>
          <w:bCs/>
          <w:sz w:val="24"/>
          <w:shd w:val="clear" w:color="auto" w:fill="FFFFFF"/>
          <w:vertAlign w:val="subscript"/>
        </w:rPr>
        <w:t>2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 xml:space="preserve">. Then,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T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cells were harvested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to detect intracellular cytokine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s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by using the Intracellular Fixation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&amp; P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ermeabilization Buffer Set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</w:t>
      </w:r>
      <w:r w:rsidRPr="00A019F9">
        <w:rPr>
          <w:rFonts w:ascii="Times New Roman" w:hAnsi="Times New Roman" w:cs="Times New Roman"/>
          <w:bCs/>
          <w:sz w:val="24"/>
          <w:shd w:val="clear" w:color="auto" w:fill="FFFFFF"/>
        </w:rPr>
        <w:t>eBioscience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, USA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B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rief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ly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 xml:space="preserve">,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the harvested T 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 xml:space="preserve">cells were washed with PBS once and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fixed with 100 μ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L 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IC fixation buffer (eBioscience, USA) for 1 h. Then, cells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were permeabilized wit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h permeabilization buffer twice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before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incubat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ing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with fluorochrome-labeled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</w:t>
      </w:r>
      <w:r w:rsidRPr="00401E80">
        <w:rPr>
          <w:rFonts w:ascii="Times New Roman" w:hAnsi="Times New Roman" w:cs="Times New Roman"/>
          <w:bCs/>
          <w:sz w:val="24"/>
          <w:shd w:val="clear" w:color="auto" w:fill="FFFFFF"/>
        </w:rPr>
        <w:t>onoclonal antibodies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mAbs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: Per</w:t>
      </w:r>
      <w:r w:rsidR="00241F06">
        <w:rPr>
          <w:rFonts w:ascii="Times New Roman" w:hAnsi="Times New Roman" w:cs="Times New Roman" w:hint="eastAsia"/>
          <w:bCs/>
          <w:sz w:val="24"/>
          <w:shd w:val="clear" w:color="auto" w:fill="FFFFFF"/>
        </w:rPr>
        <w:t>CP/C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y5.5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anti-human CD4</w:t>
      </w:r>
      <w:r w:rsidR="00241F06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(eBioscience, Cat# HY-000393)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, PE/Cy7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anti-human CD8</w:t>
      </w:r>
      <w:r w:rsidR="00241F06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(BioLegend, Cat# 344712)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, FITC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anti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human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IFN-γ</w:t>
      </w:r>
      <w:r w:rsidR="00241F06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(BioLegend, Cat# 502506)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,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APC-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anti-human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TNF-α</w:t>
      </w:r>
      <w:r w:rsidR="00241F06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(BioLegend, Cat# 502913)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. After that, the percentages of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cytokine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releasing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 cells were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determin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ed by flow cytometry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FACS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C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anto</w:t>
      </w:r>
      <w:r w:rsidRPr="007C2BE6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 w:rsidRPr="007C2BE6">
        <w:rPr>
          <w:rFonts w:ascii="Times New Roman" w:eastAsia="宋体" w:hAnsi="Times New Roman" w:cs="Times New Roman"/>
          <w:bCs/>
          <w:sz w:val="24"/>
          <w:shd w:val="clear" w:color="auto" w:fill="FFFFFF"/>
        </w:rPr>
        <w:t>Ⅱ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Pr="00CE6BC4">
        <w:rPr>
          <w:rFonts w:ascii="Times New Roman" w:hAnsi="Times New Roman" w:cs="Times New Roman"/>
          <w:bCs/>
          <w:sz w:val="24"/>
          <w:shd w:val="clear" w:color="auto" w:fill="FFFFFF"/>
        </w:rPr>
        <w:t>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I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n another group,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irradiated MSCs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were co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cultured with 2 ×10</w:t>
      </w:r>
      <w:r w:rsidRPr="00401E80">
        <w:rPr>
          <w:rFonts w:ascii="Times New Roman" w:hAnsi="Times New Roman" w:cs="Times New Roman"/>
          <w:bCs/>
          <w:sz w:val="24"/>
          <w:shd w:val="clear" w:color="auto" w:fill="FFFFFF"/>
          <w:vertAlign w:val="superscript"/>
        </w:rPr>
        <w:t>5</w:t>
      </w:r>
      <w:r w:rsidRPr="00547160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CD3</w:t>
      </w:r>
      <w:r w:rsidRPr="00401E80">
        <w:rPr>
          <w:rFonts w:ascii="Times New Roman" w:hAnsi="Times New Roman" w:cs="Times New Roman"/>
          <w:bCs/>
          <w:sz w:val="24"/>
          <w:shd w:val="clear" w:color="auto" w:fill="FFFFFF"/>
          <w:vertAlign w:val="superscript"/>
        </w:rPr>
        <w:t>+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T cells per well in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500 μ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</w:t>
      </w:r>
      <w:r w:rsidRPr="00F5414B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RPMI 1640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medium (Gibco) containing 10 μg/mL anti-CD3 mAbs (</w:t>
      </w:r>
      <w:r w:rsidR="00241F06" w:rsidRPr="00241F06">
        <w:rPr>
          <w:rFonts w:ascii="Times New Roman" w:hAnsi="Times New Roman" w:cs="Times New Roman"/>
          <w:bCs/>
          <w:sz w:val="24"/>
          <w:shd w:val="clear" w:color="auto" w:fill="FFFFFF"/>
        </w:rPr>
        <w:t>ThermoFisher Scientific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,</w:t>
      </w:r>
      <w:r w:rsidR="00241F06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Cat# </w:t>
      </w:r>
      <w:r w:rsidR="00241F06" w:rsidRPr="00241F06">
        <w:rPr>
          <w:rFonts w:ascii="Times New Roman" w:hAnsi="Times New Roman" w:cs="Times New Roman"/>
          <w:bCs/>
          <w:sz w:val="24"/>
          <w:shd w:val="clear" w:color="auto" w:fill="FFFFFF"/>
        </w:rPr>
        <w:t>111.31D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) and 2 μg/m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anti-CD28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Abs (</w:t>
      </w:r>
      <w:r w:rsidR="00241F06" w:rsidRPr="00241F06">
        <w:rPr>
          <w:rFonts w:ascii="Times New Roman" w:hAnsi="Times New Roman" w:cs="Times New Roman"/>
          <w:bCs/>
          <w:sz w:val="24"/>
          <w:shd w:val="clear" w:color="auto" w:fill="FFFFFF"/>
        </w:rPr>
        <w:t>ThermoFisher Scientific</w:t>
      </w:r>
      <w:r w:rsidR="00241F06" w:rsidRPr="00CB7E08">
        <w:rPr>
          <w:rFonts w:ascii="Times New Roman" w:hAnsi="Times New Roman" w:cs="Times New Roman"/>
          <w:bCs/>
          <w:sz w:val="24"/>
          <w:shd w:val="clear" w:color="auto" w:fill="FFFFFF"/>
        </w:rPr>
        <w:t>,</w:t>
      </w:r>
      <w:r w:rsidR="00241F06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Cat# </w:t>
      </w:r>
      <w:r w:rsidR="00241F06" w:rsidRPr="00241F06">
        <w:rPr>
          <w:rFonts w:ascii="Times New Roman" w:hAnsi="Times New Roman" w:cs="Times New Roman"/>
          <w:bCs/>
          <w:sz w:val="24"/>
          <w:shd w:val="clear" w:color="auto" w:fill="FFFFFF"/>
        </w:rPr>
        <w:t>111.31D</w:t>
      </w:r>
      <w:r w:rsidR="00241F06" w:rsidRPr="00CB7E08">
        <w:rPr>
          <w:rFonts w:ascii="Times New Roman" w:hAnsi="Times New Roman" w:cs="Times New Roman"/>
          <w:bCs/>
          <w:sz w:val="24"/>
          <w:shd w:val="clear" w:color="auto" w:fill="FFFFFF"/>
        </w:rPr>
        <w:t>)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for 24 h. Then, suspended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lastRenderedPageBreak/>
        <w:t>T cells were harvested, washed with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PBS once, and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incubated with fluo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rochrome-labeled mAbs: Percy5.5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anti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human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CD4, APC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anti-human CD8, PE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anti-human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CD25</w:t>
      </w:r>
      <w:r w:rsidR="00241F06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(BioLegend, Cat# </w:t>
      </w:r>
      <w:r w:rsidR="00241F06" w:rsidRPr="00241F06">
        <w:rPr>
          <w:rFonts w:ascii="Times New Roman" w:hAnsi="Times New Roman" w:cs="Times New Roman"/>
          <w:bCs/>
          <w:sz w:val="24"/>
          <w:shd w:val="clear" w:color="auto" w:fill="FFFFFF"/>
        </w:rPr>
        <w:t>302606</w:t>
      </w:r>
      <w:r w:rsidR="00241F06"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, and FITC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anti-human CD69</w:t>
      </w:r>
      <w:r w:rsidR="00241F06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(BioLegend, Cat# </w:t>
      </w:r>
      <w:r w:rsidR="00241F06" w:rsidRPr="00241F06">
        <w:rPr>
          <w:rFonts w:ascii="Times New Roman" w:hAnsi="Times New Roman" w:cs="Times New Roman"/>
          <w:bCs/>
          <w:sz w:val="24"/>
          <w:shd w:val="clear" w:color="auto" w:fill="FFFFFF"/>
        </w:rPr>
        <w:t>3</w:t>
      </w:r>
      <w:r w:rsidR="00241F06">
        <w:rPr>
          <w:rFonts w:ascii="Times New Roman" w:hAnsi="Times New Roman" w:cs="Times New Roman" w:hint="eastAsia"/>
          <w:bCs/>
          <w:sz w:val="24"/>
          <w:shd w:val="clear" w:color="auto" w:fill="FFFFFF"/>
        </w:rPr>
        <w:t>10903)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, for 20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min at room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 xml:space="preserve">temperature. Finally, the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CD25 and CD69 positive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 xml:space="preserve">cells were analyzed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separately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by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 xml:space="preserve">flow cytometry. </w:t>
      </w:r>
      <w:r w:rsidRPr="00D85384">
        <w:rPr>
          <w:rFonts w:ascii="Times New Roman" w:hAnsi="Times New Roman" w:cs="Times New Roman"/>
          <w:bCs/>
          <w:sz w:val="24"/>
          <w:shd w:val="clear" w:color="auto" w:fill="FFFFFF"/>
        </w:rPr>
        <w:t>The antibodies utilized in this study</w:t>
      </w:r>
      <w:r w:rsidRPr="00D85384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85384">
        <w:rPr>
          <w:rFonts w:ascii="Times New Roman" w:hAnsi="Times New Roman" w:cs="Times New Roman"/>
          <w:bCs/>
          <w:sz w:val="24"/>
          <w:shd w:val="clear" w:color="auto" w:fill="FFFFFF"/>
        </w:rPr>
        <w:t>were listed as</w:t>
      </w:r>
      <w:r w:rsidRPr="00D85384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D85384">
        <w:rPr>
          <w:rFonts w:ascii="Times New Roman" w:hAnsi="Times New Roman" w:cs="Times New Roman"/>
          <w:bCs/>
          <w:sz w:val="24"/>
          <w:shd w:val="clear" w:color="auto" w:fill="FFFFFF"/>
        </w:rPr>
        <w:t xml:space="preserve">previously </w:t>
      </w:r>
      <w:r w:rsidR="00241F06" w:rsidRPr="00D85384">
        <w:rPr>
          <w:rFonts w:ascii="Times New Roman" w:hAnsi="Times New Roman" w:cs="Times New Roman"/>
          <w:bCs/>
          <w:sz w:val="24"/>
          <w:shd w:val="clear" w:color="auto" w:fill="FFFFFF"/>
        </w:rPr>
        <w:t>reported</w:t>
      </w:r>
      <w:r w:rsidR="00C759C8">
        <w:rPr>
          <w:rFonts w:ascii="Times New Roman" w:hAnsi="Times New Roman" w:cs="Times New Roman" w:hint="eastAsia"/>
          <w:bCs/>
          <w:sz w:val="24"/>
          <w:shd w:val="clear" w:color="auto" w:fill="FFFFFF"/>
        </w:rPr>
        <w:t>.</w:t>
      </w:r>
      <w:r w:rsidR="00241F06" w:rsidRPr="00D85384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fldChar w:fldCharType="begin"/>
      </w:r>
      <w:r w:rsidR="002F1C53">
        <w:rPr>
          <w:rFonts w:ascii="Times New Roman" w:hAnsi="Times New Roman" w:cs="Times New Roman"/>
          <w:bCs/>
          <w:sz w:val="24"/>
          <w:shd w:val="clear" w:color="auto" w:fill="FFFFFF"/>
        </w:rPr>
        <w:instrText xml:space="preserve"> ADDIN NE.Ref.{437277F0-C989-4D4A-8B70-2F176C3CE1E0}</w:instrTex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fldChar w:fldCharType="separate"/>
      </w:r>
      <w:r w:rsidR="00C759C8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fldChar w:fldCharType="end"/>
      </w:r>
    </w:p>
    <w:p w14:paraId="10AAEA31" w14:textId="77777777" w:rsidR="00DF2A75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F5414B">
        <w:rPr>
          <w:rFonts w:ascii="Times New Roman" w:hAnsi="Times New Roman" w:cs="Times New Roman"/>
          <w:bCs/>
          <w:sz w:val="24"/>
          <w:shd w:val="clear" w:color="auto" w:fill="FFFFFF"/>
        </w:rPr>
        <w:t>To study the effects of MSCs on lymphocyte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F5414B">
        <w:rPr>
          <w:rFonts w:ascii="Times New Roman" w:hAnsi="Times New Roman" w:cs="Times New Roman"/>
          <w:bCs/>
          <w:sz w:val="24"/>
          <w:shd w:val="clear" w:color="auto" w:fill="FFFFFF"/>
        </w:rPr>
        <w:t xml:space="preserve">proliferation in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such</w:t>
      </w:r>
      <w:r w:rsidRPr="00F5414B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a </w:t>
      </w:r>
      <w:r w:rsidRPr="00F5414B">
        <w:rPr>
          <w:rFonts w:ascii="Times New Roman" w:hAnsi="Times New Roman" w:cs="Times New Roman"/>
          <w:bCs/>
          <w:sz w:val="24"/>
          <w:shd w:val="clear" w:color="auto" w:fill="FFFFFF"/>
        </w:rPr>
        <w:t>cell-to-cell contact setting,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isolated </w:t>
      </w:r>
      <w:r w:rsidRPr="00901073">
        <w:rPr>
          <w:rFonts w:ascii="Times New Roman" w:hAnsi="Times New Roman" w:cs="Times New Roman"/>
          <w:bCs/>
          <w:sz w:val="24"/>
          <w:shd w:val="clear" w:color="auto" w:fill="FFFFFF"/>
        </w:rPr>
        <w:t>T cell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s</w:t>
      </w:r>
      <w:r w:rsidRPr="00901073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were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uniformly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label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ed</w:t>
      </w:r>
      <w:r w:rsidRPr="00901073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with </w:t>
      </w:r>
      <w:r w:rsidRPr="009259CD">
        <w:rPr>
          <w:rFonts w:ascii="Times New Roman" w:hAnsi="Times New Roman" w:cs="Times New Roman"/>
          <w:bCs/>
          <w:sz w:val="24"/>
          <w:shd w:val="clear" w:color="auto" w:fill="FFFFFF"/>
        </w:rPr>
        <w:t>carboxyfluorescein succinimidyl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9259C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ester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(</w:t>
      </w:r>
      <w:r w:rsidRPr="00901073">
        <w:rPr>
          <w:rFonts w:ascii="Times New Roman" w:hAnsi="Times New Roman" w:cs="Times New Roman"/>
          <w:bCs/>
          <w:sz w:val="24"/>
          <w:shd w:val="clear" w:color="auto" w:fill="FFFFFF"/>
        </w:rPr>
        <w:t>CFSE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) (</w:t>
      </w:r>
      <w:r w:rsidRPr="00022C60">
        <w:rPr>
          <w:rFonts w:ascii="Times New Roman" w:hAnsi="Times New Roman" w:cs="Times New Roman"/>
          <w:bCs/>
          <w:sz w:val="24"/>
          <w:shd w:val="clear" w:color="auto" w:fill="FFFFFF"/>
        </w:rPr>
        <w:t>Invitrogen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prepared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as instruction protocol and amended from </w:t>
      </w:r>
      <w:r w:rsidRPr="00951EAA">
        <w:rPr>
          <w:rFonts w:ascii="Times New Roman" w:hAnsi="Times New Roman" w:cs="Times New Roman"/>
          <w:bCs/>
          <w:sz w:val="24"/>
          <w:shd w:val="clear" w:color="auto" w:fill="FFFFFF"/>
        </w:rPr>
        <w:t>Marinescu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etc.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fldChar w:fldCharType="begin"/>
      </w:r>
      <w:r w:rsidR="002F1C53">
        <w:rPr>
          <w:rFonts w:ascii="Times New Roman" w:hAnsi="Times New Roman" w:cs="Times New Roman"/>
          <w:bCs/>
          <w:sz w:val="24"/>
          <w:shd w:val="clear" w:color="auto" w:fill="FFFFFF"/>
        </w:rPr>
        <w:instrText xml:space="preserve"> ADDIN NE.Ref.{1554455E-70D2-4CA3-A2B1-4EA2B71E8634}</w:instrTex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fldChar w:fldCharType="separate"/>
      </w:r>
      <w:r w:rsidR="00C759C8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8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fldChar w:fldCharType="end"/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on a ratio of </w:t>
      </w:r>
      <w:r w:rsidRPr="00B2607B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1000:1</w:t>
      </w:r>
      <w:r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 xml:space="preserve"> (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a</w:t>
      </w:r>
      <w:r w:rsidRPr="00901073">
        <w:rPr>
          <w:rFonts w:ascii="Times New Roman" w:hAnsi="Times New Roman" w:cs="Times New Roman"/>
          <w:bCs/>
          <w:sz w:val="24"/>
          <w:shd w:val="clear" w:color="auto" w:fill="FFFFFF"/>
        </w:rPr>
        <w:t>n aliquot was 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pared</w:t>
      </w:r>
      <w:r w:rsidRPr="00901073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for flow cytometry validation of the homogenous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staining</w:t>
      </w:r>
      <w:r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>).</w:t>
      </w:r>
      <w:r w:rsidRPr="00901E0C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A</w:t>
      </w:r>
      <w:r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 xml:space="preserve">fter </w:t>
      </w:r>
      <w:r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labeling</w:t>
      </w:r>
      <w:r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 xml:space="preserve">, T cells were added into the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irradiated MSCs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at </w:t>
      </w:r>
      <w:r w:rsidRPr="00901073">
        <w:rPr>
          <w:rFonts w:ascii="Times New Roman" w:hAnsi="Times New Roman" w:cs="Times New Roman"/>
          <w:bCs/>
          <w:sz w:val="24"/>
          <w:shd w:val="clear" w:color="auto" w:fill="FFFFFF"/>
        </w:rPr>
        <w:t xml:space="preserve">a cell density of </w:t>
      </w:r>
      <w:r w:rsidRPr="00B2607B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5</w:t>
      </w:r>
      <w:r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 xml:space="preserve"> </w:t>
      </w:r>
      <w:r w:rsidRPr="00B2607B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×10</w:t>
      </w:r>
      <w:r w:rsidRPr="009C0F19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  <w:vertAlign w:val="superscript"/>
        </w:rPr>
        <w:t>5</w:t>
      </w:r>
      <w:r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 xml:space="preserve">/well, stimulated with </w:t>
      </w:r>
      <w:r w:rsidRPr="00901E0C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anti-</w:t>
      </w:r>
      <w:r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 xml:space="preserve">human </w:t>
      </w:r>
      <w:r w:rsidRPr="00901E0C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 xml:space="preserve">CD3/CD28 </w:t>
      </w:r>
      <w:r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 xml:space="preserve">mAbs </w:t>
      </w:r>
      <w:r w:rsidRPr="00901E0C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beads</w:t>
      </w:r>
      <w:r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 xml:space="preserve"> for</w:t>
      </w:r>
      <w:r w:rsidRPr="00B2607B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 xml:space="preserve"> 72</w:t>
      </w:r>
      <w:r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 xml:space="preserve"> </w:t>
      </w:r>
      <w:r w:rsidR="00241F06"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>-</w:t>
      </w:r>
      <w:r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 xml:space="preserve"> </w:t>
      </w:r>
      <w:r w:rsidRPr="00B2607B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96</w:t>
      </w:r>
      <w:r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 xml:space="preserve"> </w:t>
      </w:r>
      <w:r w:rsidRPr="00B2607B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h</w:t>
      </w:r>
      <w:r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at 37℃</w:t>
      </w:r>
      <w:r w:rsidRPr="00A73A29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 xml:space="preserve"> and 5% CO</w:t>
      </w:r>
      <w:r w:rsidRPr="00547160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  <w:vertAlign w:val="subscript"/>
        </w:rPr>
        <w:t>2</w:t>
      </w:r>
      <w:r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 xml:space="preserve">.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 xml:space="preserve">Then,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T </w:t>
      </w:r>
      <w:r w:rsidRPr="00CB7E08">
        <w:rPr>
          <w:rFonts w:ascii="Times New Roman" w:hAnsi="Times New Roman" w:cs="Times New Roman"/>
          <w:bCs/>
          <w:sz w:val="24"/>
          <w:shd w:val="clear" w:color="auto" w:fill="FFFFFF"/>
        </w:rPr>
        <w:t>cells were harvested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and labeled with </w:t>
      </w:r>
      <w:r w:rsidRPr="00A73A29">
        <w:rPr>
          <w:rFonts w:ascii="Times New Roman" w:hAnsi="Times New Roman" w:cs="Times New Roman" w:hint="eastAsia"/>
          <w:bCs/>
          <w:sz w:val="24"/>
          <w:shd w:val="clear" w:color="auto" w:fill="FFFFFF"/>
        </w:rPr>
        <w:t>Percy5.5-anti-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human </w:t>
      </w:r>
      <w:r w:rsidRPr="00A73A29">
        <w:rPr>
          <w:rFonts w:ascii="Times New Roman" w:hAnsi="Times New Roman" w:cs="Times New Roman" w:hint="eastAsia"/>
          <w:bCs/>
          <w:sz w:val="24"/>
          <w:shd w:val="clear" w:color="auto" w:fill="FFFFFF"/>
        </w:rPr>
        <w:t>CD4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and</w:t>
      </w:r>
      <w:r w:rsidRPr="00A73A29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APC-anti-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human </w:t>
      </w:r>
      <w:r w:rsidRPr="00A73A29">
        <w:rPr>
          <w:rFonts w:ascii="Times New Roman" w:hAnsi="Times New Roman" w:cs="Times New Roman" w:hint="eastAsia"/>
          <w:bCs/>
          <w:sz w:val="24"/>
          <w:shd w:val="clear" w:color="auto" w:fill="FFFFFF"/>
        </w:rPr>
        <w:t>CD8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for further analysis through flow cytometry</w:t>
      </w:r>
      <w:r w:rsidRPr="00F61BFD">
        <w:rPr>
          <w:rFonts w:ascii="Times New Roman" w:hAnsi="Times New Roman" w:cs="Times New Roman"/>
          <w:bCs/>
          <w:sz w:val="24"/>
          <w:shd w:val="clear" w:color="auto" w:fill="FFFFFF"/>
        </w:rPr>
        <w:t>.</w:t>
      </w:r>
    </w:p>
    <w:p w14:paraId="07E706B0" w14:textId="77777777" w:rsidR="00DF2A75" w:rsidRDefault="00DF2A75" w:rsidP="00166299">
      <w:pPr>
        <w:autoSpaceDE w:val="0"/>
        <w:autoSpaceDN w:val="0"/>
        <w:adjustRightInd w:val="0"/>
        <w:spacing w:line="480" w:lineRule="auto"/>
        <w:ind w:firstLineChars="100" w:firstLine="240"/>
        <w:rPr>
          <w:rFonts w:ascii="Times New Roman" w:hAnsi="Times New Roman" w:cs="Times New Roman"/>
          <w:bCs/>
          <w:sz w:val="24"/>
          <w:shd w:val="clear" w:color="auto" w:fill="FFFFFF"/>
        </w:rPr>
      </w:pPr>
    </w:p>
    <w:p w14:paraId="44F839D8" w14:textId="77777777" w:rsidR="00DF2A75" w:rsidRPr="009E43ED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I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ntracellular IDO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and its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A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ctivity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M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easurements</w:t>
      </w:r>
    </w:p>
    <w:p w14:paraId="01CFFE3F" w14:textId="77777777" w:rsidR="00DF2A75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It is well known that </w:t>
      </w:r>
      <w:r w:rsidRPr="00495008">
        <w:rPr>
          <w:rFonts w:ascii="Times New Roman" w:hAnsi="Times New Roman" w:cs="Times New Roman"/>
          <w:bCs/>
          <w:sz w:val="24"/>
          <w:shd w:val="clear" w:color="auto" w:fill="FFFFFF"/>
        </w:rPr>
        <w:t>indoleamine 2,3-dioxygenase (IDO)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is </w:t>
      </w:r>
      <w:r w:rsidRPr="00495008">
        <w:rPr>
          <w:rFonts w:ascii="Times New Roman" w:hAnsi="Times New Roman" w:cs="Times New Roman"/>
          <w:bCs/>
          <w:sz w:val="24"/>
          <w:shd w:val="clear" w:color="auto" w:fill="FFFFFF"/>
        </w:rPr>
        <w:t xml:space="preserve">the key molecule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that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495008">
        <w:rPr>
          <w:rFonts w:ascii="Times New Roman" w:hAnsi="Times New Roman" w:cs="Times New Roman"/>
          <w:bCs/>
          <w:sz w:val="24"/>
          <w:shd w:val="clear" w:color="auto" w:fill="FFFFFF"/>
        </w:rPr>
        <w:t>mediating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the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immun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osuppressive effects of human MCSs. To investigate whether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IFN-γ and/or TNF-α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influence the IDO production and </w:t>
      </w:r>
      <w:r w:rsidRPr="001E7FB0">
        <w:rPr>
          <w:rFonts w:ascii="Times New Roman" w:hAnsi="Times New Roman" w:cs="Times New Roman"/>
          <w:bCs/>
          <w:sz w:val="24"/>
          <w:shd w:val="clear" w:color="auto" w:fill="FFFFFF"/>
        </w:rPr>
        <w:t xml:space="preserve">secretion of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MSCs, we measured the intracellular IDO by flow cytometry and the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tryptophan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metabolic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activity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of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IDO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by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determination of L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-kynurenine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in the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medium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of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MSCs after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lastRenderedPageBreak/>
        <w:t xml:space="preserve">exposure to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IFN-γ and/or TNF-α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</w:p>
    <w:p w14:paraId="23596425" w14:textId="77777777" w:rsidR="00DF2A75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After 24 h stimulation, harvested MSCs were fixed and p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ermeabiliz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ed to stain </w:t>
      </w:r>
      <w:r w:rsidRPr="008350E3">
        <w:rPr>
          <w:rFonts w:ascii="Times New Roman" w:hAnsi="Times New Roman" w:cs="Times New Roman"/>
          <w:bCs/>
          <w:sz w:val="24"/>
          <w:shd w:val="clear" w:color="auto" w:fill="FFFFFF"/>
        </w:rPr>
        <w:t>PE-anti-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human </w:t>
      </w:r>
      <w:r w:rsidRPr="008350E3">
        <w:rPr>
          <w:rFonts w:ascii="Times New Roman" w:hAnsi="Times New Roman" w:cs="Times New Roman"/>
          <w:bCs/>
          <w:sz w:val="24"/>
          <w:shd w:val="clear" w:color="auto" w:fill="FFFFFF"/>
        </w:rPr>
        <w:t>IDO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</w:t>
      </w:r>
      <w:r w:rsidRPr="00195B48">
        <w:rPr>
          <w:rFonts w:ascii="Times New Roman" w:hAnsi="Times New Roman" w:cs="Times New Roman"/>
          <w:bCs/>
          <w:sz w:val="24"/>
          <w:shd w:val="clear" w:color="auto" w:fill="FFFFFF"/>
        </w:rPr>
        <w:t>eBioscience</w:t>
      </w:r>
      <w:r w:rsidR="00241F06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, Cat# </w:t>
      </w:r>
      <w:r w:rsidR="00241F06" w:rsidRPr="00241F06">
        <w:rPr>
          <w:rFonts w:ascii="Times New Roman" w:hAnsi="Times New Roman" w:cs="Times New Roman"/>
          <w:bCs/>
          <w:sz w:val="24"/>
          <w:shd w:val="clear" w:color="auto" w:fill="FFFFFF"/>
        </w:rPr>
        <w:t>12-9477-42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) for the evaluation of intracellular IDO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of MSCs, and the results were </w:t>
      </w:r>
      <w:r w:rsidRPr="00195B48">
        <w:rPr>
          <w:rFonts w:ascii="Times New Roman" w:hAnsi="Times New Roman" w:cs="Times New Roman"/>
          <w:bCs/>
          <w:sz w:val="24"/>
          <w:shd w:val="clear" w:color="auto" w:fill="FFFFFF"/>
        </w:rPr>
        <w:t>documented as mean fluorescence intensity (MFI).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</w:p>
    <w:p w14:paraId="3763AE32" w14:textId="77777777" w:rsidR="00DF2A75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hd w:val="clear" w:color="auto" w:fill="FFFFFF"/>
        </w:rPr>
        <w:t>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he IDO activity measurement was conducted as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Marieke Roemeling-van Rhijn</w:t>
      </w:r>
      <w:r w:rsidR="0004001C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etc. described.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fldChar w:fldCharType="begin"/>
      </w:r>
      <w:r w:rsidR="002F1C53">
        <w:rPr>
          <w:rFonts w:ascii="Times New Roman" w:hAnsi="Times New Roman" w:cs="Times New Roman"/>
          <w:bCs/>
          <w:sz w:val="24"/>
          <w:shd w:val="clear" w:color="auto" w:fill="FFFFFF"/>
        </w:rPr>
        <w:instrText xml:space="preserve"> ADDIN NE.Ref.{DC7E1566-2840-4633-9D88-920B4767E26D}</w:instrTex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fldChar w:fldCharType="separate"/>
      </w:r>
      <w:r w:rsidR="00C759C8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9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fldChar w:fldCharType="end"/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Briefly, 100 </w:t>
      </w:r>
      <w:r w:rsidRPr="009B78BB">
        <w:rPr>
          <w:rFonts w:ascii="Times New Roman" w:hAnsi="Times New Roman" w:cs="Times New Roman"/>
          <w:bCs/>
          <w:sz w:val="24"/>
          <w:shd w:val="clear" w:color="auto" w:fill="FFFFFF"/>
        </w:rPr>
        <w:t>μL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trichloroacetic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acid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was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added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to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300 </w:t>
      </w:r>
      <w:r w:rsidRPr="009B78BB">
        <w:rPr>
          <w:rFonts w:ascii="Times New Roman" w:hAnsi="Times New Roman" w:cs="Times New Roman"/>
          <w:bCs/>
          <w:sz w:val="24"/>
          <w:shd w:val="clear" w:color="auto" w:fill="FFFFFF"/>
        </w:rPr>
        <w:t>μL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centrifuged </w:t>
      </w:r>
      <w:r w:rsidRPr="009B78BB">
        <w:rPr>
          <w:rFonts w:ascii="Times New Roman" w:hAnsi="Times New Roman" w:cs="Times New Roman"/>
          <w:bCs/>
          <w:sz w:val="24"/>
          <w:shd w:val="clear" w:color="auto" w:fill="FFFFFF"/>
        </w:rPr>
        <w:t>supernatant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1:3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ratio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) ,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and after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30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min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incubation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at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50</w:t>
      </w:r>
      <w:r w:rsidRPr="009B78BB">
        <w:rPr>
          <w:rFonts w:ascii="Times New Roman" w:hAnsi="Times New Roman" w:cs="Times New Roman"/>
          <w:bCs/>
          <w:sz w:val="24"/>
          <w:shd w:val="clear" w:color="auto" w:fill="FFFFFF"/>
        </w:rPr>
        <w:t>℃ the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samples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were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centrifuged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at 12,000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rpm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for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5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min.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Supernatants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of 100 </w:t>
      </w:r>
      <w:r w:rsidRPr="009B78BB">
        <w:rPr>
          <w:rFonts w:ascii="Times New Roman" w:hAnsi="Times New Roman" w:cs="Times New Roman"/>
          <w:bCs/>
          <w:sz w:val="24"/>
          <w:shd w:val="clear" w:color="auto" w:fill="FFFFFF"/>
        </w:rPr>
        <w:t>μL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were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then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diluted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with 100 </w:t>
      </w:r>
      <w:r w:rsidRPr="009B78BB">
        <w:rPr>
          <w:rFonts w:ascii="Times New Roman" w:hAnsi="Times New Roman" w:cs="Times New Roman"/>
          <w:bCs/>
          <w:sz w:val="24"/>
          <w:shd w:val="clear" w:color="auto" w:fill="FFFFFF"/>
        </w:rPr>
        <w:t>μL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Ehrlich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reagent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[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200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mg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4-dimethylaminobenzaldehyde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(</w:t>
      </w:r>
      <w:r w:rsidRPr="00E84640">
        <w:rPr>
          <w:rFonts w:ascii="Times New Roman" w:hAnsi="Times New Roman" w:cs="Times New Roman"/>
          <w:bCs/>
          <w:sz w:val="24"/>
          <w:shd w:val="clear" w:color="auto" w:fill="FFFFFF"/>
        </w:rPr>
        <w:t>Rhawn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Chemical,</w:t>
      </w:r>
      <w:r w:rsidR="00CC6BF0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Cat# R000671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in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10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L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of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glacial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acetic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acid]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in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340979">
        <w:rPr>
          <w:rFonts w:ascii="Times New Roman" w:hAnsi="Times New Roman" w:cs="Times New Roman"/>
          <w:bCs/>
          <w:sz w:val="24"/>
          <w:shd w:val="clear" w:color="auto" w:fill="FFFFFF"/>
        </w:rPr>
        <w:t>triplicate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in a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96-well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flat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bottom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plate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and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absorbance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was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determined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at 490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nm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in a Multinode Plate Reader</w:t>
      </w:r>
      <w:r w:rsidRPr="00340979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Synergy H4 (Bio-Tek, VT).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A higher </w:t>
      </w:r>
      <w:r w:rsidRPr="00A92E64">
        <w:rPr>
          <w:rFonts w:ascii="Times New Roman" w:hAnsi="Times New Roman" w:cs="Times New Roman"/>
          <w:bCs/>
          <w:sz w:val="24"/>
          <w:shd w:val="clear" w:color="auto" w:fill="FFFFFF"/>
        </w:rPr>
        <w:t>absorbance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indicates a higher activity of IDO.</w:t>
      </w:r>
    </w:p>
    <w:p w14:paraId="061E7AFA" w14:textId="77777777" w:rsidR="00DF2A75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</w:p>
    <w:p w14:paraId="5A606EE2" w14:textId="77777777" w:rsidR="00DF2A75" w:rsidRPr="009E43ED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31849B" w:themeColor="accent5" w:themeShade="BF"/>
          <w:sz w:val="24"/>
          <w:shd w:val="clear" w:color="auto" w:fill="FFFFFF"/>
        </w:rPr>
      </w:pP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D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etermination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of the Membrane C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ytokine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R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eceptor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s Changes</w:t>
      </w:r>
      <w:r w:rsidRPr="009E43ED">
        <w:rPr>
          <w:rFonts w:ascii="Times New Roman" w:hAnsi="Times New Roman" w:cs="Times New Roman" w:hint="eastAsia"/>
          <w:bCs/>
          <w:color w:val="31849B" w:themeColor="accent5" w:themeShade="BF"/>
          <w:sz w:val="24"/>
          <w:shd w:val="clear" w:color="auto" w:fill="FFFFFF"/>
        </w:rPr>
        <w:t xml:space="preserve"> </w:t>
      </w:r>
    </w:p>
    <w:p w14:paraId="408AB86E" w14:textId="77777777" w:rsidR="00DF2A75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The cytokine receptors expressed on cell membrane of MSCs may change when primed by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IFN-γ and/or TNF-α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. To determine the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IFN-γ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receptors</w:t>
      </w:r>
      <w:r w:rsidRPr="002A7DCF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(IFNG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 w:rsidRPr="002A7DCF">
        <w:rPr>
          <w:rFonts w:ascii="Times New Roman" w:hAnsi="Times New Roman" w:cs="Times New Roman"/>
          <w:bCs/>
          <w:sz w:val="24"/>
          <w:shd w:val="clear" w:color="auto" w:fill="FFFFFF"/>
        </w:rPr>
        <w:t>R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1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&amp; IFNG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R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2</w:t>
      </w:r>
      <w:r w:rsidRPr="002A7DCF">
        <w:rPr>
          <w:rFonts w:ascii="Times New Roman" w:hAnsi="Times New Roman" w:cs="Times New Roman"/>
          <w:bCs/>
          <w:sz w:val="24"/>
          <w:shd w:val="clear" w:color="auto" w:fill="FFFFFF"/>
        </w:rPr>
        <w:t>) a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nd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TNF-α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receptor (TNF-R1), MSCs</w:t>
      </w:r>
      <w:r w:rsidRPr="002A7DCF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were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cultured in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6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-well plates at a density of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1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×10</w:t>
      </w:r>
      <w:r w:rsidRPr="00BF2CFD">
        <w:rPr>
          <w:rFonts w:ascii="Times New Roman" w:hAnsi="Times New Roman" w:cs="Times New Roman" w:hint="eastAsia"/>
          <w:bCs/>
          <w:sz w:val="24"/>
          <w:shd w:val="clear" w:color="auto" w:fill="FFFFFF"/>
          <w:vertAlign w:val="superscript"/>
        </w:rPr>
        <w:t>5</w:t>
      </w:r>
      <w:r w:rsidRPr="00BF2CF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cells per well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and stimulated by </w:t>
      </w:r>
      <w:r w:rsidRPr="00B6176C">
        <w:rPr>
          <w:rFonts w:ascii="Times New Roman" w:hAnsi="Times New Roman" w:cs="Times New Roman"/>
          <w:bCs/>
          <w:sz w:val="24"/>
          <w:shd w:val="clear" w:color="auto" w:fill="FFFFFF"/>
        </w:rPr>
        <w:t>IFN-γ and/or TNF-α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for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20 </w:t>
      </w:r>
      <w:r w:rsidRPr="00BF2CFD">
        <w:rPr>
          <w:rFonts w:ascii="Times New Roman" w:hAnsi="Times New Roman" w:cs="Times New Roman"/>
          <w:bCs/>
          <w:sz w:val="24"/>
          <w:shd w:val="clear" w:color="auto" w:fill="FFFFFF"/>
        </w:rPr>
        <w:t>h</w:t>
      </w:r>
      <w:r w:rsidR="0004001C">
        <w:rPr>
          <w:rFonts w:ascii="Times New Roman" w:hAnsi="Times New Roman" w:cs="Times New Roman" w:hint="eastAsia"/>
          <w:bCs/>
          <w:sz w:val="24"/>
          <w:shd w:val="clear" w:color="auto" w:fill="FFFFFF"/>
        </w:rPr>
        <w:t>.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fldChar w:fldCharType="begin"/>
      </w:r>
      <w:r w:rsidR="002F1C53">
        <w:rPr>
          <w:rFonts w:ascii="Times New Roman" w:hAnsi="Times New Roman" w:cs="Times New Roman"/>
          <w:bCs/>
          <w:sz w:val="24"/>
          <w:shd w:val="clear" w:color="auto" w:fill="FFFFFF"/>
        </w:rPr>
        <w:instrText xml:space="preserve"> ADDIN NE.Ref.{EE726144-CDAF-4961-B262-6A360030299B}</w:instrTex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fldChar w:fldCharType="separate"/>
      </w:r>
      <w:r w:rsidR="00C759C8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10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fldChar w:fldCharType="end"/>
      </w:r>
      <w:r w:rsidR="0004001C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hen cells w</w:t>
      </w:r>
      <w:r w:rsidRPr="00FC0AAE">
        <w:rPr>
          <w:rFonts w:ascii="Times New Roman" w:hAnsi="Times New Roman" w:cs="Times New Roman"/>
          <w:bCs/>
          <w:sz w:val="24"/>
          <w:shd w:val="clear" w:color="auto" w:fill="FFFFFF"/>
        </w:rPr>
        <w:t xml:space="preserve">ere harvested and stained with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PE-anti-IFN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G-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R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1</w:t>
      </w:r>
      <w:r w:rsidR="004E0454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(BioLegend, Cat# 308703)</w:t>
      </w:r>
      <w:r w:rsidRPr="00FC0AAE">
        <w:rPr>
          <w:rFonts w:ascii="Times New Roman" w:hAnsi="Times New Roman" w:cs="Times New Roman"/>
          <w:bCs/>
          <w:sz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PE-anti-IFN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G-</w:t>
      </w:r>
      <w:r w:rsidRPr="00FC0AAE">
        <w:rPr>
          <w:rFonts w:ascii="Times New Roman" w:hAnsi="Times New Roman" w:cs="Times New Roman"/>
          <w:bCs/>
          <w:sz w:val="24"/>
          <w:shd w:val="clear" w:color="auto" w:fill="FFFFFF"/>
        </w:rPr>
        <w:t>R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2</w:t>
      </w:r>
      <w:r w:rsidR="004E0454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(BioLegend, Cat# 308504)</w:t>
      </w:r>
      <w:r w:rsidRPr="00FC0AAE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and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APC-anti-TNF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-</w:t>
      </w:r>
      <w:r w:rsidRPr="00FC0AAE">
        <w:rPr>
          <w:rFonts w:ascii="Times New Roman" w:hAnsi="Times New Roman" w:cs="Times New Roman"/>
          <w:bCs/>
          <w:sz w:val="24"/>
          <w:shd w:val="clear" w:color="auto" w:fill="FFFFFF"/>
        </w:rPr>
        <w:t>R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1 (</w:t>
      </w:r>
      <w:r w:rsidRPr="00FC0AAE">
        <w:rPr>
          <w:rFonts w:ascii="Times New Roman" w:hAnsi="Times New Roman" w:cs="Times New Roman"/>
          <w:bCs/>
          <w:sz w:val="24"/>
          <w:shd w:val="clear" w:color="auto" w:fill="FFFFFF"/>
        </w:rPr>
        <w:t>CD120a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="004E0454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(BioLegend, Cat# 369905)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, the </w:t>
      </w:r>
      <w:r w:rsidRPr="002A7DCF">
        <w:rPr>
          <w:rFonts w:ascii="Times New Roman" w:hAnsi="Times New Roman" w:cs="Times New Roman"/>
          <w:bCs/>
          <w:sz w:val="24"/>
          <w:shd w:val="clear" w:color="auto" w:fill="FFFFFF"/>
        </w:rPr>
        <w:t xml:space="preserve">expression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levels of those receptors were</w:t>
      </w:r>
      <w:r w:rsidRPr="002A7DCF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 w:rsidRPr="002A7DCF">
        <w:rPr>
          <w:rFonts w:ascii="Times New Roman" w:hAnsi="Times New Roman" w:cs="Times New Roman"/>
          <w:bCs/>
          <w:sz w:val="24"/>
          <w:shd w:val="clear" w:color="auto" w:fill="FFFFFF"/>
        </w:rPr>
        <w:lastRenderedPageBreak/>
        <w:t>measured by flow cytometry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.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</w:p>
    <w:p w14:paraId="24D2361E" w14:textId="77777777" w:rsidR="00DF2A75" w:rsidRPr="004E0454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</w:p>
    <w:p w14:paraId="2F72F4CA" w14:textId="77777777" w:rsidR="00DF2A75" w:rsidRPr="009E43ED" w:rsidRDefault="00DF2A75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RNA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-Sequencing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</w:t>
      </w:r>
      <w:r w:rsidRPr="009E43ED">
        <w:rPr>
          <w:rFonts w:ascii="Times New Roman" w:hAnsi="Times New Roman" w:cs="Times New Roman" w:hint="eastAsia"/>
          <w:bCs/>
          <w:sz w:val="24"/>
          <w:shd w:val="clear" w:color="auto" w:fill="FFFFFF"/>
        </w:rPr>
        <w:t>A</w:t>
      </w:r>
      <w:r w:rsidRPr="009E43ED">
        <w:rPr>
          <w:rFonts w:ascii="Times New Roman" w:hAnsi="Times New Roman" w:cs="Times New Roman"/>
          <w:bCs/>
          <w:sz w:val="24"/>
          <w:shd w:val="clear" w:color="auto" w:fill="FFFFFF"/>
        </w:rPr>
        <w:t>nalysis</w:t>
      </w:r>
    </w:p>
    <w:p w14:paraId="6825C5B1" w14:textId="77777777" w:rsidR="006C54D8" w:rsidRDefault="00DF2A75" w:rsidP="00166299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hd w:val="clear" w:color="auto" w:fill="FFFFFF"/>
        </w:rPr>
      </w:pPr>
      <w:r w:rsidRPr="004F45C5">
        <w:rPr>
          <w:rFonts w:ascii="Times New Roman" w:hAnsi="Times New Roman" w:cs="Times New Roman"/>
          <w:bCs/>
          <w:sz w:val="24"/>
          <w:shd w:val="clear" w:color="auto" w:fill="FFFFFF"/>
        </w:rPr>
        <w:t xml:space="preserve">To determine the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molecular mechanism of MSCs impairment after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synergistic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induction of </w:t>
      </w:r>
      <w:r w:rsidRPr="004F45C5">
        <w:rPr>
          <w:rFonts w:ascii="Times New Roman" w:hAnsi="Times New Roman" w:cs="Times New Roman"/>
          <w:bCs/>
          <w:sz w:val="24"/>
          <w:shd w:val="clear" w:color="auto" w:fill="FFFFFF"/>
        </w:rPr>
        <w:t>IFN-γ and TNF-α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both </w:t>
      </w:r>
      <w:r w:rsidRPr="003F1E31">
        <w:rPr>
          <w:rFonts w:ascii="Times New Roman" w:hAnsi="Times New Roman" w:cs="Times New Roman"/>
          <w:bCs/>
          <w:sz w:val="24"/>
          <w:shd w:val="clear" w:color="auto" w:fill="FFFFFF"/>
        </w:rPr>
        <w:t>at the concentration of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25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ng/m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L,</w:t>
      </w:r>
      <w:r w:rsidRPr="004F45C5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MSCs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 were cultured in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6</w:t>
      </w:r>
      <w:r w:rsidRPr="004F45C5">
        <w:rPr>
          <w:rFonts w:ascii="Times New Roman" w:hAnsi="Times New Roman" w:cs="Times New Roman"/>
          <w:bCs/>
          <w:sz w:val="24"/>
          <w:shd w:val="clear" w:color="auto" w:fill="FFFFFF"/>
        </w:rPr>
        <w:t>-w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 xml:space="preserve">ell plates at a density of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1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×10</w:t>
      </w:r>
      <w:r w:rsidRPr="004F45C5">
        <w:rPr>
          <w:rFonts w:ascii="Times New Roman" w:hAnsi="Times New Roman" w:cs="Times New Roman" w:hint="eastAsia"/>
          <w:bCs/>
          <w:sz w:val="24"/>
          <w:shd w:val="clear" w:color="auto" w:fill="FFFFFF"/>
          <w:vertAlign w:val="superscript"/>
        </w:rPr>
        <w:t>5</w:t>
      </w:r>
      <w:r w:rsidRPr="004F45C5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cells per well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and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stimulated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by</w:t>
      </w:r>
      <w:r w:rsidRPr="004F45C5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cytokines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for 24 h</w:t>
      </w:r>
      <w:r w:rsidRPr="004F45C5">
        <w:rPr>
          <w:rFonts w:ascii="Times New Roman" w:hAnsi="Times New Roman" w:cs="Times New Roman"/>
          <w:bCs/>
          <w:sz w:val="24"/>
          <w:shd w:val="clear" w:color="auto" w:fill="FFFFFF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After that, the medium was removed and the cells were washed with PBS.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T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hen 1 mL TRI</w:t>
      </w:r>
      <w:r w:rsidRPr="004F45C5">
        <w:rPr>
          <w:rFonts w:ascii="Times New Roman" w:hAnsi="Times New Roman" w:cs="Times New Roman" w:hint="eastAsia"/>
          <w:bCs/>
          <w:sz w:val="24"/>
          <w:shd w:val="clear" w:color="auto" w:fill="FFFFFF"/>
        </w:rPr>
        <w:t>zol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</w:t>
      </w:r>
      <w:r w:rsidRPr="004F45C5">
        <w:rPr>
          <w:rFonts w:ascii="Times New Roman" w:hAnsi="Times New Roman" w:cs="Times New Roman" w:hint="eastAsia"/>
          <w:bCs/>
          <w:sz w:val="24"/>
          <w:shd w:val="clear" w:color="auto" w:fill="FFFFFF"/>
        </w:rPr>
        <w:t>Invitrogen</w:t>
      </w:r>
      <w:r w:rsidR="004E0454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, Cat# </w:t>
      </w:r>
      <w:r w:rsidR="004E0454" w:rsidRPr="004E0454">
        <w:rPr>
          <w:rFonts w:ascii="Times New Roman" w:hAnsi="Times New Roman" w:cs="Times New Roman"/>
          <w:bCs/>
          <w:sz w:val="24"/>
          <w:shd w:val="clear" w:color="auto" w:fill="FFFFFF"/>
        </w:rPr>
        <w:t>15596026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) per well was added to extract the total RNA of MSCs and the samples were then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kept in -80 ℃</w:t>
      </w:r>
      <w:r w:rsidRPr="00EC4CD1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refrigerator for subsequent RNA extraction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. </w:t>
      </w:r>
      <w:r w:rsidRPr="00047263">
        <w:rPr>
          <w:rFonts w:ascii="Times New Roman" w:hAnsi="Times New Roman" w:cs="Times New Roman"/>
          <w:bCs/>
          <w:sz w:val="24"/>
          <w:shd w:val="clear" w:color="auto" w:fill="FFFFFF"/>
        </w:rPr>
        <w:t xml:space="preserve">The transcriptional signature of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MSC</w:t>
      </w:r>
      <w:r w:rsidRPr="00047263">
        <w:rPr>
          <w:rFonts w:ascii="Times New Roman" w:hAnsi="Times New Roman" w:cs="Times New Roman"/>
          <w:bCs/>
          <w:sz w:val="24"/>
          <w:shd w:val="clear" w:color="auto" w:fill="FFFFFF"/>
        </w:rPr>
        <w:t>s was then examined by performing RNA-Seq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uencing (RNA-Seq)</w:t>
      </w:r>
      <w:r w:rsidRPr="00047263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on triplicate biological replicates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. </w:t>
      </w:r>
      <w:r w:rsidRPr="00047263">
        <w:rPr>
          <w:rFonts w:ascii="Times New Roman" w:hAnsi="Times New Roman" w:cs="Times New Roman"/>
          <w:bCs/>
          <w:sz w:val="24"/>
          <w:shd w:val="clear" w:color="auto" w:fill="FFFFFF"/>
        </w:rPr>
        <w:t>Total RNA was isolated and reverse transcribed into cDNA to generate indexed Illumina library, followed by sequencing at the Beijing</w:t>
      </w:r>
      <w:r w:rsidRPr="00047263"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047263">
        <w:rPr>
          <w:rFonts w:ascii="Times New Roman" w:hAnsi="Times New Roman" w:cs="Times New Roman"/>
          <w:bCs/>
          <w:sz w:val="24"/>
          <w:shd w:val="clear" w:color="auto" w:fill="FFFFFF"/>
        </w:rPr>
        <w:t xml:space="preserve">Genomics Institute (Beijing, China) using a BGISEQ-500 platform. High-quality reads were aligned to the </w:t>
      </w:r>
      <w:r>
        <w:rPr>
          <w:rFonts w:ascii="Times New Roman" w:hAnsi="Times New Roman" w:cs="Times New Roman"/>
          <w:bCs/>
          <w:sz w:val="24"/>
          <w:shd w:val="clear" w:color="auto" w:fill="FFFFFF"/>
        </w:rPr>
        <w:t>human</w:t>
      </w:r>
      <w:r w:rsidRPr="00047263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reference genome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5562A7">
        <w:rPr>
          <w:rFonts w:ascii="Times New Roman" w:hAnsi="Times New Roman" w:cs="Times New Roman"/>
          <w:bCs/>
          <w:sz w:val="24"/>
          <w:shd w:val="clear" w:color="auto" w:fill="FFFFFF"/>
        </w:rPr>
        <w:t>(GRCh38)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. </w:t>
      </w:r>
      <w:r w:rsidRPr="005562A7">
        <w:rPr>
          <w:rFonts w:ascii="Times New Roman" w:hAnsi="Times New Roman" w:cs="Times New Roman"/>
          <w:bCs/>
          <w:sz w:val="24"/>
          <w:shd w:val="clear" w:color="auto" w:fill="FFFFFF"/>
        </w:rPr>
        <w:t>The expression of individual genes was normalized to fragments per kilobase of the exon model per million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5562A7">
        <w:rPr>
          <w:rFonts w:ascii="Times New Roman" w:hAnsi="Times New Roman" w:cs="Times New Roman"/>
          <w:bCs/>
          <w:sz w:val="24"/>
          <w:shd w:val="clear" w:color="auto" w:fill="FFFFFF"/>
        </w:rPr>
        <w:t>mapped reads from RNA-Seq by Expectation Maximization. Significant differential expression was set if a gene with &gt; 2-fold expression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5562A7">
        <w:rPr>
          <w:rFonts w:ascii="Times New Roman" w:hAnsi="Times New Roman" w:cs="Times New Roman"/>
          <w:bCs/>
          <w:sz w:val="24"/>
          <w:shd w:val="clear" w:color="auto" w:fill="FFFFFF"/>
        </w:rPr>
        <w:t xml:space="preserve">difference versus the control with adjusted p-value of &lt; 0.05. The </w:t>
      </w:r>
      <w:r w:rsidRPr="00CA0F1E">
        <w:rPr>
          <w:rFonts w:ascii="Times New Roman" w:hAnsi="Times New Roman" w:cs="Times New Roman"/>
          <w:bCs/>
          <w:sz w:val="24"/>
          <w:shd w:val="clear" w:color="auto" w:fill="FFFFFF"/>
        </w:rPr>
        <w:t xml:space="preserve">differentially expressed genes 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(</w:t>
      </w:r>
      <w:r w:rsidRPr="005562A7">
        <w:rPr>
          <w:rFonts w:ascii="Times New Roman" w:hAnsi="Times New Roman" w:cs="Times New Roman"/>
          <w:bCs/>
          <w:sz w:val="24"/>
          <w:shd w:val="clear" w:color="auto" w:fill="FFFFFF"/>
        </w:rPr>
        <w:t>DEGs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Pr="005562A7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were analyzed by gene ontology using </w:t>
      </w:r>
      <w:r w:rsidRPr="00AF48B1">
        <w:rPr>
          <w:rFonts w:ascii="Times New Roman" w:hAnsi="Times New Roman" w:cs="Times New Roman" w:hint="eastAsia"/>
          <w:bCs/>
          <w:sz w:val="24"/>
          <w:shd w:val="clear" w:color="auto" w:fill="FFFFFF"/>
        </w:rPr>
        <w:t>Dr.Tom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Pr="005562A7">
        <w:rPr>
          <w:rFonts w:ascii="Times New Roman" w:hAnsi="Times New Roman" w:cs="Times New Roman"/>
          <w:bCs/>
          <w:sz w:val="24"/>
          <w:shd w:val="clear" w:color="auto" w:fill="FFFFFF"/>
        </w:rPr>
        <w:t>software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(</w:t>
      </w:r>
      <w:r w:rsidRPr="00AF48B1">
        <w:rPr>
          <w:rFonts w:ascii="Times New Roman" w:hAnsi="Times New Roman" w:cs="Times New Roman" w:hint="eastAsia"/>
          <w:bCs/>
          <w:sz w:val="24"/>
          <w:shd w:val="clear" w:color="auto" w:fill="FFFFFF"/>
        </w:rPr>
        <w:t>https://biosys.bgi.com/#/report/login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>)</w:t>
      </w:r>
      <w:r w:rsidRPr="005562A7">
        <w:rPr>
          <w:rFonts w:ascii="Times New Roman" w:hAnsi="Times New Roman" w:cs="Times New Roman"/>
          <w:bCs/>
          <w:sz w:val="24"/>
          <w:shd w:val="clear" w:color="auto" w:fill="FFFFFF"/>
        </w:rPr>
        <w:t>. The enrichment degrees of DEGs were analyzed using the</w:t>
      </w:r>
      <w:r w:rsidRPr="00B22DF8">
        <w:t xml:space="preserve"> </w:t>
      </w:r>
      <w:r w:rsidRPr="00B22DF8">
        <w:rPr>
          <w:rFonts w:ascii="Times New Roman" w:hAnsi="Times New Roman" w:cs="Times New Roman"/>
          <w:bCs/>
          <w:sz w:val="24"/>
          <w:shd w:val="clear" w:color="auto" w:fill="FFFFFF"/>
        </w:rPr>
        <w:t>gene-ontology (GO) enrichment analysis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and</w:t>
      </w:r>
      <w:r w:rsidRPr="005562A7">
        <w:rPr>
          <w:rFonts w:ascii="Times New Roman" w:hAnsi="Times New Roman" w:cs="Times New Roman"/>
          <w:bCs/>
          <w:sz w:val="24"/>
          <w:shd w:val="clear" w:color="auto" w:fill="FFFFFF"/>
        </w:rPr>
        <w:t xml:space="preserve"> Kyoto Encyclopedia of Genes and Genomes (KEGG) annotations.</w:t>
      </w:r>
      <w:r>
        <w:rPr>
          <w:rFonts w:ascii="Times New Roman" w:hAnsi="Times New Roman" w:cs="Times New Roman" w:hint="eastAsia"/>
          <w:bCs/>
          <w:sz w:val="24"/>
          <w:shd w:val="clear" w:color="auto" w:fill="FFFFFF"/>
        </w:rPr>
        <w:t xml:space="preserve"> </w:t>
      </w:r>
      <w:r w:rsidR="006C54D8">
        <w:rPr>
          <w:rFonts w:ascii="Times New Roman" w:hAnsi="Times New Roman" w:cs="Times New Roman"/>
          <w:bCs/>
          <w:sz w:val="24"/>
          <w:shd w:val="clear" w:color="auto" w:fill="FFFFFF"/>
        </w:rPr>
        <w:br w:type="page"/>
      </w:r>
    </w:p>
    <w:p w14:paraId="0C1E0F1D" w14:textId="77777777" w:rsidR="00E23B1B" w:rsidRPr="00166299" w:rsidRDefault="00E23B1B" w:rsidP="00166299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166299">
        <w:rPr>
          <w:rFonts w:ascii="Times New Roman" w:hAnsi="Times New Roman" w:cs="Times New Roman" w:hint="eastAsia"/>
          <w:b/>
          <w:sz w:val="28"/>
        </w:rPr>
        <w:lastRenderedPageBreak/>
        <w:t>S</w:t>
      </w:r>
      <w:r w:rsidRPr="00166299">
        <w:rPr>
          <w:rFonts w:ascii="Times New Roman" w:hAnsi="Times New Roman" w:cs="Times New Roman"/>
          <w:b/>
          <w:sz w:val="28"/>
        </w:rPr>
        <w:t xml:space="preserve">upplementary </w:t>
      </w:r>
      <w:r w:rsidRPr="00166299">
        <w:rPr>
          <w:rFonts w:ascii="Times New Roman" w:hAnsi="Times New Roman" w:cs="Times New Roman" w:hint="eastAsia"/>
          <w:b/>
          <w:sz w:val="28"/>
        </w:rPr>
        <w:t>Figure</w:t>
      </w:r>
    </w:p>
    <w:p w14:paraId="78369004" w14:textId="2F1A0B57" w:rsidR="00E77600" w:rsidRPr="00166299" w:rsidRDefault="00E77600" w:rsidP="0016629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66299">
        <w:rPr>
          <w:rFonts w:ascii="Times New Roman" w:hAnsi="Times New Roman" w:cs="Times New Roman" w:hint="eastAsia"/>
          <w:b/>
          <w:sz w:val="24"/>
          <w:szCs w:val="24"/>
        </w:rPr>
        <w:t xml:space="preserve">Figure S1 </w:t>
      </w:r>
      <w:r w:rsidRPr="00166299">
        <w:rPr>
          <w:rFonts w:ascii="Times New Roman" w:hAnsi="Times New Roman" w:cs="Times New Roman"/>
          <w:b/>
          <w:sz w:val="24"/>
          <w:szCs w:val="24"/>
        </w:rPr>
        <w:t>Immunosuppressive capacities of MSC are weakened by synergistic effect of IFN-γ and TNF-α</w:t>
      </w:r>
    </w:p>
    <w:p w14:paraId="603FEA67" w14:textId="77777777" w:rsidR="00E77600" w:rsidRPr="00166299" w:rsidRDefault="009E43ED" w:rsidP="0016629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66299">
        <w:rPr>
          <w:rFonts w:ascii="Times New Roman" w:hAnsi="Times New Roman" w:cs="Times New Roman" w:hint="eastAsia"/>
          <w:sz w:val="24"/>
          <w:szCs w:val="24"/>
        </w:rPr>
        <w:t>a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77600" w:rsidRPr="00166299">
        <w:rPr>
          <w:rFonts w:ascii="Times New Roman" w:hAnsi="Times New Roman" w:cs="Times New Roman"/>
          <w:sz w:val="24"/>
          <w:szCs w:val="24"/>
        </w:rPr>
        <w:t>Flow cytometry analysis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 on T cell </w:t>
      </w:r>
      <w:r w:rsidR="00E77600" w:rsidRPr="00166299">
        <w:rPr>
          <w:rFonts w:ascii="Times New Roman" w:hAnsi="Times New Roman" w:cs="Times New Roman"/>
          <w:sz w:val="24"/>
          <w:szCs w:val="24"/>
        </w:rPr>
        <w:t>proliferation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 (n = 3)</w:t>
      </w:r>
      <w:r w:rsidR="00E77600" w:rsidRPr="00166299">
        <w:rPr>
          <w:rFonts w:ascii="Times New Roman" w:hAnsi="Times New Roman" w:cs="Times New Roman"/>
          <w:sz w:val="24"/>
          <w:szCs w:val="24"/>
        </w:rPr>
        <w:t>.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77600" w:rsidRPr="00166299">
        <w:rPr>
          <w:rFonts w:ascii="Times New Roman" w:hAnsi="Times New Roman" w:cs="Times New Roman" w:hint="eastAsia"/>
          <w:b/>
          <w:sz w:val="24"/>
          <w:szCs w:val="24"/>
        </w:rPr>
        <w:t xml:space="preserve">A </w:t>
      </w:r>
      <w:r w:rsidR="00E77600" w:rsidRPr="00166299">
        <w:rPr>
          <w:rFonts w:ascii="Times New Roman" w:hAnsi="Times New Roman" w:cs="Times New Roman"/>
          <w:sz w:val="24"/>
          <w:szCs w:val="24"/>
        </w:rPr>
        <w:t xml:space="preserve">(Top 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>five</w:t>
      </w:r>
      <w:r w:rsidR="00E77600" w:rsidRPr="00166299">
        <w:rPr>
          <w:rFonts w:ascii="Times New Roman" w:hAnsi="Times New Roman" w:cs="Times New Roman"/>
          <w:sz w:val="24"/>
          <w:szCs w:val="24"/>
        </w:rPr>
        <w:t xml:space="preserve"> panels)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 P</w:t>
      </w:r>
      <w:r w:rsidR="00E77600" w:rsidRPr="00166299">
        <w:rPr>
          <w:rFonts w:ascii="Times New Roman" w:hAnsi="Times New Roman" w:cs="Times New Roman"/>
          <w:sz w:val="24"/>
          <w:szCs w:val="24"/>
        </w:rPr>
        <w:t>roliferated T cell masses directly observed under microscope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77600" w:rsidRPr="00166299">
        <w:rPr>
          <w:rFonts w:ascii="Times New Roman" w:hAnsi="Times New Roman" w:cs="Times New Roman"/>
          <w:sz w:val="24"/>
          <w:szCs w:val="24"/>
        </w:rPr>
        <w:t>initially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 indicated the significantly reduced i</w:t>
      </w:r>
      <w:r w:rsidR="00E77600" w:rsidRPr="00166299">
        <w:rPr>
          <w:rFonts w:ascii="Times New Roman" w:hAnsi="Times New Roman" w:cs="Times New Roman"/>
          <w:sz w:val="24"/>
          <w:szCs w:val="24"/>
        </w:rPr>
        <w:t>mmunosuppressive capacities of MSC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-IT. </w:t>
      </w:r>
      <w:r w:rsidR="00E77600" w:rsidRPr="00166299">
        <w:rPr>
          <w:rFonts w:ascii="Times New Roman" w:hAnsi="Times New Roman" w:cs="Times New Roman"/>
          <w:sz w:val="24"/>
          <w:szCs w:val="24"/>
        </w:rPr>
        <w:t xml:space="preserve">The remaining panels are representative images 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>of</w:t>
      </w:r>
      <w:r w:rsidR="00E77600" w:rsidRPr="00166299">
        <w:rPr>
          <w:rFonts w:ascii="Times New Roman" w:hAnsi="Times New Roman" w:cs="Times New Roman"/>
          <w:sz w:val="24"/>
          <w:szCs w:val="24"/>
        </w:rPr>
        <w:t xml:space="preserve"> the gating procedure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 where proliferation of CD4</w:t>
      </w:r>
      <w:r w:rsidR="00E77600" w:rsidRPr="00166299">
        <w:rPr>
          <w:rFonts w:ascii="Times New Roman" w:hAnsi="Times New Roman" w:cs="Times New Roman" w:hint="eastAsia"/>
          <w:sz w:val="24"/>
          <w:szCs w:val="24"/>
          <w:vertAlign w:val="superscript"/>
        </w:rPr>
        <w:t>+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 (middle five panels) and CD8</w:t>
      </w:r>
      <w:r w:rsidR="00E77600" w:rsidRPr="00166299">
        <w:rPr>
          <w:rFonts w:ascii="Times New Roman" w:hAnsi="Times New Roman" w:cs="Times New Roman" w:hint="eastAsia"/>
          <w:sz w:val="24"/>
          <w:szCs w:val="24"/>
          <w:vertAlign w:val="superscript"/>
        </w:rPr>
        <w:t>+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 (bottom five panels) T cells were analyzed </w:t>
      </w:r>
      <w:r w:rsidR="00E77600" w:rsidRPr="00166299">
        <w:rPr>
          <w:rFonts w:ascii="Times New Roman" w:hAnsi="Times New Roman" w:cs="Times New Roman"/>
          <w:sz w:val="24"/>
          <w:szCs w:val="24"/>
        </w:rPr>
        <w:t>separately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14:paraId="0F10627D" w14:textId="77777777" w:rsidR="00E77600" w:rsidRPr="00166299" w:rsidRDefault="009E43ED" w:rsidP="0016629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66299">
        <w:rPr>
          <w:rFonts w:ascii="Times New Roman" w:hAnsi="Times New Roman" w:cs="Times New Roman" w:hint="eastAsia"/>
          <w:sz w:val="24"/>
          <w:szCs w:val="24"/>
        </w:rPr>
        <w:t>b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77600" w:rsidRPr="00166299">
        <w:rPr>
          <w:rFonts w:ascii="Times New Roman" w:hAnsi="Times New Roman" w:cs="Times New Roman"/>
          <w:sz w:val="24"/>
          <w:szCs w:val="24"/>
        </w:rPr>
        <w:t>Flow cytometry analysis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 on T cell activation (n = 3). </w:t>
      </w:r>
      <w:r w:rsidR="00E77600" w:rsidRPr="00166299">
        <w:rPr>
          <w:rFonts w:ascii="Times New Roman" w:hAnsi="Times New Roman" w:cs="Times New Roman"/>
          <w:sz w:val="24"/>
          <w:szCs w:val="24"/>
        </w:rPr>
        <w:t xml:space="preserve">Representative images of the gating procedure where </w:t>
      </w:r>
      <w:r w:rsidR="00E77600" w:rsidRPr="0016629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the frequenc</w:t>
      </w:r>
      <w:r w:rsidR="00E77600" w:rsidRPr="00166299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ies</w:t>
      </w:r>
      <w:r w:rsidR="00E77600" w:rsidRPr="0016629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of</w:t>
      </w:r>
      <w:r w:rsidR="00E77600" w:rsidRPr="00166299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 xml:space="preserve"> </w:t>
      </w:r>
      <w:r w:rsidR="00E77600" w:rsidRPr="00166299">
        <w:rPr>
          <w:rFonts w:ascii="Times New Roman" w:hAnsi="Times New Roman" w:cs="Times New Roman"/>
          <w:sz w:val="24"/>
          <w:szCs w:val="24"/>
        </w:rPr>
        <w:t>CD4</w:t>
      </w:r>
      <w:r w:rsidR="00E77600" w:rsidRPr="0016629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E77600" w:rsidRPr="00166299">
        <w:rPr>
          <w:rFonts w:ascii="Times New Roman" w:hAnsi="Times New Roman" w:cs="Times New Roman"/>
          <w:sz w:val="24"/>
          <w:szCs w:val="24"/>
        </w:rPr>
        <w:t xml:space="preserve"> 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(upper five panels) </w:t>
      </w:r>
      <w:r w:rsidR="00E77600" w:rsidRPr="00166299">
        <w:rPr>
          <w:rFonts w:ascii="Times New Roman" w:hAnsi="Times New Roman" w:cs="Times New Roman"/>
          <w:sz w:val="24"/>
          <w:szCs w:val="24"/>
        </w:rPr>
        <w:t>and CD8</w:t>
      </w:r>
      <w:r w:rsidR="00E77600" w:rsidRPr="0016629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E77600" w:rsidRPr="00166299">
        <w:rPr>
          <w:rFonts w:ascii="Times New Roman" w:hAnsi="Times New Roman" w:cs="Times New Roman"/>
          <w:sz w:val="24"/>
          <w:szCs w:val="24"/>
        </w:rPr>
        <w:t xml:space="preserve"> 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(bottom five panels) T </w:t>
      </w:r>
      <w:r w:rsidR="00E77600" w:rsidRPr="00166299">
        <w:rPr>
          <w:rFonts w:ascii="Times New Roman" w:hAnsi="Times New Roman" w:cs="Times New Roman"/>
          <w:sz w:val="24"/>
          <w:szCs w:val="24"/>
        </w:rPr>
        <w:t>cells</w:t>
      </w:r>
      <w:r w:rsidR="00E77600" w:rsidRPr="00166299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 xml:space="preserve"> with </w:t>
      </w:r>
      <w:r w:rsidR="00E77600" w:rsidRPr="0016629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up-regulat</w:t>
      </w:r>
      <w:r w:rsidR="00E77600" w:rsidRPr="00166299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ed</w:t>
      </w:r>
      <w:r w:rsidR="00E77600" w:rsidRPr="0016629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growth</w:t>
      </w:r>
      <w:r w:rsidR="00E77600" w:rsidRPr="00166299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 xml:space="preserve"> </w:t>
      </w:r>
      <w:r w:rsidR="00E77600" w:rsidRPr="0016629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factor receptors CD25 </w:t>
      </w:r>
      <w:r w:rsidR="00E77600" w:rsidRPr="00166299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 xml:space="preserve">were measured </w:t>
      </w:r>
      <w:r w:rsidR="00E77600" w:rsidRPr="00166299">
        <w:rPr>
          <w:rFonts w:ascii="Times New Roman" w:hAnsi="Times New Roman" w:cs="Times New Roman"/>
          <w:sz w:val="24"/>
          <w:szCs w:val="24"/>
        </w:rPr>
        <w:t>separately</w:t>
      </w:r>
      <w:r w:rsidR="00E77600" w:rsidRPr="00166299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14:paraId="029F0C90" w14:textId="77777777" w:rsidR="00752F34" w:rsidRPr="00166299" w:rsidRDefault="00E77600" w:rsidP="00166299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166299">
        <w:rPr>
          <w:rFonts w:ascii="Times New Roman" w:hAnsi="Times New Roman" w:cs="Times New Roman" w:hint="eastAsia"/>
          <w:sz w:val="24"/>
          <w:szCs w:val="24"/>
        </w:rPr>
        <w:t>MSC-IT, MSC</w:t>
      </w:r>
      <w:r w:rsidRPr="00166299">
        <w:rPr>
          <w:rFonts w:ascii="Times New Roman" w:hAnsi="Times New Roman" w:cs="Times New Roman"/>
          <w:sz w:val="24"/>
          <w:szCs w:val="24"/>
        </w:rPr>
        <w:t xml:space="preserve"> collaboratively</w:t>
      </w:r>
      <w:r w:rsidRPr="00166299">
        <w:rPr>
          <w:rFonts w:ascii="Times New Roman" w:hAnsi="Times New Roman" w:cs="Times New Roman" w:hint="eastAsia"/>
          <w:sz w:val="24"/>
          <w:szCs w:val="24"/>
        </w:rPr>
        <w:t xml:space="preserve"> primed with </w:t>
      </w:r>
      <w:r w:rsidRPr="00166299">
        <w:rPr>
          <w:rFonts w:ascii="Times New Roman" w:hAnsi="Times New Roman" w:cs="Times New Roman"/>
          <w:sz w:val="24"/>
          <w:szCs w:val="24"/>
        </w:rPr>
        <w:t>IFN-γ</w:t>
      </w:r>
      <w:r w:rsidRPr="00166299">
        <w:rPr>
          <w:rFonts w:ascii="Times New Roman" w:hAnsi="Times New Roman" w:cs="Times New Roman" w:hint="eastAsia"/>
          <w:sz w:val="24"/>
          <w:szCs w:val="24"/>
        </w:rPr>
        <w:t xml:space="preserve"> (I) and</w:t>
      </w:r>
      <w:r w:rsidRPr="00166299">
        <w:rPr>
          <w:rFonts w:ascii="Times New Roman" w:hAnsi="Times New Roman" w:cs="Times New Roman"/>
          <w:sz w:val="24"/>
          <w:szCs w:val="24"/>
        </w:rPr>
        <w:t xml:space="preserve"> TNF-α</w:t>
      </w:r>
      <w:r w:rsidRPr="00166299">
        <w:rPr>
          <w:rFonts w:ascii="Times New Roman" w:hAnsi="Times New Roman" w:cs="Times New Roman" w:hint="eastAsia"/>
          <w:sz w:val="24"/>
          <w:szCs w:val="24"/>
        </w:rPr>
        <w:t xml:space="preserve"> (T).</w:t>
      </w:r>
    </w:p>
    <w:p w14:paraId="2AB197CD" w14:textId="77777777" w:rsidR="00752F34" w:rsidRPr="00166299" w:rsidRDefault="00752F34" w:rsidP="00166299">
      <w:pPr>
        <w:spacing w:line="480" w:lineRule="auto"/>
        <w:rPr>
          <w:rFonts w:ascii="Times New Roman" w:hAnsi="Times New Roman" w:cs="Times New Roman"/>
          <w:b/>
          <w:sz w:val="36"/>
        </w:rPr>
      </w:pPr>
    </w:p>
    <w:p w14:paraId="7A1962BF" w14:textId="77777777" w:rsidR="00752F34" w:rsidRPr="00DF2A75" w:rsidRDefault="00752F34" w:rsidP="00166299">
      <w:pPr>
        <w:spacing w:line="480" w:lineRule="auto"/>
        <w:rPr>
          <w:rFonts w:ascii="Times New Roman" w:hAnsi="Times New Roman" w:cs="Times New Roman"/>
          <w:b/>
          <w:sz w:val="28"/>
        </w:rPr>
      </w:pPr>
    </w:p>
    <w:p w14:paraId="3AEE30F9" w14:textId="77777777" w:rsidR="00752F34" w:rsidRPr="00DF2A75" w:rsidRDefault="00752F34" w:rsidP="00166299">
      <w:pPr>
        <w:spacing w:line="480" w:lineRule="auto"/>
        <w:rPr>
          <w:rFonts w:ascii="Times New Roman" w:hAnsi="Times New Roman" w:cs="Times New Roman"/>
          <w:b/>
          <w:sz w:val="28"/>
        </w:rPr>
      </w:pPr>
    </w:p>
    <w:p w14:paraId="5ED99666" w14:textId="77777777" w:rsidR="00752F34" w:rsidRPr="00DF2A75" w:rsidRDefault="00752F34" w:rsidP="00166299">
      <w:pPr>
        <w:spacing w:line="480" w:lineRule="auto"/>
        <w:rPr>
          <w:rFonts w:ascii="Times New Roman" w:hAnsi="Times New Roman" w:cs="Times New Roman"/>
          <w:b/>
          <w:sz w:val="28"/>
        </w:rPr>
      </w:pPr>
    </w:p>
    <w:p w14:paraId="5C6BAE01" w14:textId="77777777" w:rsidR="00752F34" w:rsidRPr="00DF2A75" w:rsidRDefault="00752F34" w:rsidP="00166299">
      <w:pPr>
        <w:spacing w:line="480" w:lineRule="auto"/>
        <w:rPr>
          <w:rFonts w:ascii="Times New Roman" w:hAnsi="Times New Roman" w:cs="Times New Roman"/>
          <w:b/>
          <w:sz w:val="28"/>
        </w:rPr>
      </w:pPr>
    </w:p>
    <w:p w14:paraId="29FF4C3C" w14:textId="77777777" w:rsidR="00752F34" w:rsidRPr="00DF2A75" w:rsidRDefault="00752F34" w:rsidP="00166299">
      <w:pPr>
        <w:spacing w:line="480" w:lineRule="auto"/>
        <w:rPr>
          <w:rFonts w:ascii="Times New Roman" w:hAnsi="Times New Roman" w:cs="Times New Roman"/>
          <w:b/>
          <w:sz w:val="28"/>
        </w:rPr>
      </w:pPr>
    </w:p>
    <w:p w14:paraId="421C548A" w14:textId="77777777" w:rsidR="00752F34" w:rsidRPr="00DF2A75" w:rsidRDefault="00752F34" w:rsidP="00166299">
      <w:pPr>
        <w:spacing w:line="480" w:lineRule="auto"/>
        <w:rPr>
          <w:rFonts w:ascii="Times New Roman" w:hAnsi="Times New Roman" w:cs="Times New Roman"/>
          <w:b/>
          <w:sz w:val="28"/>
        </w:rPr>
      </w:pPr>
    </w:p>
    <w:p w14:paraId="53E41B8E" w14:textId="77777777" w:rsidR="00752F34" w:rsidRPr="00DF2A75" w:rsidRDefault="00752F34" w:rsidP="00166299">
      <w:pPr>
        <w:spacing w:line="480" w:lineRule="auto"/>
        <w:rPr>
          <w:rFonts w:ascii="Times New Roman" w:hAnsi="Times New Roman" w:cs="Times New Roman"/>
          <w:b/>
          <w:sz w:val="28"/>
        </w:rPr>
      </w:pPr>
    </w:p>
    <w:p w14:paraId="7102063A" w14:textId="77777777" w:rsidR="0053719A" w:rsidRPr="009E43ED" w:rsidRDefault="0053719A" w:rsidP="00166299">
      <w:pPr>
        <w:spacing w:line="480" w:lineRule="auto"/>
        <w:rPr>
          <w:rFonts w:ascii="Times New Roman" w:hAnsi="Times New Roman" w:cs="Times New Roman"/>
          <w:b/>
          <w:sz w:val="36"/>
        </w:rPr>
      </w:pPr>
    </w:p>
    <w:p w14:paraId="75B5D1A2" w14:textId="77777777" w:rsidR="0004001C" w:rsidRDefault="0004001C" w:rsidP="00166299">
      <w:pPr>
        <w:widowControl/>
        <w:spacing w:line="480" w:lineRule="auto"/>
        <w:jc w:val="lef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br w:type="page"/>
      </w:r>
    </w:p>
    <w:p w14:paraId="5B3829B6" w14:textId="77777777" w:rsidR="00C759C8" w:rsidRDefault="002F1C53" w:rsidP="0016629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8"/>
        </w:rPr>
        <w:lastRenderedPageBreak/>
        <w:fldChar w:fldCharType="begin"/>
      </w:r>
      <w:r>
        <w:rPr>
          <w:rFonts w:ascii="Times New Roman" w:hAnsi="Times New Roman" w:cs="Times New Roman"/>
          <w:b/>
          <w:sz w:val="28"/>
        </w:rPr>
        <w:instrText xml:space="preserve"> ADDIN NE.Bib</w:instrText>
      </w:r>
      <w:r>
        <w:rPr>
          <w:rFonts w:ascii="Times New Roman" w:hAnsi="Times New Roman" w:cs="Times New Roman"/>
          <w:b/>
          <w:sz w:val="28"/>
        </w:rPr>
        <w:fldChar w:fldCharType="separate"/>
      </w:r>
    </w:p>
    <w:p w14:paraId="14A520AF" w14:textId="77777777" w:rsidR="00C759C8" w:rsidRPr="009E43ED" w:rsidRDefault="00C759C8" w:rsidP="00166299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9E43ED">
        <w:rPr>
          <w:rFonts w:ascii="Times New Roman" w:hAnsi="Times New Roman" w:cs="Times New Roman"/>
          <w:bCs/>
          <w:color w:val="000000"/>
          <w:kern w:val="0"/>
          <w:sz w:val="40"/>
          <w:szCs w:val="40"/>
        </w:rPr>
        <w:t>References:</w:t>
      </w:r>
    </w:p>
    <w:p w14:paraId="1DE38CD4" w14:textId="77777777" w:rsidR="00C759C8" w:rsidRDefault="00C759C8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1.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2" w:name="_neb7A5D1722_A760_4420_99D5_02183E0CFA5B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Huo J, Zhang L, Ren X, et al. Multifaceted characterization of the signatures and efficacy of mesenchymal  stem/stromal cells in acquired aplastic anemia. Stem Cell Res Ther. 2020;11:59.</w:t>
      </w:r>
      <w:bookmarkEnd w:id="2"/>
    </w:p>
    <w:p w14:paraId="3D9E5DC8" w14:textId="77777777" w:rsidR="00C759C8" w:rsidRDefault="00C759C8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2.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3" w:name="_nebFC0DB9D4_C5CA_4830_9D79_29F3C200BF74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Wang L, Zhao Y, Liu Y, et al. IFN-</w:t>
      </w:r>
      <w:r>
        <w:rPr>
          <w:rFonts w:ascii="宋体" w:eastAsia="宋体" w:hAnsi="Times New Roman" w:cs="宋体" w:hint="eastAsia"/>
          <w:color w:val="000000"/>
          <w:kern w:val="0"/>
          <w:sz w:val="20"/>
          <w:szCs w:val="20"/>
        </w:rPr>
        <w:t>γ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and TNF-</w:t>
      </w:r>
      <w:r>
        <w:rPr>
          <w:rFonts w:ascii="宋体" w:eastAsia="宋体" w:hAnsi="Times New Roman" w:cs="宋体" w:hint="eastAsia"/>
          <w:color w:val="000000"/>
          <w:kern w:val="0"/>
          <w:sz w:val="20"/>
          <w:szCs w:val="20"/>
        </w:rPr>
        <w:t>α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synergistically induce mesenchymal stem cell impairment and  tumorigenesis via NF</w:t>
      </w:r>
      <w:r>
        <w:rPr>
          <w:rFonts w:ascii="宋体" w:eastAsia="宋体" w:hAnsi="Times New Roman" w:cs="宋体" w:hint="eastAsia"/>
          <w:color w:val="000000"/>
          <w:kern w:val="0"/>
          <w:sz w:val="20"/>
          <w:szCs w:val="20"/>
        </w:rPr>
        <w:t>κ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B signaling. Stem Cells. 2013;31:1383-1395.</w:t>
      </w:r>
      <w:bookmarkEnd w:id="3"/>
    </w:p>
    <w:p w14:paraId="7F80A768" w14:textId="77777777" w:rsidR="00C759C8" w:rsidRDefault="00C759C8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3.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4" w:name="_neb16D290DA_4B08_4D71_A457_ADBA4DA184D5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Hu S, Yuan J, Xu J, et al. TNF-</w:t>
      </w:r>
      <w:r>
        <w:rPr>
          <w:rFonts w:ascii="宋体" w:eastAsia="宋体" w:hAnsi="Times New Roman" w:cs="宋体" w:hint="eastAsia"/>
          <w:color w:val="000000"/>
          <w:kern w:val="0"/>
          <w:sz w:val="20"/>
          <w:szCs w:val="20"/>
        </w:rPr>
        <w:t>α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and IFN-</w:t>
      </w:r>
      <w:r>
        <w:rPr>
          <w:rFonts w:ascii="宋体" w:eastAsia="宋体" w:hAnsi="Times New Roman" w:cs="宋体" w:hint="eastAsia"/>
          <w:color w:val="000000"/>
          <w:kern w:val="0"/>
          <w:sz w:val="20"/>
          <w:szCs w:val="20"/>
        </w:rPr>
        <w:t>γ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synergistically inhibit the repairing ability of mesenchymal stem  cells on mice colitis and colon cancer. Am J Transl Res. 2019;11:6207-6220.</w:t>
      </w:r>
      <w:bookmarkEnd w:id="4"/>
    </w:p>
    <w:p w14:paraId="05A33440" w14:textId="77777777" w:rsidR="00C759C8" w:rsidRDefault="00C759C8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4.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5" w:name="_nebF610DD10_BD99_454A_84B2_91F74285CE83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Liu Y, Wang L, Kikuiri T, et al. Mesenchymal stem cell-based tissue regeneration is governed by recipient T  lymphocytes via IFN-</w:t>
      </w:r>
      <w:r>
        <w:rPr>
          <w:rFonts w:ascii="宋体" w:eastAsia="宋体" w:hAnsi="Times New Roman" w:cs="宋体" w:hint="eastAsia"/>
          <w:color w:val="000000"/>
          <w:kern w:val="0"/>
          <w:sz w:val="20"/>
          <w:szCs w:val="20"/>
        </w:rPr>
        <w:t>γ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and TNF-</w:t>
      </w:r>
      <w:r>
        <w:rPr>
          <w:rFonts w:ascii="宋体" w:eastAsia="宋体" w:hAnsi="Times New Roman" w:cs="宋体" w:hint="eastAsia"/>
          <w:color w:val="000000"/>
          <w:kern w:val="0"/>
          <w:sz w:val="20"/>
          <w:szCs w:val="20"/>
        </w:rPr>
        <w:t>α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. Nat Med. 2011;17:1594-1601.</w:t>
      </w:r>
      <w:bookmarkEnd w:id="5"/>
    </w:p>
    <w:p w14:paraId="61182B47" w14:textId="77777777" w:rsidR="00C759C8" w:rsidRDefault="00C759C8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5.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6" w:name="_nebE472906E_36EA_4BDB_8C04_EA99E37C536B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Li X, Shang B, Li YN, Shi Y, Shao C. IFN</w:t>
      </w:r>
      <w:r>
        <w:rPr>
          <w:rFonts w:ascii="宋体" w:eastAsia="宋体" w:hAnsi="Times New Roman" w:cs="宋体" w:hint="eastAsia"/>
          <w:color w:val="000000"/>
          <w:kern w:val="0"/>
          <w:sz w:val="20"/>
          <w:szCs w:val="20"/>
        </w:rPr>
        <w:t>γ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and TNF</w:t>
      </w:r>
      <w:r>
        <w:rPr>
          <w:rFonts w:ascii="宋体" w:eastAsia="宋体" w:hAnsi="Times New Roman" w:cs="宋体" w:hint="eastAsia"/>
          <w:color w:val="000000"/>
          <w:kern w:val="0"/>
          <w:sz w:val="20"/>
          <w:szCs w:val="20"/>
        </w:rPr>
        <w:t>α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synergistically induce apoptosis of mesenchymal stem/stromal cells via  the induction of nitric oxide. Stem Cell Res Ther. 2019;10:18.</w:t>
      </w:r>
      <w:bookmarkEnd w:id="6"/>
    </w:p>
    <w:p w14:paraId="77412D30" w14:textId="77777777" w:rsidR="00C759C8" w:rsidRDefault="00C759C8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6.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7" w:name="_neb271B1D8B_F8C1_415C_8270_52112E48514C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Krampera M, Cosmi L, Angeli R, et al. Role for interferon-gamma in the immunomodulatory activity of human bone marrow  mesenchymal stem cells. Stem Cells. 2006;24:386-398.</w:t>
      </w:r>
      <w:bookmarkEnd w:id="7"/>
    </w:p>
    <w:p w14:paraId="1A6F87F2" w14:textId="77777777" w:rsidR="00C759C8" w:rsidRDefault="00C759C8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7.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8" w:name="_nebFCE4CCC8_4F18_4631_B4B0_FF83331ADACB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Crop MJ, Baan CC, Korevaar SS, et al. Inflammatory conditions affect gene expression and function of human adipose  tissue-derived mesenchymal stem cells. Clin Exp Immunol. 2010;162:474-486.</w:t>
      </w:r>
      <w:bookmarkEnd w:id="8"/>
    </w:p>
    <w:p w14:paraId="43BF0BFB" w14:textId="77777777" w:rsidR="00C759C8" w:rsidRDefault="00C759C8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8.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9" w:name="_nebCCA3B2BB_C5CC_456D_A035_E98A5D062A46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Marinescu CI, Preda MB, Burlacu A. A procedure for in vitro evaluation of the immunosuppressive effect of mouse  mesenchymal stem cells on activated T cell proliferation. Stem Cell Res Ther. 2021;12:319.</w:t>
      </w:r>
      <w:bookmarkEnd w:id="9"/>
    </w:p>
    <w:p w14:paraId="133B7773" w14:textId="77777777" w:rsidR="00C759C8" w:rsidRDefault="00C759C8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9.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10" w:name="_neb84F1619A_FFEA_44BB_B5B8_C7E9803D8AE2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Roemeling-van RM, Mensah FK, Korevaar SS, et al. Effects of Hypoxia on the Immunomodulatory Properties of Adipose Tissue-Derived  Mesenchymal Stem cells. Front Immunol. 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lastRenderedPageBreak/>
        <w:t>2013;4:203.</w:t>
      </w:r>
      <w:bookmarkEnd w:id="10"/>
    </w:p>
    <w:p w14:paraId="6B623364" w14:textId="77777777" w:rsidR="00C759C8" w:rsidRDefault="00C759C8" w:rsidP="001662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10.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ab/>
      </w:r>
      <w:bookmarkStart w:id="11" w:name="_neb32C496E8_24D2_47B9_9D24_7C8FF9B6CCE1"/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Hackel A, Aksamit A, Bruderek K, Lang S, Brandau S. TNF-</w:t>
      </w:r>
      <w:r>
        <w:rPr>
          <w:rFonts w:ascii="宋体" w:eastAsia="宋体" w:hAnsi="Times New Roman" w:cs="宋体" w:hint="eastAsia"/>
          <w:color w:val="000000"/>
          <w:kern w:val="0"/>
          <w:sz w:val="20"/>
          <w:szCs w:val="20"/>
        </w:rPr>
        <w:t>α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and IL-1</w:t>
      </w:r>
      <w:r>
        <w:rPr>
          <w:rFonts w:ascii="宋体" w:eastAsia="宋体" w:hAnsi="Times New Roman" w:cs="宋体" w:hint="eastAsia"/>
          <w:color w:val="000000"/>
          <w:kern w:val="0"/>
          <w:sz w:val="20"/>
          <w:szCs w:val="20"/>
        </w:rPr>
        <w:t>β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sensitize human MSC for IFN-</w:t>
      </w:r>
      <w:r>
        <w:rPr>
          <w:rFonts w:ascii="宋体" w:eastAsia="宋体" w:hAnsi="Times New Roman" w:cs="宋体" w:hint="eastAsia"/>
          <w:color w:val="000000"/>
          <w:kern w:val="0"/>
          <w:sz w:val="20"/>
          <w:szCs w:val="20"/>
        </w:rPr>
        <w:t>γ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signaling and enhance neutrophil  recruitment. Eur J Immunol. 2021;51:319-330.</w:t>
      </w:r>
      <w:bookmarkEnd w:id="11"/>
    </w:p>
    <w:p w14:paraId="315A8182" w14:textId="77777777" w:rsidR="0004001C" w:rsidRPr="0053719A" w:rsidRDefault="002F1C53" w:rsidP="0016629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fldChar w:fldCharType="end"/>
      </w:r>
      <w:r w:rsidR="0004001C" w:rsidRPr="0053719A">
        <w:rPr>
          <w:rFonts w:ascii="Times New Roman" w:hAnsi="Times New Roman" w:cs="Times New Roman"/>
          <w:b/>
          <w:sz w:val="28"/>
        </w:rPr>
        <w:t xml:space="preserve"> </w:t>
      </w:r>
    </w:p>
    <w:p w14:paraId="78272D91" w14:textId="77777777" w:rsidR="0053719A" w:rsidRPr="0053719A" w:rsidRDefault="0053719A" w:rsidP="00166299">
      <w:pPr>
        <w:spacing w:line="480" w:lineRule="auto"/>
        <w:rPr>
          <w:rFonts w:ascii="Times New Roman" w:hAnsi="Times New Roman" w:cs="Times New Roman"/>
          <w:b/>
          <w:sz w:val="28"/>
        </w:rPr>
      </w:pPr>
    </w:p>
    <w:sectPr w:rsidR="0053719A" w:rsidRPr="005371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NE.Ref{1554455E-70D2-4CA3-A2B1-4EA2B71E8634}" w:val=" ADDIN NE.Ref.{1554455E-70D2-4CA3-A2B1-4EA2B71E8634} ADDIN NE.Ref.{1554455E-70D2-4CA3-A2B1-4EA2B71E8634}&lt;Citation&gt;&lt;Group&gt;&lt;References&gt;&lt;Item&gt;&lt;ID&gt;923&lt;/ID&gt;&lt;UID&gt;{CCA3B2BB-C5CC-456D-A035-E98A5D062A46}&lt;/UID&gt;&lt;Title&gt;A procedure for in vitro evaluation of the immunosuppressive effect of mouse  mesenchymal stem cells on activated T cell proliferation&lt;/Title&gt;&lt;Template&gt;Journal Article&lt;/Template&gt;&lt;Star&gt;0&lt;/Star&gt;&lt;Tag&gt;0&lt;/Tag&gt;&lt;Author&gt;Marinescu, C I; Preda, M B; Burlacu, A&lt;/Author&gt;&lt;Year&gt;2021&lt;/Year&gt;&lt;Details&gt;&lt;_accession_num&gt;34090507&lt;/_accession_num&gt;&lt;_author_adr&gt;Laboratory of Stem Cell Biology, Institute of Cellular Biology and Pathology  &amp;quot;Nicolae Simionescu&amp;quot;, 8 B.P. Hasdeu Street, 050568, Bucharest, Romania.; Laboratory of Stem Cell Biology, Institute of Cellular Biology and Pathology  &amp;quot;Nicolae Simionescu&amp;quot;, 8 B.P. Hasdeu Street, 050568, Bucharest, Romania.; Laboratory of Stem Cell Biology, Institute of Cellular Biology and Pathology  &amp;quot;Nicolae Simionescu&amp;quot;, 8 B.P. Hasdeu Street, 050568, Bucharest, Romania.  sanda.burlacu@icbp.ro.&lt;/_author_adr&gt;&lt;_date_display&gt;2021 Jun 5&lt;/_date_display&gt;&lt;_date&gt;2021-06-05&lt;/_date&gt;&lt;_doi&gt;10.1186/s13287-021-02344-3&lt;/_doi&gt;&lt;_isbn&gt;1757-6512 (Electronic); 1757-6512 (Linking)&lt;/_isbn&gt;&lt;_issue&gt;1&lt;/_issue&gt;&lt;_journal&gt;Stem Cell Res Ther&lt;/_journal&gt;&lt;_keywords&gt;*CFSE; *Cell culture; *Flow cytometry; *Immunosuppression; *Mesenchymal stem cells; *Nylon wool; *Proliferation index; *Splenocytes; *T cells&lt;/_keywords&gt;&lt;_language&gt;eng&lt;/_language&gt;&lt;_pages&gt;319&lt;/_pages&gt;&lt;_subject_headings&gt;Animals; Bone Marrow Cells; Cell Proliferation; Cells, Cultured; Immune Tolerance; Lymphocyte Activation; *Mesenchymal Stem Cells; Mice&lt;/_subject_headings&gt;&lt;_tertiary_title&gt;Stem cell research &amp;amp; therapy&lt;/_tertiary_title&gt;&lt;_type_work&gt;Journal Article; Research Support, Non-U.S. Gov&amp;apos;t&lt;/_type_work&gt;&lt;_url&gt;http://www.ncbi.nlm.nih.gov/entrez/query.fcgi?cmd=Retrieve&amp;amp;db=pubmed&amp;amp;dopt=Abstract&amp;amp;list_uids=34090507&amp;amp;query_hl=1&lt;/_url&gt;&lt;_volume&gt;12&lt;/_volume&gt;&lt;_created&gt;64360007&lt;/_created&gt;&lt;_modified&gt;64360007&lt;/_modified&gt;&lt;_impact_factor&gt;   6.832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341B9A40-0943-49D5-B6C6-0AA298D8FF52}" w:val=" ADDIN NE.Ref.{341B9A40-0943-49D5-B6C6-0AA298D8FF52}&lt;Citation&gt;&lt;Group&gt;&lt;References&gt;&lt;Item&gt;&lt;ID&gt;808&lt;/ID&gt;&lt;UID&gt;{7A5D1722-A760-4420-99D5-02183E0CFA5B}&lt;/UID&gt;&lt;Title&gt;Multifaceted characterization of the signatures and efficacy of mesenchymal  stem/stromal cells in acquired aplastic anemia&lt;/Title&gt;&lt;Template&gt;Journal Article&lt;/Template&gt;&lt;Star&gt;0&lt;/Star&gt;&lt;Tag&gt;0&lt;/Tag&gt;&lt;Author&gt;Huo, J; Zhang, L; Ren, X; Li, C; Li, X; Dong, P; Zheng, X; Huang, J; Shao, Y; Ge, M; Zhang, J; Wang, M; Nie, N; Jin, P; Zheng, Y&lt;/Author&gt;&lt;Year&gt;2020&lt;/Year&gt;&lt;Details&gt;&lt;_accession_num&gt;32054519&lt;/_accession_num&gt;&lt;_author_adr&gt;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 leisheng_zhang@163.com.; The Postdoctoral Research Station, School of Medicine, Nankai University, Tianjin,  300071, China. leisheng_zhang@163.com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 zheng_yizhou@hotmail.com.&lt;/_author_adr&gt;&lt;_collection_scope&gt;SCIE&lt;/_collection_scope&gt;&lt;_created&gt;63782863&lt;/_created&gt;&lt;_date&gt;2020-02-13&lt;/_date&gt;&lt;_date_display&gt;2020 Feb 13&lt;/_date_display&gt;&lt;_doi&gt;10.1186/s13287-020-1577-2&lt;/_doi&gt;&lt;_impact_factor&gt;   6.832&lt;/_impact_factor&gt;&lt;_isbn&gt;1757-6512 (Electronic); 1757-6512 (Linking)&lt;/_isbn&gt;&lt;_issue&gt;1&lt;/_issue&gt;&lt;_journal&gt;Stem Cell Res Ther&lt;/_journal&gt;&lt;_keywords&gt;*Acquired aplastic anemia; *Biological phenotype; *Genetic alterations; *Immunodysregulation; *MSCs&lt;/_keywords&gt;&lt;_language&gt;eng&lt;/_language&gt;&lt;_modified&gt;63786994&lt;/_modified&gt;&lt;_pages&gt;59&lt;/_pages&gt;&lt;_subject_headings&gt;Adolescent; Adult; Aged; Anemia, Aplastic/pathology/*therapy; Case-Control Studies; Child; Female; Humans; Longitudinal Studies; Male; Mesenchymal Stem Cell Transplantation/*methods; Mesenchymal Stem Cells/*metabolism; Middle Aged; Young Adult&lt;/_subject_headings&gt;&lt;_tertiary_title&gt;Stem cell research &amp;amp; therapy&lt;/_tertiary_title&gt;&lt;_type_work&gt;Journal Article; Research Support, Non-U.S. Gov&amp;apos;t&lt;/_type_work&gt;&lt;_url&gt;http://www.ncbi.nlm.nih.gov/entrez/query.fcgi?cmd=Retrieve&amp;amp;db=pubmed&amp;amp;dopt=Abstract&amp;amp;list_uids=32054519&amp;amp;query_hl=1&lt;/_url&gt;&lt;_volume&gt;11&lt;/_volume&gt;&lt;/Details&gt;&lt;Extra&gt;&lt;DBUID&gt;{F96A950B-833F-4880-A151-76DA2D6A2879}&lt;/DBUID&gt;&lt;/Extra&gt;&lt;/Item&gt;&lt;/References&gt;&lt;/Group&gt;&lt;/Citation&gt;_x000a_"/>
    <w:docVar w:name="NE.Ref{34468E5C-0537-4234-923D-75A509717470}" w:val=" ADDIN NE.Ref.{34468E5C-0537-4234-923D-75A509717470} ADDIN NE.Ref.{34468E5C-0537-4234-923D-75A509717470}&lt;Citation&gt;&lt;Group&gt;&lt;References&gt;&lt;Item&gt;&lt;ID&gt;808&lt;/ID&gt;&lt;UID&gt;{7A5D1722-A760-4420-99D5-02183E0CFA5B}&lt;/UID&gt;&lt;Title&gt;Multifaceted characterization of the signatures and efficacy of mesenchymal  stem/stromal cells in acquired aplastic anemia&lt;/Title&gt;&lt;Template&gt;Journal Article&lt;/Template&gt;&lt;Star&gt;0&lt;/Star&gt;&lt;Tag&gt;0&lt;/Tag&gt;&lt;Author&gt;Huo, J; Zhang, L; Ren, X; Li, C; Li, X; Dong, P; Zheng, X; Huang, J; Shao, Y; Ge, M; Zhang, J; Wang, M; Nie, N; Jin, P; Zheng, Y&lt;/Author&gt;&lt;Year&gt;2020&lt;/Year&gt;&lt;Details&gt;&lt;_accession_num&gt;32054519&lt;/_accession_num&gt;&lt;_author_adr&gt;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 leisheng_zhang@163.com.; The Postdoctoral Research Station, School of Medicine, Nankai University, Tianjin,  300071, China. leisheng_zhang@163.com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 zheng_yizhou@hotmail.com.&lt;/_author_adr&gt;&lt;_collection_scope&gt;SCIE&lt;/_collection_scope&gt;&lt;_created&gt;63782863&lt;/_created&gt;&lt;_date&gt;2020-02-13&lt;/_date&gt;&lt;_date_display&gt;2020 Feb 13&lt;/_date_display&gt;&lt;_doi&gt;10.1186/s13287-020-1577-2&lt;/_doi&gt;&lt;_impact_factor&gt;   6.832&lt;/_impact_factor&gt;&lt;_isbn&gt;1757-6512 (Electronic); 1757-6512 (Linking)&lt;/_isbn&gt;&lt;_issue&gt;1&lt;/_issue&gt;&lt;_journal&gt;Stem Cell Res Ther&lt;/_journal&gt;&lt;_keywords&gt;*Acquired aplastic anemia; *Biological phenotype; *Genetic alterations; *Immunodysregulation; *MSCs&lt;/_keywords&gt;&lt;_language&gt;eng&lt;/_language&gt;&lt;_modified&gt;63786994&lt;/_modified&gt;&lt;_pages&gt;59&lt;/_pages&gt;&lt;_subject_headings&gt;Adolescent; Adult; Aged; Anemia, Aplastic/pathology/*therapy; Case-Control Studies; Child; Female; Humans; Longitudinal Studies; Male; Mesenchymal Stem Cell Transplantation/*methods; Mesenchymal Stem Cells/*metabolism; Middle Aged; Young Adult&lt;/_subject_headings&gt;&lt;_tertiary_title&gt;Stem cell research &amp;amp; therapy&lt;/_tertiary_title&gt;&lt;_type_work&gt;Journal Article; Research Support, Non-U.S. Gov&amp;apos;t&lt;/_type_work&gt;&lt;_url&gt;http://www.ncbi.nlm.nih.gov/entrez/query.fcgi?cmd=Retrieve&amp;amp;db=pubmed&amp;amp;dopt=Abstract&amp;amp;list_uids=32054519&amp;amp;query_hl=1&lt;/_url&gt;&lt;_volume&gt;11&lt;/_volume&gt;&lt;/Details&gt;&lt;Extra&gt;&lt;DBUID&gt;{F96A950B-833F-4880-A151-76DA2D6A2879}&lt;/DBUID&gt;&lt;/Extra&gt;&lt;/Item&gt;&lt;/References&gt;&lt;/Group&gt;&lt;/Citation&gt;_x000a_"/>
    <w:docVar w:name="NE.Ref{437277F0-C989-4D4A-8B70-2F176C3CE1E0}" w:val=" ADDIN NE.Ref.{437277F0-C989-4D4A-8B70-2F176C3CE1E0} ADDIN NE.Ref.{437277F0-C989-4D4A-8B70-2F176C3CE1E0}&lt;Citation&gt;&lt;Group&gt;&lt;References&gt;&lt;Item&gt;&lt;ID&gt;808&lt;/ID&gt;&lt;UID&gt;{7A5D1722-A760-4420-99D5-02183E0CFA5B}&lt;/UID&gt;&lt;Title&gt;Multifaceted characterization of the signatures and efficacy of mesenchymal  stem/stromal cells in acquired aplastic anemia&lt;/Title&gt;&lt;Template&gt;Journal Article&lt;/Template&gt;&lt;Star&gt;0&lt;/Star&gt;&lt;Tag&gt;0&lt;/Tag&gt;&lt;Author&gt;Huo, J; Zhang, L; Ren, X; Li, C; Li, X; Dong, P; Zheng, X; Huang, J; Shao, Y; Ge, M; Zhang, J; Wang, M; Nie, N; Jin, P; Zheng, Y&lt;/Author&gt;&lt;Year&gt;2020&lt;/Year&gt;&lt;Details&gt;&lt;_accession_num&gt;32054519&lt;/_accession_num&gt;&lt;_author_adr&gt;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 leisheng_zhang@163.com.; The Postdoctoral Research Station, School of Medicine, Nankai University, Tianjin,  300071, China. leisheng_zhang@163.com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 zheng_yizhou@hotmail.com.&lt;/_author_adr&gt;&lt;_collection_scope&gt;SCIE&lt;/_collection_scope&gt;&lt;_created&gt;63782863&lt;/_created&gt;&lt;_date&gt;2020-02-13&lt;/_date&gt;&lt;_date_display&gt;2020 Feb 13&lt;/_date_display&gt;&lt;_doi&gt;10.1186/s13287-020-1577-2&lt;/_doi&gt;&lt;_impact_factor&gt;   6.832&lt;/_impact_factor&gt;&lt;_isbn&gt;1757-6512 (Electronic); 1757-6512 (Linking)&lt;/_isbn&gt;&lt;_issue&gt;1&lt;/_issue&gt;&lt;_journal&gt;Stem Cell Res Ther&lt;/_journal&gt;&lt;_keywords&gt;*Acquired aplastic anemia; *Biological phenotype; *Genetic alterations; *Immunodysregulation; *MSCs&lt;/_keywords&gt;&lt;_language&gt;eng&lt;/_language&gt;&lt;_modified&gt;63786994&lt;/_modified&gt;&lt;_pages&gt;59&lt;/_pages&gt;&lt;_subject_headings&gt;Adolescent; Adult; Aged; Anemia, Aplastic/pathology/*therapy; Case-Control Studies; Child; Female; Humans; Longitudinal Studies; Male; Mesenchymal Stem Cell Transplantation/*methods; Mesenchymal Stem Cells/*metabolism; Middle Aged; Young Adult&lt;/_subject_headings&gt;&lt;_tertiary_title&gt;Stem cell research &amp;amp; therapy&lt;/_tertiary_title&gt;&lt;_type_work&gt;Journal Article; Research Support, Non-U.S. Gov&amp;apos;t&lt;/_type_work&gt;&lt;_url&gt;http://www.ncbi.nlm.nih.gov/entrez/query.fcgi?cmd=Retrieve&amp;amp;db=pubmed&amp;amp;dopt=Abstract&amp;amp;list_uids=32054519&amp;amp;query_hl=1&lt;/_url&gt;&lt;_volume&gt;11&lt;/_volume&gt;&lt;/Details&gt;&lt;Extra&gt;&lt;DBUID&gt;{F96A950B-833F-4880-A151-76DA2D6A2879}&lt;/DBUID&gt;&lt;/Extra&gt;&lt;/Item&gt;&lt;/References&gt;&lt;/Group&gt;&lt;/Citation&gt;_x000a_"/>
    <w:docVar w:name="NE.Ref{67BA65C3-8634-485C-99F9-C156A45A89CD}" w:val=" ADDIN NE.Ref.{67BA65C3-8634-485C-99F9-C156A45A89CD}&lt;Citation&gt;&lt;Group&gt;&lt;References&gt;&lt;Item&gt;&lt;ID&gt;808&lt;/ID&gt;&lt;UID&gt;{7A5D1722-A760-4420-99D5-02183E0CFA5B}&lt;/UID&gt;&lt;Title&gt;Multifaceted characterization of the signatures and efficacy of mesenchymal  stem/stromal cells in acquired aplastic anemia&lt;/Title&gt;&lt;Template&gt;Journal Article&lt;/Template&gt;&lt;Star&gt;0&lt;/Star&gt;&lt;Tag&gt;0&lt;/Tag&gt;&lt;Author&gt;Huo, J; Zhang, L; Ren, X; Li, C; Li, X; Dong, P; Zheng, X; Huang, J; Shao, Y; Ge, M; Zhang, J; Wang, M; Nie, N; Jin, P; Zheng, Y&lt;/Author&gt;&lt;Year&gt;2020&lt;/Year&gt;&lt;Details&gt;&lt;_accession_num&gt;32054519&lt;/_accession_num&gt;&lt;_author_adr&gt;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 leisheng_zhang@163.com.; The Postdoctoral Research Station, School of Medicine, Nankai University, Tianjin,  300071, China. leisheng_zhang@163.com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; State Key Laboratory of Experimental Hematology, National Clinical Research Center  for Blood Disease, Institute of Hematology &amp;amp; Blood Diseases Hospital, Chinese  Academy of Medical Sciences &amp;amp; Peking Union Medical College, 288 Nanjing Road,  Tianjin, 300020, China. zheng_yizhou@hotmail.com.&lt;/_author_adr&gt;&lt;_collection_scope&gt;SCIE&lt;/_collection_scope&gt;&lt;_created&gt;63782863&lt;/_created&gt;&lt;_date&gt;2020-02-13&lt;/_date&gt;&lt;_date_display&gt;2020 Feb 13&lt;/_date_display&gt;&lt;_doi&gt;10.1186/s13287-020-1577-2&lt;/_doi&gt;&lt;_impact_factor&gt;   6.832&lt;/_impact_factor&gt;&lt;_isbn&gt;1757-6512 (Electronic); 1757-6512 (Linking)&lt;/_isbn&gt;&lt;_issue&gt;1&lt;/_issue&gt;&lt;_journal&gt;Stem Cell Res Ther&lt;/_journal&gt;&lt;_keywords&gt;*Acquired aplastic anemia; *Biological phenotype; *Genetic alterations; *Immunodysregulation; *MSCs&lt;/_keywords&gt;&lt;_language&gt;eng&lt;/_language&gt;&lt;_modified&gt;63786994&lt;/_modified&gt;&lt;_pages&gt;59&lt;/_pages&gt;&lt;_subject_headings&gt;Adolescent; Adult; Aged; Anemia, Aplastic/pathology/*therapy; Case-Control Studies; Child; Female; Humans; Longitudinal Studies; Male; Mesenchymal Stem Cell Transplantation/*methods; Mesenchymal Stem Cells/*metabolism; Middle Aged; Young Adult&lt;/_subject_headings&gt;&lt;_tertiary_title&gt;Stem cell research &amp;amp; therapy&lt;/_tertiary_title&gt;&lt;_type_work&gt;Journal Article; Research Support, Non-U.S. Gov&amp;apos;t&lt;/_type_work&gt;&lt;_url&gt;http://www.ncbi.nlm.nih.gov/entrez/query.fcgi?cmd=Retrieve&amp;amp;db=pubmed&amp;amp;dopt=Abstract&amp;amp;list_uids=32054519&amp;amp;query_hl=1&lt;/_url&gt;&lt;_volume&gt;11&lt;/_volume&gt;&lt;/Details&gt;&lt;Extra&gt;&lt;DBUID&gt;{F96A950B-833F-4880-A151-76DA2D6A2879}&lt;/DBUID&gt;&lt;/Extra&gt;&lt;/Item&gt;&lt;/References&gt;&lt;/Group&gt;&lt;/Citation&gt;_x000a_"/>
    <w:docVar w:name="NE.Ref{76A28AD1-4223-4BF2-AC11-2E62447D1414}" w:val=" ADDIN NE.Ref.{76A28AD1-4223-4BF2-AC11-2E62447D1414}&lt;Citation&gt;&lt;Group&gt;&lt;References&gt;&lt;Item&gt;&lt;ID&gt;811&lt;/ID&gt;&lt;UID&gt;{FC0DB9D4-C5CA-4830-9D79-29F3C200BF74}&lt;/UID&gt;&lt;Title&gt;IFN-γ and TNF-α synergistically induce mesenchymal stem cell impairment and  tumorigenesis via NFκB signaling&lt;/Title&gt;&lt;Template&gt;Journal Article&lt;/Template&gt;&lt;Star&gt;0&lt;/Star&gt;&lt;Tag&gt;0&lt;/Tag&gt;&lt;Author&gt;Wang, L; Zhao, Y; Liu, Y; Akiyama, K; Chen, C; Qu, C; Jin, Y; Shi, S&lt;/Author&gt;&lt;Year&gt;2013&lt;/Year&gt;&lt;Details&gt;&lt;_accession_num&gt;23553791&lt;/_accession_num&gt;&lt;_author_adr&gt;University of Southern California, Los Angeles, CA, USA.&lt;/_author_adr&gt;&lt;_collection_scope&gt;SCI;SCIE&lt;/_collection_scope&gt;&lt;_created&gt;63782947&lt;/_created&gt;&lt;_date&gt;2013-07-01&lt;/_date&gt;&lt;_date_display&gt;2013 Jul&lt;/_date_display&gt;&lt;_doi&gt;10.1002/stem.1388&lt;/_doi&gt;&lt;_impact_factor&gt;   6.277&lt;/_impact_factor&gt;&lt;_isbn&gt;1549-4918 (Electronic); 1066-5099 (Print); 1066-5099 (Linking)&lt;/_isbn&gt;&lt;_issue&gt;7&lt;/_issue&gt;&lt;_journal&gt;Stem Cells&lt;/_journal&gt;&lt;_keywords&gt;Cancer; Cytokines; Differentiation; Mesenchymal stem cells; Stem cell-microenvironment interactions&lt;/_keywords&gt;&lt;_language&gt;eng&lt;/_language&gt;&lt;_modified&gt;64199214&lt;/_modified&gt;&lt;_ori_publication&gt;Copyright © 2013 AlphaMed Press.&lt;/_ori_publication&gt;&lt;_pages&gt;1383-95&lt;/_pages&gt;&lt;_subject_headings&gt;Animals; Aspirin/pharmacology; Carcinogenesis; Cell Differentiation/physiology; Female; Genes, fos; Genes, myc; Interferon-gamma/deficiency/genetics/*metabolism; Mesenchymal Stem Cells/*metabolism; Mice; Mice, Inbred C3H; Mice, Inbred C57BL; Mice, Knockout; Mice, Nude; NF-kappa B/antagonists &amp;amp; inhibitors/deficiency/genetics/*metabolism; Signal Transduction; Smad7 Protein/metabolism; Tumor Necrosis Factor-alpha/antagonists &amp;amp; inhibitors/deficiency/genetics/*metabolism&lt;/_subject_headings&gt;&lt;_tertiary_title&gt;Stem cells (Dayton, Ohio)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3553791&amp;amp;query_hl=1&lt;/_url&gt;&lt;_volume&gt;31&lt;/_volume&gt;&lt;/Details&gt;&lt;Extra&gt;&lt;DBUID&gt;{F96A950B-833F-4880-A151-76DA2D6A2879}&lt;/DBUID&gt;&lt;/Extra&gt;&lt;/Item&gt;&lt;/References&gt;&lt;/Group&gt;&lt;Group&gt;&lt;References&gt;&lt;Item&gt;&lt;ID&gt;813&lt;/ID&gt;&lt;UID&gt;{16D290DA-4B08-4D71-A457-ADBA4DA184D5}&lt;/UID&gt;&lt;Title&gt;TNF-α and IFN-γ synergistically inhibit the repairing ability of mesenchymal stem  cells on mice colitis and colon cancer&lt;/Title&gt;&lt;Template&gt;Journal Article&lt;/Template&gt;&lt;Star&gt;0&lt;/Star&gt;&lt;Tag&gt;0&lt;/Tag&gt;&lt;Author&gt;Hu, S; Yuan, J; Xu, J; Li, X; Zhang, G; Ma, Q; Zhang, B; Hu, T; Song, G&lt;/Author&gt;&lt;Year&gt;2019&lt;/Year&gt;&lt;Details&gt;&lt;_accession_num&gt;31632588&lt;/_accession_num&gt;&lt;_author_adr&gt;Cancer Research Center, School of Medicine, Xiamen University Xiamen 361102, China.; Zhangzhou Health Vocational College Zhangzhou 363000, China.; Cancer Research Center, School of Medicine, Xiamen University Xiamen 361102, China.; Cancer Research Center, School of Medicine, Xiamen University Xiamen 361102, China.; Cancer Research Center, School of Medicine, Xiamen University Xiamen 361102, China.; Cancer Research Center, School of Medicine, Xiamen University Xiamen 361102, China.; Cancer Research Center, School of Medicine, Xiamen University Xiamen 361102, China.; Department of Basic Medicine, School of Medicine, Xiamen University Xiamen 361102,  China.; Cancer Research Center, School of Medicine, Xiamen University Xiamen 361102, China.; Cancer Research Center, School of Medicine, Xiamen University Xiamen 361102, China.&lt;/_author_adr&gt;&lt;_collection_scope&gt;SCIE&lt;/_collection_scope&gt;&lt;_created&gt;63783054&lt;/_created&gt;&lt;_date&gt;2019-01-20&lt;/_date&gt;&lt;_date_display&gt;2019&lt;/_date_display&gt;&lt;_impact_factor&gt;   4.060&lt;/_impact_factor&gt;&lt;_isbn&gt;1943-8141 (Print); 1943-8141 (Electronic); 1943-8141 (Linking)&lt;/_isbn&gt;&lt;_issue&gt;9&lt;/_issue&gt;&lt;_journal&gt;Am J Transl Res&lt;/_journal&gt;&lt;_keywords&gt;Mesenchymal stem cells (MSCs); TNF-α and IFN-γ; colitis; colitis-associated colon cancer; mice&lt;/_keywords&gt;&lt;_language&gt;eng&lt;/_language&gt;&lt;_modified&gt;64199229&lt;/_modified&gt;&lt;_ori_publication&gt;AJTR Copyright © 2019.&lt;/_ori_publication&gt;&lt;_pages&gt;6207-6220&lt;/_pages&gt;&lt;_tertiary_title&gt;American journal of translational research&lt;/_tertiary_title&gt;&lt;_type_work&gt;Journal Article&lt;/_type_work&gt;&lt;_url&gt;http://www.ncbi.nlm.nih.gov/entrez/query.fcgi?cmd=Retrieve&amp;amp;db=pubmed&amp;amp;dopt=Abstract&amp;amp;list_uids=31632588&amp;amp;query_hl=1&lt;/_url&gt;&lt;_volume&gt;11&lt;/_volume&gt;&lt;/Details&gt;&lt;Extra&gt;&lt;DBUID&gt;{F96A950B-833F-4880-A151-76DA2D6A2879}&lt;/DBUID&gt;&lt;/Extra&gt;&lt;/Item&gt;&lt;/References&gt;&lt;/Group&gt;&lt;Group&gt;&lt;References&gt;&lt;Item&gt;&lt;ID&gt;949&lt;/ID&gt;&lt;UID&gt;{F610DD10-BD99-454A-84B2-91F74285CE83}&lt;/UID&gt;&lt;Title&gt;Mesenchymal stem cell-based tissue regeneration is governed by recipient T  lymphocytes via IFN-γ and TNF-α&lt;/Title&gt;&lt;Template&gt;Journal Article&lt;/Template&gt;&lt;Star&gt;0&lt;/Star&gt;&lt;Tag&gt;0&lt;/Tag&gt;&lt;Author&gt;Liu, Y; Wang, L; Kikuiri, T; Akiyama, K; Chen, C; Xu, X; Yang, R; Chen, W; Wang, S; Shi, S&lt;/Author&gt;&lt;Year&gt;2011&lt;/Year&gt;&lt;Details&gt;&lt;_accession_num&gt;22101767&lt;/_accession_num&gt;&lt;_author_adr&gt;Center for Craniofacial Molecular Biology, Ostrow School of Dentistry, University  of Southern California, Los Angeles, California, USA.&lt;/_author_adr&gt;&lt;_collection_scope&gt;SCI;SCIE&lt;/_collection_scope&gt;&lt;_created&gt;64645846&lt;/_created&gt;&lt;_date&gt;2011-11-20&lt;/_date&gt;&lt;_date_display&gt;2011 Nov 20&lt;/_date_display&gt;&lt;_doi&gt;10.1038/nm.2542&lt;/_doi&gt;&lt;_impact_factor&gt;  53.440&lt;/_impact_factor&gt;&lt;_isbn&gt;1546-170X (Electronic); 1078-8956 (Print); 1078-8956 (Linking)&lt;/_isbn&gt;&lt;_issue&gt;12&lt;/_issue&gt;&lt;_journal&gt;Nat Med&lt;/_journal&gt;&lt;_language&gt;eng&lt;/_language&gt;&lt;_modified&gt;64655917&lt;/_modified&gt;&lt;_pages&gt;1594-601&lt;/_pages&gt;&lt;_subject_headings&gt;Animals; Apoptosis; Aspirin/pharmacology; Bone Marrow Cells/cytology/metabolism; *Bone Regeneration; Caspase 3/genetics/metabolism; Caspase 8/genetics/metabolism; Cell Survival; Female; Forkhead Transcription Factors/genetics/metabolism; Interferon-gamma/*metabolism; Mesenchymal Stem Cells/*cytology; Mice; Mice, Inbred C57BL; Mice, Transgenic; NF-kappa B/antagonists &amp;amp; inhibitors; Osteogenesis/drug effects; Signal Transduction; T-Lymphocytes, Regulatory/*cytology/metabolism; Tissue Engineering/methods; Tumor Necrosis Factor-alpha/*metabolism&lt;/_subject_headings&gt;&lt;_tertiary_title&gt;Nature medicine&lt;/_tertiary_title&gt;&lt;_type_work&gt;Journal Article; Research Support, N.I.H., Extramural; Research Support, N.I.H., Intramural; Research Support, Non-U.S. Gov&amp;apos;t&lt;/_type_work&gt;&lt;_url&gt;http://www.ncbi.nlm.nih.gov/entrez/query.fcgi?cmd=Retrieve&amp;amp;db=pubmed&amp;amp;dopt=Abstract&amp;amp;list_uids=22101767&amp;amp;query_hl=1&lt;/_url&gt;&lt;_volume&gt;17&lt;/_volume&gt;&lt;/Details&gt;&lt;Extra&gt;&lt;DBUID&gt;{F96A950B-833F-4880-A151-76DA2D6A2879}&lt;/DBUID&gt;&lt;/Extra&gt;&lt;/Item&gt;&lt;/References&gt;&lt;/Group&gt;&lt;Group&gt;&lt;References&gt;&lt;Item&gt;&lt;ID&gt;812&lt;/ID&gt;&lt;UID&gt;{E472906E-36EA-4BDB-8C04-EA99E37C536B}&lt;/UID&gt;&lt;Title&gt;IFNγ and TNFα synergistically induce apoptosis of mesenchymal stem/stromal cells via  the induction of nitric oxide&lt;/Title&gt;&lt;Template&gt;Journal Article&lt;/Template&gt;&lt;Star&gt;0&lt;/Star&gt;&lt;Tag&gt;0&lt;/Tag&gt;&lt;Author&gt;Li, X; Shang, B; Li, Y N; Shi, Y; Shao, C&lt;/Author&gt;&lt;Year&gt;2019&lt;/Year&gt;&lt;Details&gt;&lt;_accession_num&gt;30635041&lt;/_accession_num&gt;&lt;_author_adr&gt;The First Affiliated Hospital of Soochow University and State Key Laboratory of  Radiation Medicine and Protection, Institutes for Translational Medicine, Soochow  University, Suzhou, 215123, Jiangsu, China.; The First Affiliated Hospital of Soochow University and State Key Laboratory of  Radiation Medicine and Protection, Institutes for Translational Medicine, Soochow  University, Suzhou, 215123, Jiangsu, China.; The First Affiliated Hospital of Soochow University and State Key Laboratory of  Radiation Medicine and Protection, Institutes for Translational Medicine, Soochow  University, Suzhou, 215123, Jiangsu, China.; The First Affiliated Hospital of Soochow University and State Key Laboratory of  Radiation Medicine and Protection, Institutes for Translational Medicine, Soochow  University, Suzhou, 215123, Jiangsu, China. yfshi@suda.edu.cn.; The First Affiliated Hospital of Soochow University and State Key Laboratory of  Radiation Medicine and Protection, Institutes for Translational Medicine, Soochow  University, Suzhou, 215123, Jiangsu, China. shaoc@suda.edu.cn.&lt;/_author_adr&gt;&lt;_collection_scope&gt;SCIE&lt;/_collection_scope&gt;&lt;_created&gt;63782948&lt;/_created&gt;&lt;_date&gt;2019-01-11&lt;/_date&gt;&lt;_date_display&gt;2019 Jan 11&lt;/_date_display&gt;&lt;_doi&gt;10.1186/s13287-018-1102-z&lt;/_doi&gt;&lt;_impact_factor&gt;   6.832&lt;/_impact_factor&gt;&lt;_isbn&gt;1757-6512 (Electronic); 1757-6512 (Linking)&lt;/_isbn&gt;&lt;_issue&gt;1&lt;/_issue&gt;&lt;_journal&gt;Stem Cell Res Ther&lt;/_journal&gt;&lt;_keywords&gt;*Apoptosis; *Autophagy; *Inflammation; *Mesenchymal stem/stromal cells; *Nitric oxide; *iNOS&lt;/_keywords&gt;&lt;_language&gt;eng&lt;/_language&gt;&lt;_modified&gt;64390781&lt;/_modified&gt;&lt;_pages&gt;18&lt;/_pages&gt;&lt;_subject_headings&gt;Animals; Apoptosis/genetics; Autophagy/genetics; Cell Proliferation/genetics; Cellular Microenvironment/genetics; Endoplasmic Reticulum Stress/genetics; Gene Expression Regulation, Developmental/genetics; Humans; Inflammation/genetics/*therapy; Interferon-gamma/*genetics; Mesenchymal Stem Cell Transplantation; Mesenchymal Stem Cells/cytology/*metabolism; Mice; Mice, Knockout; Nitric Oxide/genetics; Nitric Oxide Synthase Type II/genetics; Tumor Necrosis Factor-alpha/*genetics; fas Receptor/genetics&lt;/_subject_headings&gt;&lt;_tertiary_title&gt;Stem cell research &amp;amp; therapy&lt;/_tertiary_title&gt;&lt;_type_work&gt;Journal Article; Research Support, Non-U.S. Gov&amp;apos;t&lt;/_type_work&gt;&lt;_url&gt;http://www.ncbi.nlm.nih.gov/entrez/query.fcgi?cmd=Retrieve&amp;amp;db=pubmed&amp;amp;dopt=Abstract&amp;amp;list_uids=30635041&amp;amp;query_hl=1&lt;/_url&gt;&lt;_volume&gt;10&lt;/_volume&gt;&lt;/Details&gt;&lt;Extra&gt;&lt;DBUID&gt;{F96A950B-833F-4880-A151-76DA2D6A2879}&lt;/DBUID&gt;&lt;/Extra&gt;&lt;/Item&gt;&lt;/References&gt;&lt;/Group&gt;&lt;/Citation&gt;_x000a_"/>
    <w:docVar w:name="NE.Ref{7843CF31-9AD8-43CC-A0DF-C3D3E2D2E22B}" w:val=" ADDIN NE.Ref.{7843CF31-9AD8-43CC-A0DF-C3D3E2D2E22B}&lt;Citation&gt;&lt;Group&gt;&lt;References&gt;&lt;Item&gt;&lt;ID&gt;925&lt;/ID&gt;&lt;UID&gt;{FCE4CCC8-4F18-4631-B4B0-FF83331ADACB}&lt;/UID&gt;&lt;Title&gt;Inflammatory conditions affect gene expression and function of human adipose  tissue-derived mesenchymal stem cells&lt;/Title&gt;&lt;Template&gt;Journal Article&lt;/Template&gt;&lt;Star&gt;0&lt;/Star&gt;&lt;Tag&gt;0&lt;/Tag&gt;&lt;Author&gt;Crop, M J; Baan, C C; Korevaar, S S; Ijzermans, J N; Pescatori, M; Stubbs, A P; van Ijcken, W F; Dahlke, M H; Eggenhofer, E; Weimar, W; Hoogduijn, M J&lt;/Author&gt;&lt;Year&gt;2010&lt;/Year&gt;&lt;Details&gt;&lt;_accession_num&gt;20846162&lt;/_accession_num&gt;&lt;_author_adr&gt;Department of Internal Medicine, Erasmus University Medical Center, Rotterdam,  the Netherlands. m.crop@erasmusmc.nl&lt;/_author_adr&gt;&lt;_collection_scope&gt;SCI;SCIE&lt;/_collection_scope&gt;&lt;_created&gt;64360035&lt;/_created&gt;&lt;_date&gt;2010-12-01&lt;/_date&gt;&lt;_date_display&gt;2010 Dec&lt;/_date_display&gt;&lt;_doi&gt;10.1111/j.1365-2249.2010.04256.x&lt;/_doi&gt;&lt;_impact_factor&gt;   4.330&lt;/_impact_factor&gt;&lt;_isbn&gt;1365-2249 (Electronic); 0009-9104 (Print); 0009-9104 (Linking)&lt;/_isbn&gt;&lt;_issue&gt;3&lt;/_issue&gt;&lt;_journal&gt;Clin Exp Immunol&lt;/_journal&gt;&lt;_language&gt;eng&lt;/_language&gt;&lt;_modified&gt;64683159&lt;/_modified&gt;&lt;_ori_publication&gt;© 2010 Authors. Clinical and Experimental Immunology © 2010 British Society for _x000d__x000a_      Immunology.&lt;/_ori_publication&gt;&lt;_pages&gt;474-86&lt;/_pages&gt;&lt;_subject_headings&gt;Adipose Tissue/cytology; Cell Proliferation; Cells, Cultured; Coculture Techniques; Cyclooxygenase 2/*biosynthesis/genetics; Cytokines/*pharmacology; Gene Expression Profiling; Gene Expression Regulation/immunology; Humans; Immunosuppression Therapy; Indoleamine-Pyrrole 2,3,-Dioxygenase/genetics/immunology/*metabolism; Inflammation Mediators/*pharmacology; Leukocytes, Mononuclear/immunology/metabolism; Lymphocyte Activation; Mesenchymal Stem Cells/cytology/*drug effects/immunology/metabolism&lt;/_subject_headings&gt;&lt;_tertiary_title&gt;Clinical and experimental immunology&lt;/_tertiary_title&gt;&lt;_type_work&gt;Journal Article&lt;/_type_work&gt;&lt;_url&gt;http://www.ncbi.nlm.nih.gov/entrez/query.fcgi?cmd=Retrieve&amp;amp;db=pubmed&amp;amp;dopt=Abstract&amp;amp;list_uids=20846162&amp;amp;query_hl=1&lt;/_url&gt;&lt;_volume&gt;162&lt;/_volume&gt;&lt;/Details&gt;&lt;Extra&gt;&lt;DBUID&gt;{F96A950B-833F-4880-A151-76DA2D6A2879}&lt;/DBUID&gt;&lt;/Extra&gt;&lt;/Item&gt;&lt;/References&gt;&lt;/Group&gt;&lt;/Citation&gt;_x000a_"/>
    <w:docVar w:name="NE.Ref{89A4259E-28DF-4B4B-A4CB-3231B2A7A3DD}" w:val=" ADDIN NE.Ref.{89A4259E-28DF-4B4B-A4CB-3231B2A7A3DD} ADDIN NE.Ref.{89A4259E-28DF-4B4B-A4CB-3231B2A7A3DD}&lt;Citation&gt;&lt;Group&gt;&lt;References&gt;&lt;Item&gt;&lt;ID&gt;925&lt;/ID&gt;&lt;UID&gt;{FCE4CCC8-4F18-4631-B4B0-FF83331ADACB}&lt;/UID&gt;&lt;Title&gt;Inflammatory conditions affect gene expression and function of human adipose  tissue-derived mesenchymal stem cells&lt;/Title&gt;&lt;Template&gt;Journal Article&lt;/Template&gt;&lt;Star&gt;0&lt;/Star&gt;&lt;Tag&gt;0&lt;/Tag&gt;&lt;Author&gt;Crop, M J; Baan, C C; Korevaar, S S; Ijzermans, J N; Pescatori, M; Stubbs, A P; van Ijcken, W F; Dahlke, M H; Eggenhofer, E; Weimar, W; Hoogduijn, M J&lt;/Author&gt;&lt;Year&gt;2010&lt;/Year&gt;&lt;Details&gt;&lt;_accession_num&gt;20846162&lt;/_accession_num&gt;&lt;_author_adr&gt;Department of Internal Medicine, Erasmus University Medical Center, Rotterdam,  the Netherlands. m.crop@erasmusmc.nl&lt;/_author_adr&gt;&lt;_date_display&gt;2010 Dec&lt;/_date_display&gt;&lt;_date&gt;2010-12-01&lt;/_date&gt;&lt;_doi&gt;10.1111/j.1365-2249.2010.04256.x&lt;/_doi&gt;&lt;_isbn&gt;1365-2249 (Electronic); 0009-9104 (Print); 0009-9104 (Linking)&lt;/_isbn&gt;&lt;_issue&gt;3&lt;/_issue&gt;&lt;_journal&gt;Clin Exp Immunol&lt;/_journal&gt;&lt;_language&gt;eng&lt;/_language&gt;&lt;_ori_publication&gt;© 2010 Authors. Clinical and Experimental Immunology © 2010 British Society for _x000d__x000a_      Immunology.&lt;/_ori_publication&gt;&lt;_pages&gt;474-86&lt;/_pages&gt;&lt;_subject_headings&gt;Adipose Tissue/cytology; Cell Proliferation; Cells, Cultured; Coculture Techniques; Cyclooxygenase 2/*biosynthesis/genetics; Cytokines/*pharmacology; Gene Expression Profiling; Gene Expression Regulation/immunology; Humans; Immunosuppression Therapy; Indoleamine-Pyrrole 2,3,-Dioxygenase/genetics/immunology/*metabolism; Inflammation Mediators/*pharmacology; Leukocytes, Mononuclear/immunology/metabolism; Lymphocyte Activation; Mesenchymal Stem Cells/cytology/*drug effects/immunology/metabolism&lt;/_subject_headings&gt;&lt;_tertiary_title&gt;Clinical and experimental immunology&lt;/_tertiary_title&gt;&lt;_type_work&gt;Journal Article&lt;/_type_work&gt;&lt;_url&gt;http://www.ncbi.nlm.nih.gov/entrez/query.fcgi?cmd=Retrieve&amp;amp;db=pubmed&amp;amp;dopt=Abstract&amp;amp;list_uids=20846162&amp;amp;query_hl=1&lt;/_url&gt;&lt;_volume&gt;162&lt;/_volume&gt;&lt;_created&gt;64360035&lt;/_created&gt;&lt;_modified&gt;64360035&lt;/_modified&gt;&lt;_impact_factor&gt;   4.330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8D1D0F5D-41D8-43DB-8FBD-79BF026C4A15}" w:val=" ADDIN NE.Ref.{8D1D0F5D-41D8-43DB-8FBD-79BF026C4A15} ADDIN NE.Ref.{8D1D0F5D-41D8-43DB-8FBD-79BF026C4A15}&lt;Citation&gt;&lt;Group&gt;&lt;References&gt;&lt;Item&gt;&lt;ID&gt;924&lt;/ID&gt;&lt;UID&gt;{271B1D8B-F8C1-415C-8270-52112E48514C}&lt;/UID&gt;&lt;Title&gt;Role for interferon-gamma in the immunomodulatory activity of human bone marrow  mesenchymal stem cells&lt;/Title&gt;&lt;Template&gt;Journal Article&lt;/Template&gt;&lt;Star&gt;0&lt;/Star&gt;&lt;Tag&gt;0&lt;/Tag&gt;&lt;Author&gt;Krampera, M; Cosmi, L; Angeli, R; Pasini, A; Liotta, F; Andreini, A; Santarlasci, V; Mazzinghi, B; Pizzolo, G; Vinante, F; Romagnani, P; Maggi, E; Romagnani, S; Annunziato, F&lt;/Author&gt;&lt;Year&gt;2006&lt;/Year&gt;&lt;Details&gt;&lt;_accession_num&gt;16123384&lt;/_accession_num&gt;&lt;_author_adr&gt;Department of Clinical and Experimental Medicine, University of Verona, Italy.&lt;/_author_adr&gt;&lt;_date_display&gt;2006 Feb&lt;/_date_display&gt;&lt;_date&gt;2006-02-01&lt;/_date&gt;&lt;_doi&gt;10.1634/stemcells.2005-0008&lt;/_doi&gt;&lt;_isbn&gt;1066-5099 (Print); 1066-5099 (Linking)&lt;/_isbn&gt;&lt;_issue&gt;2&lt;/_issue&gt;&lt;_journal&gt;Stem Cells&lt;/_journal&gt;&lt;_language&gt;eng&lt;/_language&gt;&lt;_pages&gt;386-98&lt;/_pages&gt;&lt;_subject_headings&gt;Apoptosis; B-Lymphocytes/physiology; Bone Marrow Cells/*physiology; CD4 Antigens/metabolism; CD8 Antigens/metabolism; *Cell Proliferation; Cells, Cultured; Drug Synergism; Humans; Immunologic Factors/pharmacology; Immunophenotyping; Indoleamine-Pyrrole 2,3,-Dioxygenase/metabolism; Interferon-gamma/*pharmacology; Killer Cells, Natural/physiology; Lymphocyte Activation; Mesenchymal Stem Cells/metabolism/*physiology; Receptors, Interleukin-2/metabolism; T-Lymphocytes/physiology; Time Factors&lt;/_subject_headings&gt;&lt;_tertiary_title&gt;Stem cells (Dayton, Ohio)&lt;/_tertiary_title&gt;&lt;_type_work&gt;Journal Article; Research Support, Non-U.S. Gov&amp;apos;t&lt;/_type_work&gt;&lt;_url&gt;http://www.ncbi.nlm.nih.gov/entrez/query.fcgi?cmd=Retrieve&amp;amp;db=pubmed&amp;amp;dopt=Abstract&amp;amp;list_uids=16123384&amp;amp;query_hl=1&lt;/_url&gt;&lt;_volume&gt;24&lt;/_volume&gt;&lt;_created&gt;64360034&lt;/_created&gt;&lt;_modified&gt;64360034&lt;/_modified&gt;&lt;_impact_factor&gt;   6.27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DC7E1566-2840-4633-9D88-920B4767E26D}" w:val=" ADDIN NE.Ref.{DC7E1566-2840-4633-9D88-920B4767E26D} ADDIN NE.Ref.{DC7E1566-2840-4633-9D88-920B4767E26D}&lt;Citation&gt;&lt;Group&gt;&lt;References&gt;&lt;Item&gt;&lt;ID&gt;926&lt;/ID&gt;&lt;UID&gt;{84F1619A-FFEA-44BB-B5B8-C7E9803D8AE2}&lt;/UID&gt;&lt;Title&gt;Effects of Hypoxia on the Immunomodulatory Properties of Adipose Tissue-Derived  Mesenchymal Stem cells&lt;/Title&gt;&lt;Template&gt;Journal Article&lt;/Template&gt;&lt;Star&gt;0&lt;/Star&gt;&lt;Tag&gt;0&lt;/Tag&gt;&lt;Author&gt;Roemeling-van, Rhijn M; Mensah, F K; Korevaar, S S; Leijs, M J; van Osch, G J; Ijzermans, J N; Betjes, M G; Baan, C C; Weimar, W; Hoogduijn, M J&lt;/Author&gt;&lt;Year&gt;2013&lt;/Year&gt;&lt;Details&gt;&lt;_accession_num&gt;23882269&lt;/_accession_num&gt;&lt;_author_adr&gt;Department of Internal Medicine, Erasmus MC , Rotterdam , Netherlands.&lt;/_author_adr&gt;&lt;_date_display&gt;2013&lt;/_date_display&gt;&lt;_date&gt;2013-01-20&lt;/_date&gt;&lt;_doi&gt;10.3389/fimmu.2013.00203&lt;/_doi&gt;&lt;_isbn&gt;1664-3224 (Print); 1664-3224 (Electronic); 1664-3224 (Linking)&lt;/_isbn&gt;&lt;_journal&gt;Front Immunol&lt;/_journal&gt;&lt;_keywords&gt;cell therapy; hypoxia; immune modulation; mesenchymal stem cells; oxygen level&lt;/_keywords&gt;&lt;_language&gt;eng&lt;/_language&gt;&lt;_pages&gt;203&lt;/_pages&gt;&lt;_tertiary_title&gt;Frontiers in immunology&lt;/_tertiary_title&gt;&lt;_type_work&gt;Journal Article&lt;/_type_work&gt;&lt;_url&gt;http://www.ncbi.nlm.nih.gov/entrez/query.fcgi?cmd=Retrieve&amp;amp;db=pubmed&amp;amp;dopt=Abstract&amp;amp;list_uids=23882269&amp;amp;query_hl=1&lt;/_url&gt;&lt;_volume&gt;4&lt;/_volume&gt;&lt;_created&gt;64360055&lt;/_created&gt;&lt;_modified&gt;64360055&lt;/_modified&gt;&lt;_impact_factor&gt;   7.561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EAB86837-B7A8-4C9B-BD41-CF41467832AC}" w:val=" ADDIN NE.Ref.{EAB86837-B7A8-4C9B-BD41-CF41467832AC} ADDIN NE.Ref.{EAB86837-B7A8-4C9B-BD41-CF41467832AC}&lt;Citation&gt;&lt;Group&gt;&lt;References&gt;&lt;Item&gt;&lt;ID&gt;949&lt;/ID&gt;&lt;UID&gt;{F610DD10-BD99-454A-84B2-91F74285CE83}&lt;/UID&gt;&lt;Title&gt;Mesenchymal stem cell-based tissue regeneration is governed by recipient T  lymphocytes via IFN-γ and TNF-α&lt;/Title&gt;&lt;Template&gt;Journal Article&lt;/Template&gt;&lt;Star&gt;0&lt;/Star&gt;&lt;Tag&gt;0&lt;/Tag&gt;&lt;Author&gt;Liu, Y; Wang, L; Kikuiri, T; Akiyama, K; Chen, C; Xu, X; Yang, R; Chen, W; Wang, S; Shi, S&lt;/Author&gt;&lt;Year&gt;2011&lt;/Year&gt;&lt;Details&gt;&lt;_accession_num&gt;22101767&lt;/_accession_num&gt;&lt;_author_adr&gt;Center for Craniofacial Molecular Biology, Ostrow School of Dentistry, University  of Southern California, Los Angeles, California, USA.&lt;/_author_adr&gt;&lt;_date_display&gt;2011 Nov 20&lt;/_date_display&gt;&lt;_date&gt;2011-11-20&lt;/_date&gt;&lt;_doi&gt;10.1038/nm.2542&lt;/_doi&gt;&lt;_isbn&gt;1546-170X (Electronic); 1078-8956 (Print); 1078-8956 (Linking)&lt;/_isbn&gt;&lt;_issue&gt;12&lt;/_issue&gt;&lt;_journal&gt;Nat Med&lt;/_journal&gt;&lt;_language&gt;eng&lt;/_language&gt;&lt;_pages&gt;1594-601&lt;/_pages&gt;&lt;_subject_headings&gt;Animals; Apoptosis; Aspirin/pharmacology; Bone Marrow Cells/cytology/metabolism; *Bone Regeneration; Caspase 3/genetics/metabolism; Caspase 8/genetics/metabolism; Cell Survival; Female; Forkhead Transcription Factors/genetics/metabolism; Interferon-gamma/*metabolism; Mesenchymal Stem Cells/*cytology; Mice; Mice, Inbred C57BL; Mice, Transgenic; NF-kappa B/antagonists &amp;amp; inhibitors; Osteogenesis/drug effects; Signal Transduction; T-Lymphocytes, Regulatory/*cytology/metabolism; Tissue Engineering/methods; Tumor Necrosis Factor-alpha/*metabolism&lt;/_subject_headings&gt;&lt;_tertiary_title&gt;Nature medicine&lt;/_tertiary_title&gt;&lt;_type_work&gt;Journal Article; Research Support, N.I.H., Extramural; Research Support, N.I.H., Intramural; Research Support, Non-U.S. Gov&amp;apos;t&lt;/_type_work&gt;&lt;_url&gt;http://www.ncbi.nlm.nih.gov/entrez/query.fcgi?cmd=Retrieve&amp;amp;db=pubmed&amp;amp;dopt=Abstract&amp;amp;list_uids=22101767&amp;amp;query_hl=1&lt;/_url&gt;&lt;_volume&gt;17&lt;/_volume&gt;&lt;_created&gt;64645846&lt;/_created&gt;&lt;_modified&gt;64645846&lt;/_modified&gt;&lt;_impact_factor&gt;  53.440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811&lt;/ID&gt;&lt;UID&gt;{FC0DB9D4-C5CA-4830-9D79-29F3C200BF74}&lt;/UID&gt;&lt;Title&gt;IFN-γ and TNF-α synergistically induce mesenchymal stem cell impairment and  tumorigenesis via NFκB signaling&lt;/Title&gt;&lt;Template&gt;Journal Article&lt;/Template&gt;&lt;Star&gt;0&lt;/Star&gt;&lt;Tag&gt;0&lt;/Tag&gt;&lt;Author&gt;Wang, L; Zhao, Y; Liu, Y; Akiyama, K; Chen, C; Qu, C; Jin, Y; Shi, S&lt;/Author&gt;&lt;Year&gt;2013&lt;/Year&gt;&lt;Details&gt;&lt;_accession_num&gt;23553791&lt;/_accession_num&gt;&lt;_author_adr&gt;University of Southern California, Los Angeles, CA, USA.&lt;/_author_adr&gt;&lt;_collection_scope&gt;SCI;SCIE&lt;/_collection_scope&gt;&lt;_created&gt;63782947&lt;/_created&gt;&lt;_date&gt;2013-07-01&lt;/_date&gt;&lt;_date_display&gt;2013 Jul&lt;/_date_display&gt;&lt;_doi&gt;10.1002/stem.1388&lt;/_doi&gt;&lt;_impact_factor&gt;   6.277&lt;/_impact_factor&gt;&lt;_isbn&gt;1549-4918 (Electronic); 1066-5099 (Print); 1066-5099 (Linking)&lt;/_isbn&gt;&lt;_issue&gt;7&lt;/_issue&gt;&lt;_journal&gt;Stem Cells&lt;/_journal&gt;&lt;_keywords&gt;Cancer; Cytokines; Differentiation; Mesenchymal stem cells; Stem cell-microenvironment interactions&lt;/_keywords&gt;&lt;_language&gt;eng&lt;/_language&gt;&lt;_modified&gt;64199214&lt;/_modified&gt;&lt;_ori_publication&gt;Copyright © 2013 AlphaMed Press.&lt;/_ori_publication&gt;&lt;_pages&gt;1383-95&lt;/_pages&gt;&lt;_subject_headings&gt;Animals; Aspirin/pharmacology; Carcinogenesis; Cell Differentiation/physiology; Female; Genes, fos; Genes, myc; Interferon-gamma/deficiency/genetics/*metabolism; Mesenchymal Stem Cells/*metabolism; Mice; Mice, Inbred C3H; Mice, Inbred C57BL; Mice, Knockout; Mice, Nude; NF-kappa B/antagonists &amp;amp; inhibitors/deficiency/genetics/*metabolism; Signal Transduction; Smad7 Protein/metabolism; Tumor Necrosis Factor-alpha/antagonists &amp;amp; inhibitors/deficiency/genetics/*metabolism&lt;/_subject_headings&gt;&lt;_tertiary_title&gt;Stem cells (Dayton, Ohio)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3553791&amp;amp;query_hl=1&lt;/_url&gt;&lt;_volume&gt;31&lt;/_volume&gt;&lt;/Details&gt;&lt;Extra&gt;&lt;DBUID&gt;{F96A950B-833F-4880-A151-76DA2D6A2879}&lt;/DBUID&gt;&lt;/Extra&gt;&lt;/Item&gt;&lt;/References&gt;&lt;/Group&gt;&lt;Group&gt;&lt;References&gt;&lt;Item&gt;&lt;ID&gt;812&lt;/ID&gt;&lt;UID&gt;{E472906E-36EA-4BDB-8C04-EA99E37C536B}&lt;/UID&gt;&lt;Title&gt;IFNγ and TNFα synergistically induce apoptosis of mesenchymal stem/stromal cells via  the induction of nitric oxide&lt;/Title&gt;&lt;Template&gt;Journal Article&lt;/Template&gt;&lt;Star&gt;0&lt;/Star&gt;&lt;Tag&gt;0&lt;/Tag&gt;&lt;Author&gt;Li, X; Shang, B; Li, Y N; Shi, Y; Shao, C&lt;/Author&gt;&lt;Year&gt;2019&lt;/Year&gt;&lt;Details&gt;&lt;_accession_num&gt;30635041&lt;/_accession_num&gt;&lt;_author_adr&gt;The First Affiliated Hospital of Soochow University and State Key Laboratory of  Radiation Medicine and Protection, Institutes for Translational Medicine, Soochow  University, Suzhou, 215123, Jiangsu, China.; The First Affiliated Hospital of Soochow University and State Key Laboratory of  Radiation Medicine and Protection, Institutes for Translational Medicine, Soochow  University, Suzhou, 215123, Jiangsu, China.; The First Affiliated Hospital of Soochow University and State Key Laboratory of  Radiation Medicine and Protection, Institutes for Translational Medicine, Soochow  University, Suzhou, 215123, Jiangsu, China.; The First Affiliated Hospital of Soochow University and State Key Laboratory of  Radiation Medicine and Protection, Institutes for Translational Medicine, Soochow  University, Suzhou, 215123, Jiangsu, China. yfshi@suda.edu.cn.; The First Affiliated Hospital of Soochow University and State Key Laboratory of  Radiation Medicine and Protection, Institutes for Translational Medicine, Soochow  University, Suzhou, 215123, Jiangsu, China. shaoc@suda.edu.cn.&lt;/_author_adr&gt;&lt;_collection_scope&gt;SCIE&lt;/_collection_scope&gt;&lt;_created&gt;63782948&lt;/_created&gt;&lt;_date&gt;2019-01-11&lt;/_date&gt;&lt;_date_display&gt;2019 Jan 11&lt;/_date_display&gt;&lt;_doi&gt;10.1186/s13287-018-1102-z&lt;/_doi&gt;&lt;_impact_factor&gt;   6.832&lt;/_impact_factor&gt;&lt;_isbn&gt;1757-6512 (Electronic); 1757-6512 (Linking)&lt;/_isbn&gt;&lt;_issue&gt;1&lt;/_issue&gt;&lt;_journal&gt;Stem Cell Res Ther&lt;/_journal&gt;&lt;_keywords&gt;*Apoptosis; *Autophagy; *Inflammation; *Mesenchymal stem/stromal cells; *Nitric oxide; *iNOS&lt;/_keywords&gt;&lt;_language&gt;eng&lt;/_language&gt;&lt;_modified&gt;63793982&lt;/_modified&gt;&lt;_pages&gt;18&lt;/_pages&gt;&lt;_subject_headings&gt;Animals; Apoptosis/genetics; Autophagy/genetics; Cell Proliferation/genetics; Cellular Microenvironment/genetics; Endoplasmic Reticulum Stress/genetics; Gene Expression Regulation, Developmental/genetics; Humans; Inflammation/genetics/*therapy; Interferon-gamma/*genetics; Mesenchymal Stem Cell Transplantation; Mesenchymal Stem Cells/cytology/*metabolism; Mice; Mice, Knockout; Nitric Oxide/genetics; Nitric Oxide Synthase Type II/genetics; Tumor Necrosis Factor-alpha/*genetics; fas Receptor/genetics&lt;/_subject_headings&gt;&lt;_tertiary_title&gt;Stem cell research &amp;amp; therapy&lt;/_tertiary_title&gt;&lt;_type_work&gt;Journal Article; Research Support, Non-U.S. Gov&amp;apos;t&lt;/_type_work&gt;&lt;_url&gt;http://www.ncbi.nlm.nih.gov/entrez/query.fcgi?cmd=Retrieve&amp;amp;db=pubmed&amp;amp;dopt=Abstract&amp;amp;list_uids=30635041&amp;amp;query_hl=1&lt;/_url&gt;&lt;_volume&gt;10&lt;/_volume&gt;&lt;/Details&gt;&lt;Extra&gt;&lt;DBUID&gt;{F96A950B-833F-4880-A151-76DA2D6A2879}&lt;/DBUID&gt;&lt;/Extra&gt;&lt;/Item&gt;&lt;/References&gt;&lt;/Group&gt;&lt;Group&gt;&lt;References&gt;&lt;Item&gt;&lt;ID&gt;813&lt;/ID&gt;&lt;UID&gt;{16D290DA-4B08-4D71-A457-ADBA4DA184D5}&lt;/UID&gt;&lt;Title&gt;TNF-α and IFN-γ synergistically inhibit the repairing ability of mesenchymal stem  cells on mice colitis and colon cancer&lt;/Title&gt;&lt;Template&gt;Journal Article&lt;/Template&gt;&lt;Star&gt;0&lt;/Star&gt;&lt;Tag&gt;0&lt;/Tag&gt;&lt;Author&gt;Hu, S; Yuan, J; Xu, J; Li, X; Zhang, G; Ma, Q; Zhang, B; Hu, T; Song, G&lt;/Author&gt;&lt;Year&gt;2019&lt;/Year&gt;&lt;Details&gt;&lt;_accession_num&gt;31632588&lt;/_accession_num&gt;&lt;_author_adr&gt;Cancer Research Center, School of Medicine, Xiamen University Xiamen 361102, China.; Zhangzhou Health Vocational College Zhangzhou 363000, China.; Cancer Research Center, School of Medicine, Xiamen University Xiamen 361102, China.; Cancer Research Center, School of Medicine, Xiamen University Xiamen 361102, China.; Cancer Research Center, School of Medicine, Xiamen University Xiamen 361102, China.; Cancer Research Center, School of Medicine, Xiamen University Xiamen 361102, China.; Cancer Research Center, School of Medicine, Xiamen University Xiamen 361102, China.; Department of Basic Medicine, School of Medicine, Xiamen University Xiamen 361102,  China.; Cancer Research Center, School of Medicine, Xiamen University Xiamen 361102, China.; Cancer Research Center, School of Medicine, Xiamen University Xiamen 361102, China.&lt;/_author_adr&gt;&lt;_collection_scope&gt;SCIE&lt;/_collection_scope&gt;&lt;_created&gt;63783054&lt;/_created&gt;&lt;_date&gt;2019-01-20&lt;/_date&gt;&lt;_date_display&gt;2019&lt;/_date_display&gt;&lt;_impact_factor&gt;   4.060&lt;/_impact_factor&gt;&lt;_isbn&gt;1943-8141 (Print); 1943-8141 (Electronic); 1943-8141 (Linking)&lt;/_isbn&gt;&lt;_issue&gt;9&lt;/_issue&gt;&lt;_journal&gt;Am J Transl Res&lt;/_journal&gt;&lt;_keywords&gt;Mesenchymal stem cells (MSCs); TNF-α and IFN-γ; colitis; colitis-associated colon cancer; mice&lt;/_keywords&gt;&lt;_language&gt;eng&lt;/_language&gt;&lt;_modified&gt;63798432&lt;/_modified&gt;&lt;_ori_publication&gt;AJTR Copyright © 2019.&lt;/_ori_publication&gt;&lt;_pages&gt;6207-6220&lt;/_pages&gt;&lt;_tertiary_title&gt;American journal of translational research&lt;/_tertiary_title&gt;&lt;_type_work&gt;Journal Article&lt;/_type_work&gt;&lt;_url&gt;http://www.ncbi.nlm.nih.gov/entrez/query.fcgi?cmd=Retrieve&amp;amp;db=pubmed&amp;amp;dopt=Abstract&amp;amp;list_uids=31632588&amp;amp;query_hl=1&lt;/_url&gt;&lt;_volume&gt;11&lt;/_volume&gt;&lt;/Details&gt;&lt;Extra&gt;&lt;DBUID&gt;{F96A950B-833F-4880-A151-76DA2D6A2879}&lt;/DBUID&gt;&lt;/Extra&gt;&lt;/Item&gt;&lt;/References&gt;&lt;/Group&gt;&lt;/Citation&gt;_x000a_"/>
    <w:docVar w:name="NE.Ref{EE726144-CDAF-4961-B262-6A360030299B}" w:val=" ADDIN NE.Ref.{EE726144-CDAF-4961-B262-6A360030299B} ADDIN NE.Ref.{EE726144-CDAF-4961-B262-6A360030299B}&lt;Citation&gt;&lt;Group&gt;&lt;References&gt;&lt;Item&gt;&lt;ID&gt;884&lt;/ID&gt;&lt;UID&gt;{32C496E8-24D2-47B9-9D24-7C8FF9B6CCE1}&lt;/UID&gt;&lt;Title&gt;TNF-α and IL-1β sensitize human MSC for IFN-γ signaling and enhance neutrophil  recruitment&lt;/Title&gt;&lt;Template&gt;Journal Article&lt;/Template&gt;&lt;Star&gt;0&lt;/Star&gt;&lt;Tag&gt;0&lt;/Tag&gt;&lt;Author&gt;Hackel, A; Aksamit, A; Bruderek, K; Lang, S; Brandau, S&lt;/Author&gt;&lt;Year&gt;2021&lt;/Year&gt;&lt;Details&gt;&lt;_accession_num&gt;32845509&lt;/_accession_num&gt;&lt;_author_adr&gt;Department of Otorhinolaryngology, University Hospital Essen, University of  Duisburg-Essen, Essen, Germany.; Department of Otorhinolaryngology, University Hospital Essen, University of  Duisburg-Essen, Essen, Germany.; Department of Otorhinolaryngology, University Hospital Essen, University of  Duisburg-Essen, Essen, Germany.; Department of Otorhinolaryngology, University Hospital Essen, University of  Duisburg-Essen, Essen, Germany.; Department of Otorhinolaryngology, University Hospital Essen, University of  Duisburg-Essen, Essen, Germany.&lt;/_author_adr&gt;&lt;_date_display&gt;2021 Feb&lt;/_date_display&gt;&lt;_date&gt;2021-02-01&lt;/_date&gt;&lt;_doi&gt;10.1002/eji.201948336&lt;/_doi&gt;&lt;_isbn&gt;1521-4141 (Electronic); 0014-2980 (Linking)&lt;/_isbn&gt;&lt;_issue&gt;2&lt;/_issue&gt;&lt;_journal&gt;Eur J Immunol&lt;/_journal&gt;&lt;_keywords&gt;*IL-1β; *IL-8; *TNF-α; *mesenchymal stromal cells; *neutrophils&lt;/_keywords&gt;&lt;_language&gt;eng&lt;/_language&gt;&lt;_ori_publication&gt;© 2020 The Authors. European Journal of Immunology published by Wiley-VCH GmbH.&lt;/_ori_publication&gt;&lt;_pages&gt;319-330&lt;/_pages&gt;&lt;_subject_headings&gt;Adult; Aged; Cells, Cultured; Female; Humans; Immunologic Factors/immunology; Interferon-gamma/*immunology; Interleukin-1beta/*immunology; MAP Kinase Signaling System/immunology; Male; Mesenchymal Stem Cells/*immunology; Middle Aged; Neutrophil Infiltration/immunology; Neutrophils/*immunology; Signal Transduction/*immunology; Tumor Necrosis Factor-alpha/*immunology&lt;/_subject_headings&gt;&lt;_tertiary_title&gt;European journal of immunology&lt;/_tertiary_title&gt;&lt;_type_work&gt;Journal Article; Research Support, Non-U.S. Gov&amp;apos;t&lt;/_type_work&gt;&lt;_url&gt;http://www.ncbi.nlm.nih.gov/entrez/query.fcgi?cmd=Retrieve&amp;amp;db=pubmed&amp;amp;dopt=Abstract&amp;amp;list_uids=32845509&amp;amp;query_hl=1&lt;/_url&gt;&lt;_volume&gt;51&lt;/_volume&gt;&lt;_created&gt;64199219&lt;/_created&gt;&lt;_modified&gt;64199219&lt;/_modified&gt;&lt;_impact_factor&gt;   5.532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F53AAC45-4684-4057-856F-65AE37F3874B}" w:val=" ADDIN NE.Ref.{F53AAC45-4684-4057-856F-65AE37F3874B}&lt;Citation&gt;&lt;Group&gt;&lt;References&gt;&lt;Item&gt;&lt;ID&gt;924&lt;/ID&gt;&lt;UID&gt;{271B1D8B-F8C1-415C-8270-52112E48514C}&lt;/UID&gt;&lt;Title&gt;Role for interferon-gamma in the immunomodulatory activity of human bone marrow  mesenchymal stem cells&lt;/Title&gt;&lt;Template&gt;Journal Article&lt;/Template&gt;&lt;Star&gt;0&lt;/Star&gt;&lt;Tag&gt;0&lt;/Tag&gt;&lt;Author&gt;Krampera, M; Cosmi, L; Angeli, R; Pasini, A; Liotta, F; Andreini, A; Santarlasci, V; Mazzinghi, B; Pizzolo, G; Vinante, F; Romagnani, P; Maggi, E; Romagnani, S; Annunziato, F&lt;/Author&gt;&lt;Year&gt;2006&lt;/Year&gt;&lt;Details&gt;&lt;_accession_num&gt;16123384&lt;/_accession_num&gt;&lt;_author_adr&gt;Department of Clinical and Experimental Medicine, University of Verona, Italy.&lt;/_author_adr&gt;&lt;_collection_scope&gt;SCI;SCIE&lt;/_collection_scope&gt;&lt;_created&gt;64360034&lt;/_created&gt;&lt;_date&gt;2006-02-01&lt;/_date&gt;&lt;_date_display&gt;2006 Feb&lt;/_date_display&gt;&lt;_doi&gt;10.1634/stemcells.2005-0008&lt;/_doi&gt;&lt;_impact_factor&gt;   6.277&lt;/_impact_factor&gt;&lt;_isbn&gt;1066-5099 (Print); 1066-5099 (Linking)&lt;/_isbn&gt;&lt;_issue&gt;2&lt;/_issue&gt;&lt;_journal&gt;Stem Cells&lt;/_journal&gt;&lt;_language&gt;eng&lt;/_language&gt;&lt;_modified&gt;64913733&lt;/_modified&gt;&lt;_pages&gt;386-98&lt;/_pages&gt;&lt;_subject_headings&gt;Apoptosis; B-Lymphocytes/physiology; Bone Marrow Cells/*physiology; CD4 Antigens/metabolism; CD8 Antigens/metabolism; *Cell Proliferation; Cells, Cultured; Drug Synergism; Humans; Immunologic Factors/pharmacology; Immunophenotyping; Indoleamine-Pyrrole 2,3,-Dioxygenase/metabolism; Interferon-gamma/*pharmacology; Killer Cells, Natural/physiology; Lymphocyte Activation; Mesenchymal Stem Cells/metabolism/*physiology; Receptors, Interleukin-2/metabolism; T-Lymphocytes/physiology; Time Factors&lt;/_subject_headings&gt;&lt;_tertiary_title&gt;Stem cells (Dayton, Ohio)&lt;/_tertiary_title&gt;&lt;_type_work&gt;Journal Article; Research Support, Non-U.S. Gov&amp;apos;t&lt;/_type_work&gt;&lt;_url&gt;http://www.ncbi.nlm.nih.gov/entrez/query.fcgi?cmd=Retrieve&amp;amp;db=pubmed&amp;amp;dopt=Abstract&amp;amp;list_uids=16123384&amp;amp;query_hl=1&lt;/_url&gt;&lt;_volume&gt;24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Blood"/>
  </w:docVars>
  <w:rsids>
    <w:rsidRoot w:val="00F40B33"/>
    <w:rsid w:val="0004001C"/>
    <w:rsid w:val="00166299"/>
    <w:rsid w:val="001C3311"/>
    <w:rsid w:val="001E76F0"/>
    <w:rsid w:val="0021555C"/>
    <w:rsid w:val="00241F06"/>
    <w:rsid w:val="002706B0"/>
    <w:rsid w:val="002D222A"/>
    <w:rsid w:val="002D336B"/>
    <w:rsid w:val="002F1C53"/>
    <w:rsid w:val="00332555"/>
    <w:rsid w:val="00355437"/>
    <w:rsid w:val="003764DE"/>
    <w:rsid w:val="004E0454"/>
    <w:rsid w:val="0053719A"/>
    <w:rsid w:val="005C1E96"/>
    <w:rsid w:val="00646256"/>
    <w:rsid w:val="006C54D8"/>
    <w:rsid w:val="00752F34"/>
    <w:rsid w:val="007949FF"/>
    <w:rsid w:val="008050B2"/>
    <w:rsid w:val="008500FE"/>
    <w:rsid w:val="00891842"/>
    <w:rsid w:val="008B31EC"/>
    <w:rsid w:val="008C5859"/>
    <w:rsid w:val="009238C7"/>
    <w:rsid w:val="009E43ED"/>
    <w:rsid w:val="00A76D13"/>
    <w:rsid w:val="00AE6FB7"/>
    <w:rsid w:val="00BB0989"/>
    <w:rsid w:val="00C01657"/>
    <w:rsid w:val="00C759C8"/>
    <w:rsid w:val="00CC6BF0"/>
    <w:rsid w:val="00CD31C2"/>
    <w:rsid w:val="00D45645"/>
    <w:rsid w:val="00D77F72"/>
    <w:rsid w:val="00DB7D1E"/>
    <w:rsid w:val="00DF2A75"/>
    <w:rsid w:val="00E06D3C"/>
    <w:rsid w:val="00E23B1B"/>
    <w:rsid w:val="00E274A2"/>
    <w:rsid w:val="00E71098"/>
    <w:rsid w:val="00E77600"/>
    <w:rsid w:val="00F40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47183"/>
  <w15:docId w15:val="{3A9BD6B6-5CA9-4129-BF55-9602C650B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2A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5437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53719A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3719A"/>
    <w:rPr>
      <w:sz w:val="18"/>
      <w:szCs w:val="18"/>
    </w:rPr>
  </w:style>
  <w:style w:type="character" w:styleId="a6">
    <w:name w:val="Hyperlink"/>
    <w:basedOn w:val="a0"/>
    <w:uiPriority w:val="99"/>
    <w:unhideWhenUsed/>
    <w:rsid w:val="002D33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uangjinbo@ihcams.ac.cn" TargetMode="External"/><Relationship Id="rId4" Type="http://schemas.openxmlformats.org/officeDocument/2006/relationships/hyperlink" Target="mailto:gemeili503@126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14</Pages>
  <Words>2682</Words>
  <Characters>15289</Characters>
  <Application>Microsoft Office Word</Application>
  <DocSecurity>0</DocSecurity>
  <Lines>127</Lines>
  <Paragraphs>35</Paragraphs>
  <ScaleCrop>false</ScaleCrop>
  <Company/>
  <LinksUpToDate>false</LinksUpToDate>
  <CharactersWithSpaces>17936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任翔</dc:creator>
  <cp:lastModifiedBy>1530463672@qq.com</cp:lastModifiedBy>
  <cp:revision>9</cp:revision>
  <cp:lastPrinted>2023-05-28T04:43:00Z</cp:lastPrinted>
  <dcterms:created xsi:type="dcterms:W3CDTF">2023-05-02T07:35:00Z</dcterms:created>
  <dcterms:modified xsi:type="dcterms:W3CDTF">2024-04-27T09:10:00Z</dcterms:modified>
</cp:coreProperties>
</file>