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38C493" w14:textId="62F6A916" w:rsidR="004D5DB4" w:rsidRPr="004D5DB4" w:rsidRDefault="004D5DB4" w:rsidP="00BC7F24">
      <w:pPr>
        <w:tabs>
          <w:tab w:val="left" w:pos="1610"/>
        </w:tabs>
        <w:autoSpaceDE w:val="0"/>
        <w:autoSpaceDN w:val="0"/>
        <w:spacing w:before="12" w:line="480" w:lineRule="auto"/>
        <w:ind w:right="1339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US" w:bidi="en-US"/>
        </w:rPr>
      </w:pPr>
      <w:bookmarkStart w:id="0" w:name="_Hlk94183107"/>
      <w:r w:rsidRPr="004D5DB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US" w:bidi="en-US"/>
        </w:rPr>
        <w:t>SUPPLEMENTARY MATERIALS</w:t>
      </w:r>
    </w:p>
    <w:p w14:paraId="6E88677E" w14:textId="5661D655" w:rsidR="00AF0FA3" w:rsidRPr="004D5DB4" w:rsidRDefault="00000000" w:rsidP="00613925">
      <w:pPr>
        <w:tabs>
          <w:tab w:val="left" w:pos="1610"/>
        </w:tabs>
        <w:autoSpaceDE w:val="0"/>
        <w:autoSpaceDN w:val="0"/>
        <w:spacing w:before="12" w:line="480" w:lineRule="auto"/>
        <w:ind w:right="1339"/>
        <w:jc w:val="lef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>Table</w:t>
      </w:r>
      <w:r w:rsidR="002845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 xml:space="preserve"> </w:t>
      </w:r>
      <w:r w:rsidR="004D5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>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>1</w:t>
      </w:r>
      <w:r w:rsidR="006E3C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 xml:space="preserve"> </w:t>
      </w:r>
      <w:r w:rsidR="00A946FC" w:rsidRPr="00A946F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>LE8 components and assignment criteria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 w:bidi="en-US"/>
        </w:rPr>
        <w:t xml:space="preserve">.       </w:t>
      </w:r>
    </w:p>
    <w:tbl>
      <w:tblPr>
        <w:tblStyle w:val="af"/>
        <w:tblW w:w="8992" w:type="dxa"/>
        <w:tblLook w:val="04A0" w:firstRow="1" w:lastRow="0" w:firstColumn="1" w:lastColumn="0" w:noHBand="0" w:noVBand="1"/>
      </w:tblPr>
      <w:tblGrid>
        <w:gridCol w:w="1412"/>
        <w:gridCol w:w="2910"/>
        <w:gridCol w:w="923"/>
        <w:gridCol w:w="3747"/>
      </w:tblGrid>
      <w:tr w:rsidR="00284524" w14:paraId="5460EA45" w14:textId="77777777" w:rsidTr="00284524">
        <w:trPr>
          <w:trHeight w:val="410"/>
        </w:trPr>
        <w:tc>
          <w:tcPr>
            <w:tcW w:w="141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713428" w14:textId="77777777" w:rsid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  <w:t>C</w:t>
            </w:r>
            <w:r w:rsidRPr="005F1F9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  <w:t>omponent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  <w:t>s</w:t>
            </w:r>
          </w:p>
        </w:tc>
        <w:tc>
          <w:tcPr>
            <w:tcW w:w="29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EAB447" w14:textId="46C6BC7F" w:rsid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</w:pPr>
            <w:r w:rsidRPr="002F28F1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>Measurement</w:t>
            </w:r>
          </w:p>
        </w:tc>
        <w:tc>
          <w:tcPr>
            <w:tcW w:w="46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412E827" w14:textId="0A65D406" w:rsidR="00284524" w:rsidRPr="00284524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231F20"/>
                <w:w w:val="110"/>
                <w:sz w:val="20"/>
                <w:szCs w:val="20"/>
              </w:rPr>
              <w:t>Q</w:t>
            </w:r>
            <w:r w:rsidRPr="004B7E7E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 xml:space="preserve">uantitative </w:t>
            </w:r>
            <w:r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>S</w:t>
            </w:r>
            <w:r w:rsidRPr="004B7E7E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>coring</w:t>
            </w:r>
          </w:p>
        </w:tc>
      </w:tr>
      <w:tr w:rsidR="00284524" w14:paraId="14CD277C" w14:textId="77777777" w:rsidTr="00284524">
        <w:trPr>
          <w:trHeight w:val="410"/>
        </w:trPr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26673F" w14:textId="77777777" w:rsidR="00284524" w:rsidRDefault="00284524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53BF9E" w14:textId="77777777" w:rsidR="00284524" w:rsidRPr="005F1F9A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46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EAE12B" w14:textId="26D9D551" w:rsidR="00284524" w:rsidRDefault="00284524" w:rsidP="00284524">
            <w:pPr>
              <w:tabs>
                <w:tab w:val="left" w:pos="1448"/>
                <w:tab w:val="left" w:pos="1610"/>
                <w:tab w:val="left" w:pos="3375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</w:pPr>
            <w:r w:rsidRPr="00284524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>Score</w:t>
            </w:r>
            <w:r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ab/>
            </w:r>
            <w:r w:rsidRPr="00284524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20"/>
                <w:szCs w:val="20"/>
              </w:rPr>
              <w:t>Gradients</w:t>
            </w:r>
          </w:p>
        </w:tc>
      </w:tr>
      <w:tr w:rsidR="00284524" w14:paraId="3E35FE81" w14:textId="77777777" w:rsidTr="00284524">
        <w:trPr>
          <w:trHeight w:val="113"/>
        </w:trPr>
        <w:tc>
          <w:tcPr>
            <w:tcW w:w="14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5084B8F" w14:textId="6871041A" w:rsidR="00A946FC" w:rsidRPr="00A946FC" w:rsidRDefault="00F829FF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F829FF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6"/>
                <w:szCs w:val="16"/>
              </w:rPr>
              <w:t>HEI-2015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A477568" w14:textId="430BB75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26FE30F" w14:textId="356695AC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9668CD8" w14:textId="7F83945C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3CCD9850" w14:textId="77777777" w:rsidTr="00750D88">
        <w:trPr>
          <w:trHeight w:val="305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8717201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32F73B7" w14:textId="66071B16" w:rsidR="00A946FC" w:rsidRPr="00284524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HEI-2015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613925" w:rsidRPr="00613925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The Healthy Eating Index is a measure for assessing whether a set of foods aligns with the Dietary Guidelines for Americans.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772E2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31DBE4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95th percentile (top/ideal diet)</w:t>
            </w:r>
          </w:p>
        </w:tc>
      </w:tr>
      <w:tr w:rsidR="00284524" w14:paraId="721D7283" w14:textId="77777777" w:rsidTr="00750D88">
        <w:trPr>
          <w:trHeight w:val="266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65910C7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1E5625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B228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80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7D32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75th–94th percentile</w:t>
            </w:r>
          </w:p>
        </w:tc>
      </w:tr>
      <w:tr w:rsidR="00284524" w14:paraId="4AAA7572" w14:textId="77777777" w:rsidTr="00750D88">
        <w:trPr>
          <w:trHeight w:val="285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EBEED8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DAAF0B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E2726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50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AC66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50th–74th percentile</w:t>
            </w:r>
          </w:p>
        </w:tc>
      </w:tr>
      <w:tr w:rsidR="00284524" w14:paraId="09EE8175" w14:textId="77777777" w:rsidTr="00750D88">
        <w:trPr>
          <w:trHeight w:val="274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8688550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CCEFAF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DE83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13DD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25th–49th percentile</w:t>
            </w:r>
          </w:p>
        </w:tc>
      </w:tr>
      <w:tr w:rsidR="00284524" w14:paraId="24922E02" w14:textId="77777777" w:rsidTr="00750D88">
        <w:trPr>
          <w:trHeight w:val="279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1DE90DE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0C6BA0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2DA412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A01727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1st–24th percentile (bottom/ least ideal quartile)</w:t>
            </w:r>
          </w:p>
        </w:tc>
      </w:tr>
      <w:tr w:rsidR="00284524" w14:paraId="2D5C303E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16FBBB4D" w14:textId="76A3A458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284524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4"/>
                <w:szCs w:val="14"/>
              </w:rPr>
              <w:t>Physical</w:t>
            </w:r>
            <w:r w:rsidR="00284524" w:rsidRPr="00284524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4"/>
                <w:szCs w:val="14"/>
              </w:rPr>
              <w:t xml:space="preserve"> </w:t>
            </w:r>
            <w:r w:rsidRPr="00284524"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4"/>
                <w:szCs w:val="14"/>
              </w:rPr>
              <w:t>Activity</w:t>
            </w:r>
            <w:r w:rsidRPr="00284524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:lang w:eastAsia="en-US" w:bidi="en-US"/>
              </w:rPr>
              <w:t xml:space="preserve"> 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524D31C4" w14:textId="108E6BF1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767B2044" w14:textId="39A715C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6C91B867" w14:textId="59FC2825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777453C3" w14:textId="77777777" w:rsidTr="00750D88">
        <w:trPr>
          <w:trHeight w:val="262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4B398DC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8FBFDB3" w14:textId="433D5E16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Moderate or higher intensity exercise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Self-reported minutes of moderate or vigorous physical activity per week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408456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4219595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≥150 minutes</w:t>
            </w:r>
          </w:p>
        </w:tc>
      </w:tr>
      <w:tr w:rsidR="00284524" w14:paraId="22C08B05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4BE497D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53161EB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6532A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90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13A9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120-149 minutes</w:t>
            </w:r>
          </w:p>
        </w:tc>
      </w:tr>
      <w:tr w:rsidR="00284524" w14:paraId="6B1D228B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FA1F71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390F0A5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CA1C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80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69C0A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90-119 minutes</w:t>
            </w:r>
          </w:p>
        </w:tc>
      </w:tr>
      <w:tr w:rsidR="00284524" w14:paraId="0D6D310A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57C3128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71AA8B66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2B766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60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29AE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60-89 minutes</w:t>
            </w:r>
          </w:p>
        </w:tc>
      </w:tr>
      <w:tr w:rsidR="00284524" w14:paraId="6D0D047D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0FF0B0D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4357BC7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5EF0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40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0580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30-59 minutes</w:t>
            </w:r>
          </w:p>
        </w:tc>
      </w:tr>
      <w:tr w:rsidR="00284524" w14:paraId="2B6BF160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7721F6E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02C87B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F5FA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48FC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1-29 minutes</w:t>
            </w:r>
          </w:p>
        </w:tc>
      </w:tr>
      <w:tr w:rsidR="00284524" w14:paraId="4A8C2B72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717B8EE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41E602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C5A610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249F6C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 minutes</w:t>
            </w:r>
          </w:p>
        </w:tc>
      </w:tr>
      <w:tr w:rsidR="00284524" w14:paraId="6593DA4C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7E6B8C60" w14:textId="461F641A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S</w:t>
            </w:r>
            <w:r w:rsidRPr="00A946F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  <w:t>mo</w:t>
            </w: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ke/Nicotine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7EF54884" w14:textId="1C6ECA33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22EBE3B8" w14:textId="399D0901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4E8BD5BF" w14:textId="586F44FA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2DDEAB8A" w14:textId="77777777" w:rsidTr="00750D88">
        <w:trPr>
          <w:trHeight w:hRule="exact" w:val="409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42A949C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2094204E" w14:textId="07B92F79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Combustible tobacco use or secondhand smoke exposure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Self-reported tobacco use or secondhand smoke exposure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DA81F15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BD652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Never smokers</w:t>
            </w:r>
          </w:p>
        </w:tc>
      </w:tr>
      <w:tr w:rsidR="00284524" w14:paraId="34FC134B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5267983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B47299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3FEE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74E85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 xml:space="preserve">Former smokers, quit smoking </w:t>
            </w: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>≥</w:t>
            </w: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 xml:space="preserve"> 5 years</w:t>
            </w:r>
          </w:p>
        </w:tc>
      </w:tr>
      <w:tr w:rsidR="00284524" w14:paraId="362D5A9A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57CE8F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401C82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7A4F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50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108DA" w14:textId="55B2F785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Former smokers</w:t>
            </w:r>
            <w:r w:rsid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,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 quit smoking for 1 - 5 years</w:t>
            </w:r>
          </w:p>
        </w:tc>
      </w:tr>
      <w:tr w:rsidR="00284524" w14:paraId="345BF719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4F9A3C2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780C0CD6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552E6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9FD6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Former smokers, quit smoking &lt;1 year</w:t>
            </w:r>
          </w:p>
        </w:tc>
      </w:tr>
      <w:tr w:rsidR="00284524" w14:paraId="210F3EC9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7233760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D1027A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FCF14D4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65EE1F5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Current smokers</w:t>
            </w:r>
          </w:p>
        </w:tc>
      </w:tr>
      <w:tr w:rsidR="00284524" w14:paraId="16D05BCB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1E371DC8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Sleep Health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437E435E" w14:textId="0A4A286C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5DEB5273" w14:textId="3FB60DF3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27C6F5CC" w14:textId="46420908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09038367" w14:textId="77777777" w:rsidTr="00750D88">
        <w:trPr>
          <w:trHeight w:val="39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525E3590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0339C5B5" w14:textId="27B1500B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Sleep duration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 The self-reported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 average number of hours of sleep per night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6275E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525E9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7-9 hours</w:t>
            </w:r>
          </w:p>
        </w:tc>
      </w:tr>
      <w:tr w:rsidR="00284524" w14:paraId="36864160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D4B0E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893676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1EFC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90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92CB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9-10 hours</w:t>
            </w:r>
          </w:p>
        </w:tc>
      </w:tr>
      <w:tr w:rsidR="00284524" w14:paraId="4F8FEFAF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5786DD4F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BE50CF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E734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A7DF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6–7 hours</w:t>
            </w:r>
          </w:p>
        </w:tc>
      </w:tr>
      <w:tr w:rsidR="00284524" w14:paraId="13A36202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5FEADCD2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502652B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0C61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40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C71B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5–6 or ≥10 hours</w:t>
            </w:r>
          </w:p>
        </w:tc>
      </w:tr>
      <w:tr w:rsidR="00284524" w14:paraId="41F534BB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DF3A92F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7AE74B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FBDF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846E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4–5 hours</w:t>
            </w:r>
          </w:p>
        </w:tc>
      </w:tr>
      <w:tr w:rsidR="00284524" w14:paraId="34F90309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6F4CCD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86324F4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E8D7E2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52E86E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&lt; 4 hours</w:t>
            </w:r>
          </w:p>
        </w:tc>
      </w:tr>
      <w:tr w:rsidR="00284524" w14:paraId="3AA1549E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4FF64AEF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BMI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36A5846C" w14:textId="49A7106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06D5F5A9" w14:textId="6E614501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593E0060" w14:textId="24A1340C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0006ED95" w14:textId="77777777" w:rsidTr="00750D88">
        <w:trPr>
          <w:trHeight w:val="262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5A3800E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18746AE" w14:textId="3C794E43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Body Mass Index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Body mass index (BMI) is calculated by dividing weight in kilograms by height in meters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AF53D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A30DFC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&lt;25 kg/m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  <w:vertAlign w:val="superscript"/>
              </w:rPr>
              <w:t>2</w:t>
            </w:r>
          </w:p>
        </w:tc>
      </w:tr>
      <w:tr w:rsidR="00284524" w14:paraId="121A1808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D51764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DEF1BE4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DC2A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1962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25.0-29.9 kg/m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  <w:vertAlign w:val="superscript"/>
              </w:rPr>
              <w:t>2</w:t>
            </w:r>
          </w:p>
        </w:tc>
      </w:tr>
      <w:tr w:rsidR="00284524" w14:paraId="7E643CCB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E18B7C9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54F5B6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37AC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30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9184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30.0-34.9 kg/m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  <w:vertAlign w:val="superscript"/>
              </w:rPr>
              <w:t>2</w:t>
            </w:r>
          </w:p>
        </w:tc>
      </w:tr>
      <w:tr w:rsidR="00284524" w14:paraId="173FEFE6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7D2703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A4E944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A463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85C76A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35.0-39.9 kg/m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  <w:vertAlign w:val="superscript"/>
              </w:rPr>
              <w:t>2</w:t>
            </w:r>
          </w:p>
        </w:tc>
      </w:tr>
      <w:tr w:rsidR="00284524" w14:paraId="7B7E50AF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AE2FB7D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40D68EFA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237D8E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387CAD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≥ 40.0 kg/m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  <w:vertAlign w:val="superscript"/>
              </w:rPr>
              <w:t>2</w:t>
            </w:r>
          </w:p>
        </w:tc>
      </w:tr>
      <w:tr w:rsidR="00284524" w14:paraId="311E8CE7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37EA3699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Lipid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2F3D4A26" w14:textId="6A2B68A6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5D5260FB" w14:textId="57566D6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3C5F5A78" w14:textId="29B0C9D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003CC2DF" w14:textId="77777777" w:rsidTr="00750D88">
        <w:trPr>
          <w:trHeight w:val="262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C10558D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19AF080C" w14:textId="0C6999EE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Non-HDL cholesterol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Non-HDL cholesterol was calculated by subtracting HDL cholesterol from total cholesterol. Serum cholesterol was measured enzymatically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AD477B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01B2F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&lt;130 mg/dL</w:t>
            </w:r>
          </w:p>
        </w:tc>
      </w:tr>
      <w:tr w:rsidR="00284524" w14:paraId="4F9FB7D9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60C9D9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D063C4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3BEF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60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2130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130-159 mg/dL</w:t>
            </w:r>
          </w:p>
        </w:tc>
      </w:tr>
      <w:tr w:rsidR="00284524" w14:paraId="1F120347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D5CD94C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E090DC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35F7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40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24AF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160-189 mg/dL</w:t>
            </w:r>
          </w:p>
        </w:tc>
      </w:tr>
      <w:tr w:rsidR="00284524" w14:paraId="070D6E06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11147ADC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59BA090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88FA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CED0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190-219 mg/dL</w:t>
            </w:r>
          </w:p>
        </w:tc>
      </w:tr>
      <w:tr w:rsidR="00284524" w14:paraId="7C86543C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9429F2B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7BE0F6E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06DFF2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E223D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≥ 220 mg/dL</w:t>
            </w:r>
          </w:p>
        </w:tc>
      </w:tr>
      <w:tr w:rsidR="00284524" w14:paraId="56105371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68402B8F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  <w:r w:rsidRPr="00A946FC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  <w:lastRenderedPageBreak/>
              <w:t>Glucose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00D40836" w14:textId="2D4EDA78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614BAB60" w14:textId="7E3CDFE6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2EFA5EB7" w14:textId="006678B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b/>
                <w:bCs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2739AFFB" w14:textId="77777777" w:rsidTr="00750D88">
        <w:trPr>
          <w:trHeight w:val="262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B5E0266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08ECF8E" w14:textId="566887F3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Metrics: 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Diabetes, </w:t>
            </w: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FPG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,</w:t>
            </w: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 or HbA1c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Glycated hemoglobin was determined by high-performance liquid chromatography. Fasting blood glucose (FPG) was determined using standard methods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BD65E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42B5E12" w14:textId="0DD94A90" w:rsidR="00284524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No diabetes, and FPG &lt; 100 mg/dL</w:t>
            </w:r>
          </w:p>
          <w:p w14:paraId="49FA6D23" w14:textId="376977F2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(or HbA1c &lt; 5.7%)</w:t>
            </w:r>
          </w:p>
        </w:tc>
      </w:tr>
      <w:tr w:rsidR="00284524" w14:paraId="584D004D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B2108F9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D621BA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C0F1D" w14:textId="6D4CC11F" w:rsidR="00A946FC" w:rsidRPr="00A946FC" w:rsidRDefault="00ED78E0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8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906E0" w14:textId="640E2A63" w:rsidR="00284524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No diabetes, and FPG 100-125 100 mg/dL</w:t>
            </w:r>
          </w:p>
          <w:p w14:paraId="1A6CBAF5" w14:textId="4DCE95E3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(or HbA1c 5.7-6.4%)</w:t>
            </w:r>
          </w:p>
        </w:tc>
      </w:tr>
      <w:tr w:rsidR="00284524" w14:paraId="69055B1A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1D1165C3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F79B0D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33C58" w14:textId="0819D453" w:rsidR="00A946FC" w:rsidRPr="00A946FC" w:rsidRDefault="00ED78E0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6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ED3E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Diabetes and HbA1c &lt;7.0 %.</w:t>
            </w:r>
          </w:p>
        </w:tc>
      </w:tr>
      <w:tr w:rsidR="00284524" w14:paraId="4D2255AC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D84E823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ECA4B93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21D77" w14:textId="4A52257E" w:rsidR="00A946FC" w:rsidRPr="00A946FC" w:rsidRDefault="00ED78E0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4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160FB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Diabetes and HbA1c 7.0-7.9 %.</w:t>
            </w:r>
          </w:p>
        </w:tc>
      </w:tr>
      <w:tr w:rsidR="00284524" w14:paraId="12F23952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93D952E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A90DC8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9FB11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19FF4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Diabetes and HbA1c 8.0-8.9 %.</w:t>
            </w:r>
          </w:p>
        </w:tc>
      </w:tr>
      <w:tr w:rsidR="00284524" w14:paraId="02F418FD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18DC4EB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C86C2C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AB71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7FB94A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Diabetes and Hb A1c 9.0-9.9 %.</w:t>
            </w:r>
          </w:p>
        </w:tc>
      </w:tr>
      <w:tr w:rsidR="00284524" w14:paraId="2C602B7C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96F51DD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EA46EB7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53854BF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17FD6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>Diabetes and HbA1c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 </w:t>
            </w: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>≥</w:t>
            </w: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>10.0 %.</w:t>
            </w:r>
          </w:p>
        </w:tc>
      </w:tr>
      <w:tr w:rsidR="00284524" w14:paraId="6FEE9F67" w14:textId="77777777" w:rsidTr="00284524">
        <w:trPr>
          <w:trHeight w:val="262"/>
        </w:trPr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14:paraId="00710533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</w:pPr>
            <w:r w:rsidRPr="00A946FC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en-US" w:bidi="en-US"/>
              </w:rPr>
              <w:t>Blood Pressure</w:t>
            </w:r>
          </w:p>
        </w:tc>
        <w:tc>
          <w:tcPr>
            <w:tcW w:w="2910" w:type="dxa"/>
            <w:tcBorders>
              <w:left w:val="nil"/>
              <w:right w:val="nil"/>
            </w:tcBorders>
            <w:shd w:val="clear" w:color="auto" w:fill="auto"/>
          </w:tcPr>
          <w:p w14:paraId="0AE11E24" w14:textId="319B4A6D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923" w:type="dxa"/>
            <w:tcBorders>
              <w:left w:val="nil"/>
              <w:right w:val="nil"/>
            </w:tcBorders>
            <w:shd w:val="clear" w:color="auto" w:fill="auto"/>
          </w:tcPr>
          <w:p w14:paraId="794E0FC9" w14:textId="763299A3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  <w:tc>
          <w:tcPr>
            <w:tcW w:w="3747" w:type="dxa"/>
            <w:tcBorders>
              <w:left w:val="nil"/>
              <w:right w:val="nil"/>
            </w:tcBorders>
            <w:shd w:val="clear" w:color="auto" w:fill="auto"/>
          </w:tcPr>
          <w:p w14:paraId="42C08D04" w14:textId="0E3CFE2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</w:p>
        </w:tc>
      </w:tr>
      <w:tr w:rsidR="00284524" w14:paraId="4BB636F0" w14:textId="77777777" w:rsidTr="00750D88">
        <w:trPr>
          <w:trHeight w:val="262"/>
        </w:trPr>
        <w:tc>
          <w:tcPr>
            <w:tcW w:w="141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066212A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bidi="en-US"/>
              </w:rPr>
            </w:pPr>
            <w:r w:rsidRPr="00A946F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  <w:lang w:bidi="en-US"/>
              </w:rPr>
              <w:t xml:space="preserve">  </w:t>
            </w:r>
          </w:p>
        </w:tc>
        <w:tc>
          <w:tcPr>
            <w:tcW w:w="29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59130DB7" w14:textId="42446F24" w:rsidR="00A946FC" w:rsidRPr="00A946FC" w:rsidRDefault="00284524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284524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Metrics: Systolic and diastolic blood pressure</w:t>
            </w:r>
            <w:r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 xml:space="preserve">. </w:t>
            </w:r>
            <w:r w:rsidR="00A946FC"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The average of all available BP measurements was used to calculate systolic and diastolic BP.</w:t>
            </w:r>
          </w:p>
        </w:tc>
        <w:tc>
          <w:tcPr>
            <w:tcW w:w="9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020DE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100</w:t>
            </w:r>
          </w:p>
        </w:tc>
        <w:tc>
          <w:tcPr>
            <w:tcW w:w="37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DD453E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&lt;120</w:t>
            </w:r>
            <w:r w:rsidRPr="00A946FC">
              <w:rPr>
                <w:rFonts w:ascii="Times New Roman" w:hAnsi="Times New Roman" w:cs="Times New Roman" w:hint="eastAsia"/>
                <w:color w:val="231F20"/>
                <w:w w:val="110"/>
                <w:sz w:val="16"/>
                <w:szCs w:val="16"/>
              </w:rPr>
              <w:t xml:space="preserve"> </w:t>
            </w: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and &lt;80 mm Hg, respectively</w:t>
            </w:r>
          </w:p>
        </w:tc>
      </w:tr>
      <w:tr w:rsidR="00284524" w14:paraId="16D80503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8665FBE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7A73CB9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682A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75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FF57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120-129 and &lt;80 mm Hg, respectively</w:t>
            </w:r>
          </w:p>
        </w:tc>
      </w:tr>
      <w:tr w:rsidR="00284524" w14:paraId="1816560C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844FB75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6FC0A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D7D30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50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863B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130-139 or 80-89 mm Hg, respectively</w:t>
            </w:r>
          </w:p>
        </w:tc>
      </w:tr>
      <w:tr w:rsidR="00284524" w14:paraId="5289310B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BEFD9C9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S" w:bidi="en-US"/>
              </w:rPr>
            </w:pPr>
          </w:p>
        </w:tc>
        <w:tc>
          <w:tcPr>
            <w:tcW w:w="29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B82BC2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9E11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25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DFC69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140-159 or 90-99 mm Hg, respectively</w:t>
            </w:r>
          </w:p>
        </w:tc>
      </w:tr>
      <w:tr w:rsidR="00284524" w14:paraId="4564D76D" w14:textId="77777777" w:rsidTr="00750D88">
        <w:trPr>
          <w:trHeight w:val="262"/>
        </w:trPr>
        <w:tc>
          <w:tcPr>
            <w:tcW w:w="141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2B5839" w14:textId="77777777" w:rsidR="00A946FC" w:rsidRPr="00A946FC" w:rsidRDefault="00A946FC" w:rsidP="00AD160A">
            <w:pPr>
              <w:tabs>
                <w:tab w:val="left" w:pos="1610"/>
              </w:tabs>
              <w:autoSpaceDE w:val="0"/>
              <w:autoSpaceDN w:val="0"/>
              <w:spacing w:before="12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en-US"/>
              </w:rPr>
            </w:pPr>
          </w:p>
        </w:tc>
        <w:tc>
          <w:tcPr>
            <w:tcW w:w="291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DE46BC2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jc w:val="left"/>
              <w:rPr>
                <w:rFonts w:ascii="Times New Roman" w:hAnsi="Times New Roman" w:cs="Times New Roman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F06BE6D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0C44A58" w14:textId="77777777" w:rsidR="00A946FC" w:rsidRPr="00A946FC" w:rsidRDefault="00A946FC" w:rsidP="00284524">
            <w:pPr>
              <w:tabs>
                <w:tab w:val="left" w:pos="1610"/>
              </w:tabs>
              <w:autoSpaceDE w:val="0"/>
              <w:autoSpaceDN w:val="0"/>
              <w:spacing w:before="12"/>
              <w:ind w:right="-106"/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</w:pPr>
            <w:r w:rsidRPr="00A946FC">
              <w:rPr>
                <w:rFonts w:ascii="Times New Roman" w:hAnsi="Times New Roman" w:cs="Times New Roman"/>
                <w:color w:val="231F20"/>
                <w:w w:val="110"/>
                <w:sz w:val="16"/>
                <w:szCs w:val="16"/>
              </w:rPr>
              <w:t>≥ 160 or ≥ 100 mm Hg, respectively</w:t>
            </w:r>
          </w:p>
        </w:tc>
      </w:tr>
      <w:bookmarkEnd w:id="0"/>
    </w:tbl>
    <w:p w14:paraId="44C27679" w14:textId="6BFB56C9" w:rsidR="004D5DB4" w:rsidRPr="00212594" w:rsidRDefault="004D5DB4" w:rsidP="00D856F4">
      <w:pPr>
        <w:spacing w:line="360" w:lineRule="auto"/>
        <w:rPr>
          <w:rFonts w:ascii="Times New Roman" w:hAnsi="Times New Roman" w:cs="Times New Roman"/>
          <w:sz w:val="20"/>
          <w:szCs w:val="20"/>
          <w:lang w:eastAsia="en-US" w:bidi="en-US"/>
        </w:rPr>
      </w:pPr>
    </w:p>
    <w:sectPr w:rsidR="004D5DB4" w:rsidRPr="00212594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9186BB" w14:textId="77777777" w:rsidR="00BE476E" w:rsidRDefault="00BE476E">
      <w:r>
        <w:separator/>
      </w:r>
    </w:p>
  </w:endnote>
  <w:endnote w:type="continuationSeparator" w:id="0">
    <w:p w14:paraId="6F66BBE3" w14:textId="77777777" w:rsidR="00BE476E" w:rsidRDefault="00BE4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ill Sans MT">
    <w:altName w:val="Yu Gothic UI"/>
    <w:charset w:val="00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CD63B5" w14:textId="77777777" w:rsidR="00BE476E" w:rsidRDefault="00BE476E">
      <w:r>
        <w:separator/>
      </w:r>
    </w:p>
  </w:footnote>
  <w:footnote w:type="continuationSeparator" w:id="0">
    <w:p w14:paraId="3755F553" w14:textId="77777777" w:rsidR="00BE476E" w:rsidRDefault="00BE4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63CE3"/>
    <w:multiLevelType w:val="multilevel"/>
    <w:tmpl w:val="00D63CE3"/>
    <w:lvl w:ilvl="0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20" w:hanging="360"/>
      </w:pPr>
    </w:lvl>
    <w:lvl w:ilvl="2">
      <w:start w:val="1"/>
      <w:numFmt w:val="lowerRoman"/>
      <w:lvlText w:val="%3."/>
      <w:lvlJc w:val="right"/>
      <w:pPr>
        <w:ind w:left="2040" w:hanging="180"/>
      </w:pPr>
    </w:lvl>
    <w:lvl w:ilvl="3">
      <w:start w:val="1"/>
      <w:numFmt w:val="decimal"/>
      <w:lvlText w:val="%4."/>
      <w:lvlJc w:val="left"/>
      <w:pPr>
        <w:ind w:left="2760" w:hanging="360"/>
      </w:pPr>
    </w:lvl>
    <w:lvl w:ilvl="4">
      <w:start w:val="1"/>
      <w:numFmt w:val="lowerLetter"/>
      <w:lvlText w:val="%5."/>
      <w:lvlJc w:val="left"/>
      <w:pPr>
        <w:ind w:left="3480" w:hanging="360"/>
      </w:pPr>
    </w:lvl>
    <w:lvl w:ilvl="5">
      <w:start w:val="1"/>
      <w:numFmt w:val="lowerRoman"/>
      <w:lvlText w:val="%6."/>
      <w:lvlJc w:val="right"/>
      <w:pPr>
        <w:ind w:left="4200" w:hanging="180"/>
      </w:pPr>
    </w:lvl>
    <w:lvl w:ilvl="6">
      <w:start w:val="1"/>
      <w:numFmt w:val="decimal"/>
      <w:lvlText w:val="%7."/>
      <w:lvlJc w:val="left"/>
      <w:pPr>
        <w:ind w:left="4920" w:hanging="360"/>
      </w:pPr>
    </w:lvl>
    <w:lvl w:ilvl="7">
      <w:start w:val="1"/>
      <w:numFmt w:val="lowerLetter"/>
      <w:lvlText w:val="%8."/>
      <w:lvlJc w:val="left"/>
      <w:pPr>
        <w:ind w:left="5640" w:hanging="360"/>
      </w:pPr>
    </w:lvl>
    <w:lvl w:ilvl="8">
      <w:start w:val="1"/>
      <w:numFmt w:val="lowerRoman"/>
      <w:lvlText w:val="%9."/>
      <w:lvlJc w:val="right"/>
      <w:pPr>
        <w:ind w:left="6360" w:hanging="180"/>
      </w:pPr>
    </w:lvl>
  </w:abstractNum>
  <w:num w:numId="1" w16cid:durableId="741365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NlOTI2NmE3M2ZlZjNmZWFhMDk1NTI5MWM1NjMxMGIifQ=="/>
    <w:docVar w:name="KY.MR.DATA{93EBA3E8-6F3A-4856-9B16-47EAA13064B5}402" w:val="&lt;KyMRNote dbid=&quot;{93EBA3E8-6F3A-4856-9B16-47EAA13064B5}&quot; recid=&quot;402&quot;&gt;&lt;Data&gt;&lt;Field id=&quot;AccessNum&quot;&gt;&lt;/Field&gt;&lt;Field id=&quot;Author&quot; FirstData=&quot;1&quot; FirstStyle=&quot;524288&quot; OtherStyle=&quot;0&quot;&gt;Fung, Teresa T;Chiuve, Stephanie E;McCullough, Marjorie L;Rexrode, Kathryn M;Logroscino, Giancarlo;Hu, Frank B&lt;/Field&gt;&lt;Field id=&quot;AuthorTrans&quot;&gt;&lt;/Field&gt;&lt;Field id=&quot;DOI&quot;&gt;&lt;/Field&gt;&lt;Field id=&quot;Editor&quot;&gt;&lt;/Field&gt;&lt;Field id=&quot;FmtTitle&quot;&gt;&lt;/Field&gt;&lt;Field id=&quot;ISSN&quot;&gt;0003-9926&lt;/Field&gt;&lt;Field id=&quot;Issue&quot;&gt;7&lt;/Field&gt;&lt;Field id=&quot;LIID&quot;&gt;402&lt;/Field&gt;&lt;Field id=&quot;Magazine&quot;&gt;Archives of internal medicine&lt;/Field&gt;&lt;Field id=&quot;MagazineAB&quot;&gt;&lt;/Field&gt;&lt;Field id=&quot;MagazineTrans&quot;&gt;&lt;/Field&gt;&lt;Field id=&quot;PageNum&quot;&gt;713-720&lt;/Field&gt;&lt;Field id=&quot;PubDate&quot;&gt;&lt;/Field&gt;&lt;Field id=&quot;PubPlace&quot;&gt;Chicago,&lt;/Field&gt;&lt;Field id=&quot;PubPlaceTrans&quot;&gt;&lt;/Field&gt;&lt;Field id=&quot;PubYear&quot;&gt;2008&lt;/Field&gt;&lt;Field id=&quot;Publisher&quot;&gt;American Medical Association&lt;/Field&gt;&lt;Field id=&quot;PublisherTrans&quot;&gt;&lt;/Field&gt;&lt;Field id=&quot;TITrans&quot;&gt;&lt;/Field&gt;&lt;Field id=&quot;Title&quot;&gt;Adherence to a DASH-style diet and risk of coronary heart disease and stroke in women&lt;/Field&gt;&lt;Field id=&quot;Translator&quot;&gt;&lt;/Field&gt;&lt;Field id=&quot;Type&quot;&gt;{041D4F77-279E-4405-0002-4388361B9CFF}&lt;/Field&gt;&lt;Field id=&quot;Version&quot;&gt;&lt;/Field&gt;&lt;Field id=&quot;Vol&quot;&gt;168&lt;/Field&gt;&lt;Field id=&quot;Factor&quot;/&gt;&lt;Field id=&quot;Author2&quot;&gt;Fung,TT;Chiuve,SE;McCullough,ML;Rexrode,KM;Logroscino,G;Hu,FB;&lt;/Field&gt;&lt;/Data&gt;&lt;Ref&gt;&lt;Display&gt;&lt;Text StringText=&quot;「RefIndex」&quot; StringTextOri=&quot;「RefIndex」&quot; SuperScript=&quot;true&quot;/&gt;&lt;/Display&gt;&lt;/Ref&gt;&lt;Doc&gt;&lt;Display&gt;&lt;Text StringText=&quot;Fung TT, Chiuve SE, McCullough ML, Rexrode KM, Logroscino G, Hu FB&quot; StringGroup=&quot;Author&quot;/&gt;_x000d__x000a__x0009__x0009__x0009_&lt;Text StringText=&quot;. &quot; StringGroup=&quot;Author&quot;/&gt;_x000d__x000a__x0009__x0009__x0009_&lt;Text StringText=&quot;Adherence to a DASH-style diet and risk of coronary heart disease and stroke in women&quot; StringGroup=&quot;Title&quot;/&gt;_x000d__x000a__x0009__x0009__x0009_&lt;Text StringText=&quot;. &quot; StringGroup=&quot;Title&quot;/&gt;_x000d__x000a__x0009__x0009__x0009_&lt;Text StringText=&quot;Arch Intern Med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168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13-720&quot; StringGroup=&quot;PageNum&quot;/&gt;_x000d__x000a__x0009__x0009__x0009_&lt;Text StringText=&quot;.&quot; StringGroup=&quot;none&quot;/&gt;_x000d__x000a__x0009__x0009_&lt;/Display&gt;&lt;/Doc&gt;&lt;/KyMRNote&gt;"/>
    <w:docVar w:name="KY_MEDREF_DOCUID" w:val="{C595D00C-AAF9-4C36-85F7-25FEDB2A8ED2}"/>
    <w:docVar w:name="KY_MEDREF_VERSION" w:val="3"/>
  </w:docVars>
  <w:rsids>
    <w:rsidRoot w:val="00187185"/>
    <w:rsid w:val="00000FA8"/>
    <w:rsid w:val="00001FEA"/>
    <w:rsid w:val="0001502B"/>
    <w:rsid w:val="0002011E"/>
    <w:rsid w:val="00021C73"/>
    <w:rsid w:val="00027C66"/>
    <w:rsid w:val="000307D1"/>
    <w:rsid w:val="00035012"/>
    <w:rsid w:val="00037BAE"/>
    <w:rsid w:val="000417BF"/>
    <w:rsid w:val="000417FA"/>
    <w:rsid w:val="0005007C"/>
    <w:rsid w:val="0005173A"/>
    <w:rsid w:val="000523F8"/>
    <w:rsid w:val="000544B9"/>
    <w:rsid w:val="00056456"/>
    <w:rsid w:val="00061DDC"/>
    <w:rsid w:val="00063879"/>
    <w:rsid w:val="00063A81"/>
    <w:rsid w:val="000730B7"/>
    <w:rsid w:val="000732D1"/>
    <w:rsid w:val="000746AD"/>
    <w:rsid w:val="00075003"/>
    <w:rsid w:val="000912BB"/>
    <w:rsid w:val="0009199E"/>
    <w:rsid w:val="00091DD1"/>
    <w:rsid w:val="00096853"/>
    <w:rsid w:val="000A05B8"/>
    <w:rsid w:val="000A6C03"/>
    <w:rsid w:val="000C140F"/>
    <w:rsid w:val="000C579A"/>
    <w:rsid w:val="000D2C1A"/>
    <w:rsid w:val="000D6E8C"/>
    <w:rsid w:val="000D7901"/>
    <w:rsid w:val="000F41C9"/>
    <w:rsid w:val="000F4431"/>
    <w:rsid w:val="00116079"/>
    <w:rsid w:val="001261D2"/>
    <w:rsid w:val="00130162"/>
    <w:rsid w:val="0013349B"/>
    <w:rsid w:val="00133F89"/>
    <w:rsid w:val="00134B0D"/>
    <w:rsid w:val="0014110B"/>
    <w:rsid w:val="00142BA8"/>
    <w:rsid w:val="00152F58"/>
    <w:rsid w:val="00156276"/>
    <w:rsid w:val="00157409"/>
    <w:rsid w:val="001643C7"/>
    <w:rsid w:val="001652C9"/>
    <w:rsid w:val="00170137"/>
    <w:rsid w:val="0017361E"/>
    <w:rsid w:val="0017749F"/>
    <w:rsid w:val="00187185"/>
    <w:rsid w:val="00190953"/>
    <w:rsid w:val="0019251B"/>
    <w:rsid w:val="00192909"/>
    <w:rsid w:val="001965F1"/>
    <w:rsid w:val="001A6650"/>
    <w:rsid w:val="001B012B"/>
    <w:rsid w:val="001B0F9C"/>
    <w:rsid w:val="001B77DF"/>
    <w:rsid w:val="001C05DA"/>
    <w:rsid w:val="001C2AEE"/>
    <w:rsid w:val="001C506C"/>
    <w:rsid w:val="001E3474"/>
    <w:rsid w:val="001E3919"/>
    <w:rsid w:val="001F0A2A"/>
    <w:rsid w:val="001F23EB"/>
    <w:rsid w:val="001F3BF0"/>
    <w:rsid w:val="001F5DAA"/>
    <w:rsid w:val="00211937"/>
    <w:rsid w:val="00212594"/>
    <w:rsid w:val="0022328D"/>
    <w:rsid w:val="002236F1"/>
    <w:rsid w:val="00240EB5"/>
    <w:rsid w:val="00250E01"/>
    <w:rsid w:val="00252C65"/>
    <w:rsid w:val="002539B1"/>
    <w:rsid w:val="00254C91"/>
    <w:rsid w:val="00257A8E"/>
    <w:rsid w:val="00261CE0"/>
    <w:rsid w:val="002658C9"/>
    <w:rsid w:val="00266624"/>
    <w:rsid w:val="002666BA"/>
    <w:rsid w:val="00267371"/>
    <w:rsid w:val="0026788D"/>
    <w:rsid w:val="00272ECF"/>
    <w:rsid w:val="00281563"/>
    <w:rsid w:val="00284524"/>
    <w:rsid w:val="00286B7F"/>
    <w:rsid w:val="00286FAF"/>
    <w:rsid w:val="00292008"/>
    <w:rsid w:val="002A5D2E"/>
    <w:rsid w:val="002B30E6"/>
    <w:rsid w:val="002B4309"/>
    <w:rsid w:val="002B4B14"/>
    <w:rsid w:val="002C1FA8"/>
    <w:rsid w:val="002C2CC7"/>
    <w:rsid w:val="002C3A71"/>
    <w:rsid w:val="002C6433"/>
    <w:rsid w:val="002D14B4"/>
    <w:rsid w:val="002D5757"/>
    <w:rsid w:val="002D61B6"/>
    <w:rsid w:val="002D79C1"/>
    <w:rsid w:val="002E174A"/>
    <w:rsid w:val="002E1E6E"/>
    <w:rsid w:val="002E7F35"/>
    <w:rsid w:val="002F4CE8"/>
    <w:rsid w:val="002F756C"/>
    <w:rsid w:val="0031069F"/>
    <w:rsid w:val="00317C5C"/>
    <w:rsid w:val="003228E0"/>
    <w:rsid w:val="0032567D"/>
    <w:rsid w:val="003257D7"/>
    <w:rsid w:val="0032737D"/>
    <w:rsid w:val="003277A5"/>
    <w:rsid w:val="00331948"/>
    <w:rsid w:val="003332E6"/>
    <w:rsid w:val="00336765"/>
    <w:rsid w:val="00337561"/>
    <w:rsid w:val="00341031"/>
    <w:rsid w:val="00341F1E"/>
    <w:rsid w:val="003437B7"/>
    <w:rsid w:val="00346A95"/>
    <w:rsid w:val="003503F7"/>
    <w:rsid w:val="0035209D"/>
    <w:rsid w:val="0035298C"/>
    <w:rsid w:val="00355E11"/>
    <w:rsid w:val="00362163"/>
    <w:rsid w:val="00364131"/>
    <w:rsid w:val="003648DA"/>
    <w:rsid w:val="003666F0"/>
    <w:rsid w:val="00370F48"/>
    <w:rsid w:val="0038053A"/>
    <w:rsid w:val="00384C83"/>
    <w:rsid w:val="00386F2E"/>
    <w:rsid w:val="00386FB9"/>
    <w:rsid w:val="0039540F"/>
    <w:rsid w:val="003A29C7"/>
    <w:rsid w:val="003A2C6A"/>
    <w:rsid w:val="003A460D"/>
    <w:rsid w:val="003A7FFE"/>
    <w:rsid w:val="003B68EE"/>
    <w:rsid w:val="003D686D"/>
    <w:rsid w:val="003E316C"/>
    <w:rsid w:val="003E33A3"/>
    <w:rsid w:val="003E34FA"/>
    <w:rsid w:val="003E7E75"/>
    <w:rsid w:val="003F2B31"/>
    <w:rsid w:val="004030AB"/>
    <w:rsid w:val="00406E26"/>
    <w:rsid w:val="00410D10"/>
    <w:rsid w:val="00411D6C"/>
    <w:rsid w:val="00412FFC"/>
    <w:rsid w:val="0041492B"/>
    <w:rsid w:val="00415C45"/>
    <w:rsid w:val="0042182C"/>
    <w:rsid w:val="00422F40"/>
    <w:rsid w:val="00425095"/>
    <w:rsid w:val="00425331"/>
    <w:rsid w:val="00427085"/>
    <w:rsid w:val="004275B8"/>
    <w:rsid w:val="00435EED"/>
    <w:rsid w:val="00440FA2"/>
    <w:rsid w:val="00442072"/>
    <w:rsid w:val="004435F0"/>
    <w:rsid w:val="004821F3"/>
    <w:rsid w:val="00484A96"/>
    <w:rsid w:val="00486430"/>
    <w:rsid w:val="00490464"/>
    <w:rsid w:val="00490EB5"/>
    <w:rsid w:val="00490F27"/>
    <w:rsid w:val="00492E6B"/>
    <w:rsid w:val="00494504"/>
    <w:rsid w:val="004A6277"/>
    <w:rsid w:val="004A77E8"/>
    <w:rsid w:val="004A78F3"/>
    <w:rsid w:val="004B2E37"/>
    <w:rsid w:val="004B35C7"/>
    <w:rsid w:val="004B68AB"/>
    <w:rsid w:val="004C51E0"/>
    <w:rsid w:val="004D0301"/>
    <w:rsid w:val="004D0D87"/>
    <w:rsid w:val="004D5DB4"/>
    <w:rsid w:val="004D71DC"/>
    <w:rsid w:val="004E6293"/>
    <w:rsid w:val="005079BF"/>
    <w:rsid w:val="00511ACD"/>
    <w:rsid w:val="00516544"/>
    <w:rsid w:val="00516F8B"/>
    <w:rsid w:val="005233DA"/>
    <w:rsid w:val="0053238E"/>
    <w:rsid w:val="005359F8"/>
    <w:rsid w:val="0053702E"/>
    <w:rsid w:val="00540345"/>
    <w:rsid w:val="005479A8"/>
    <w:rsid w:val="00550E05"/>
    <w:rsid w:val="00551801"/>
    <w:rsid w:val="00553E8B"/>
    <w:rsid w:val="005547AB"/>
    <w:rsid w:val="005571E5"/>
    <w:rsid w:val="00564252"/>
    <w:rsid w:val="00565BAF"/>
    <w:rsid w:val="00593701"/>
    <w:rsid w:val="00593962"/>
    <w:rsid w:val="00594EDE"/>
    <w:rsid w:val="005977FF"/>
    <w:rsid w:val="005A5C94"/>
    <w:rsid w:val="005A5DDB"/>
    <w:rsid w:val="005B1791"/>
    <w:rsid w:val="005B6B2C"/>
    <w:rsid w:val="005B741F"/>
    <w:rsid w:val="005C3AF3"/>
    <w:rsid w:val="005D4737"/>
    <w:rsid w:val="005E05BF"/>
    <w:rsid w:val="005E30FC"/>
    <w:rsid w:val="005E47C2"/>
    <w:rsid w:val="005F1000"/>
    <w:rsid w:val="005F1D2B"/>
    <w:rsid w:val="005F3E9E"/>
    <w:rsid w:val="005F71D6"/>
    <w:rsid w:val="00604A4B"/>
    <w:rsid w:val="00606E11"/>
    <w:rsid w:val="006124B6"/>
    <w:rsid w:val="00613925"/>
    <w:rsid w:val="006151CE"/>
    <w:rsid w:val="00620EAE"/>
    <w:rsid w:val="00624ADF"/>
    <w:rsid w:val="006275D5"/>
    <w:rsid w:val="00635BE8"/>
    <w:rsid w:val="0063711C"/>
    <w:rsid w:val="00637BD6"/>
    <w:rsid w:val="006412D8"/>
    <w:rsid w:val="00652872"/>
    <w:rsid w:val="00652C13"/>
    <w:rsid w:val="00655BB9"/>
    <w:rsid w:val="00655CAA"/>
    <w:rsid w:val="00663A44"/>
    <w:rsid w:val="006676BF"/>
    <w:rsid w:val="0067514C"/>
    <w:rsid w:val="0067599F"/>
    <w:rsid w:val="00677FD1"/>
    <w:rsid w:val="00680124"/>
    <w:rsid w:val="006829C2"/>
    <w:rsid w:val="0069280B"/>
    <w:rsid w:val="006971C3"/>
    <w:rsid w:val="006A28D4"/>
    <w:rsid w:val="006A2E7D"/>
    <w:rsid w:val="006A5F16"/>
    <w:rsid w:val="006A6747"/>
    <w:rsid w:val="006A6778"/>
    <w:rsid w:val="006B3C05"/>
    <w:rsid w:val="006B54F4"/>
    <w:rsid w:val="006B6124"/>
    <w:rsid w:val="006B6DBA"/>
    <w:rsid w:val="006B7DD7"/>
    <w:rsid w:val="006C04E4"/>
    <w:rsid w:val="006C5313"/>
    <w:rsid w:val="006C6908"/>
    <w:rsid w:val="006C79C9"/>
    <w:rsid w:val="006E357D"/>
    <w:rsid w:val="006E3C82"/>
    <w:rsid w:val="006E5BE4"/>
    <w:rsid w:val="006F1D27"/>
    <w:rsid w:val="006F7316"/>
    <w:rsid w:val="006F7946"/>
    <w:rsid w:val="00702971"/>
    <w:rsid w:val="0071171C"/>
    <w:rsid w:val="00711C30"/>
    <w:rsid w:val="00712763"/>
    <w:rsid w:val="00716592"/>
    <w:rsid w:val="007171CD"/>
    <w:rsid w:val="007230ED"/>
    <w:rsid w:val="00724D4A"/>
    <w:rsid w:val="00733D04"/>
    <w:rsid w:val="00743D8D"/>
    <w:rsid w:val="00745516"/>
    <w:rsid w:val="00750D88"/>
    <w:rsid w:val="00755B23"/>
    <w:rsid w:val="0075712A"/>
    <w:rsid w:val="00757605"/>
    <w:rsid w:val="00762DB2"/>
    <w:rsid w:val="00763392"/>
    <w:rsid w:val="00763986"/>
    <w:rsid w:val="00764F13"/>
    <w:rsid w:val="00764F5B"/>
    <w:rsid w:val="007654F3"/>
    <w:rsid w:val="00774D4F"/>
    <w:rsid w:val="00776038"/>
    <w:rsid w:val="007838C1"/>
    <w:rsid w:val="00787414"/>
    <w:rsid w:val="007A0C02"/>
    <w:rsid w:val="007A1194"/>
    <w:rsid w:val="007B1B2C"/>
    <w:rsid w:val="007B310B"/>
    <w:rsid w:val="007C0A96"/>
    <w:rsid w:val="007D1103"/>
    <w:rsid w:val="007D301D"/>
    <w:rsid w:val="007D4850"/>
    <w:rsid w:val="007D7160"/>
    <w:rsid w:val="007E0247"/>
    <w:rsid w:val="007E3E06"/>
    <w:rsid w:val="007F2C21"/>
    <w:rsid w:val="007F3428"/>
    <w:rsid w:val="007F5BA2"/>
    <w:rsid w:val="007F7D92"/>
    <w:rsid w:val="008059CC"/>
    <w:rsid w:val="0080772E"/>
    <w:rsid w:val="008077F6"/>
    <w:rsid w:val="00811428"/>
    <w:rsid w:val="008146B0"/>
    <w:rsid w:val="008255CB"/>
    <w:rsid w:val="008309A1"/>
    <w:rsid w:val="00832341"/>
    <w:rsid w:val="00832F98"/>
    <w:rsid w:val="008352E0"/>
    <w:rsid w:val="00840F65"/>
    <w:rsid w:val="0085117F"/>
    <w:rsid w:val="00853E12"/>
    <w:rsid w:val="00871FE4"/>
    <w:rsid w:val="008870E0"/>
    <w:rsid w:val="0088798D"/>
    <w:rsid w:val="00887E33"/>
    <w:rsid w:val="00893364"/>
    <w:rsid w:val="008968F2"/>
    <w:rsid w:val="008A1B92"/>
    <w:rsid w:val="008A52F0"/>
    <w:rsid w:val="008A5581"/>
    <w:rsid w:val="008B1CE8"/>
    <w:rsid w:val="008B76C1"/>
    <w:rsid w:val="008B7C22"/>
    <w:rsid w:val="008B7DDF"/>
    <w:rsid w:val="008C02D4"/>
    <w:rsid w:val="008C11DF"/>
    <w:rsid w:val="008C1D2F"/>
    <w:rsid w:val="008C239F"/>
    <w:rsid w:val="008C6878"/>
    <w:rsid w:val="008D1DEA"/>
    <w:rsid w:val="008D2F33"/>
    <w:rsid w:val="008D3F2B"/>
    <w:rsid w:val="008D6E98"/>
    <w:rsid w:val="008E7BF1"/>
    <w:rsid w:val="008F2930"/>
    <w:rsid w:val="00900952"/>
    <w:rsid w:val="00911A2A"/>
    <w:rsid w:val="00915F3C"/>
    <w:rsid w:val="00917D19"/>
    <w:rsid w:val="0092176E"/>
    <w:rsid w:val="0092658B"/>
    <w:rsid w:val="00927341"/>
    <w:rsid w:val="009305C4"/>
    <w:rsid w:val="00931248"/>
    <w:rsid w:val="00932320"/>
    <w:rsid w:val="009337E4"/>
    <w:rsid w:val="00934021"/>
    <w:rsid w:val="00937F42"/>
    <w:rsid w:val="00940217"/>
    <w:rsid w:val="00943867"/>
    <w:rsid w:val="009442A5"/>
    <w:rsid w:val="009532FB"/>
    <w:rsid w:val="00953E76"/>
    <w:rsid w:val="00960A8A"/>
    <w:rsid w:val="00987FC6"/>
    <w:rsid w:val="00996302"/>
    <w:rsid w:val="00997845"/>
    <w:rsid w:val="009A54D9"/>
    <w:rsid w:val="009A566C"/>
    <w:rsid w:val="009A681E"/>
    <w:rsid w:val="009B49BF"/>
    <w:rsid w:val="009B4CA8"/>
    <w:rsid w:val="009C426C"/>
    <w:rsid w:val="009D05FB"/>
    <w:rsid w:val="009D09BB"/>
    <w:rsid w:val="009D3771"/>
    <w:rsid w:val="009D5F00"/>
    <w:rsid w:val="009E0C4A"/>
    <w:rsid w:val="009E199B"/>
    <w:rsid w:val="009E4969"/>
    <w:rsid w:val="009E6861"/>
    <w:rsid w:val="009F1044"/>
    <w:rsid w:val="009F46CE"/>
    <w:rsid w:val="009F7221"/>
    <w:rsid w:val="00A0205F"/>
    <w:rsid w:val="00A10CD6"/>
    <w:rsid w:val="00A116A4"/>
    <w:rsid w:val="00A16B1D"/>
    <w:rsid w:val="00A211FB"/>
    <w:rsid w:val="00A23CB4"/>
    <w:rsid w:val="00A41822"/>
    <w:rsid w:val="00A4643D"/>
    <w:rsid w:val="00A51891"/>
    <w:rsid w:val="00A54D77"/>
    <w:rsid w:val="00A55701"/>
    <w:rsid w:val="00A62636"/>
    <w:rsid w:val="00A721EF"/>
    <w:rsid w:val="00A72F93"/>
    <w:rsid w:val="00A817E0"/>
    <w:rsid w:val="00A828FA"/>
    <w:rsid w:val="00A8383A"/>
    <w:rsid w:val="00A946FC"/>
    <w:rsid w:val="00A95B9B"/>
    <w:rsid w:val="00A978CE"/>
    <w:rsid w:val="00A97FF1"/>
    <w:rsid w:val="00AA00B1"/>
    <w:rsid w:val="00AA3356"/>
    <w:rsid w:val="00AA6878"/>
    <w:rsid w:val="00AA6E63"/>
    <w:rsid w:val="00AB44AF"/>
    <w:rsid w:val="00AB683A"/>
    <w:rsid w:val="00AB692F"/>
    <w:rsid w:val="00AB69F7"/>
    <w:rsid w:val="00AB6DE5"/>
    <w:rsid w:val="00AC0F07"/>
    <w:rsid w:val="00AC3027"/>
    <w:rsid w:val="00AC53B4"/>
    <w:rsid w:val="00AD7236"/>
    <w:rsid w:val="00AE2500"/>
    <w:rsid w:val="00AE38D6"/>
    <w:rsid w:val="00AF0FA3"/>
    <w:rsid w:val="00B02910"/>
    <w:rsid w:val="00B06B49"/>
    <w:rsid w:val="00B16A33"/>
    <w:rsid w:val="00B22BC0"/>
    <w:rsid w:val="00B24389"/>
    <w:rsid w:val="00B254F3"/>
    <w:rsid w:val="00B257A8"/>
    <w:rsid w:val="00B25DC9"/>
    <w:rsid w:val="00B271CA"/>
    <w:rsid w:val="00B33576"/>
    <w:rsid w:val="00B3623C"/>
    <w:rsid w:val="00B56051"/>
    <w:rsid w:val="00B570BC"/>
    <w:rsid w:val="00B67789"/>
    <w:rsid w:val="00B67864"/>
    <w:rsid w:val="00B726E2"/>
    <w:rsid w:val="00B73AF1"/>
    <w:rsid w:val="00B77D81"/>
    <w:rsid w:val="00B8055F"/>
    <w:rsid w:val="00B80A3E"/>
    <w:rsid w:val="00B8478E"/>
    <w:rsid w:val="00B84A8C"/>
    <w:rsid w:val="00B8631C"/>
    <w:rsid w:val="00B864A7"/>
    <w:rsid w:val="00B902FD"/>
    <w:rsid w:val="00B92428"/>
    <w:rsid w:val="00B93534"/>
    <w:rsid w:val="00B97115"/>
    <w:rsid w:val="00B97540"/>
    <w:rsid w:val="00BA279D"/>
    <w:rsid w:val="00BA4EF6"/>
    <w:rsid w:val="00BA5B07"/>
    <w:rsid w:val="00BB12EE"/>
    <w:rsid w:val="00BB386F"/>
    <w:rsid w:val="00BC6453"/>
    <w:rsid w:val="00BC646B"/>
    <w:rsid w:val="00BC7F24"/>
    <w:rsid w:val="00BD6026"/>
    <w:rsid w:val="00BE205E"/>
    <w:rsid w:val="00BE476E"/>
    <w:rsid w:val="00BF21A4"/>
    <w:rsid w:val="00BF3E2B"/>
    <w:rsid w:val="00C01F26"/>
    <w:rsid w:val="00C0344A"/>
    <w:rsid w:val="00C109D8"/>
    <w:rsid w:val="00C11178"/>
    <w:rsid w:val="00C1454D"/>
    <w:rsid w:val="00C1493F"/>
    <w:rsid w:val="00C15978"/>
    <w:rsid w:val="00C204FC"/>
    <w:rsid w:val="00C25038"/>
    <w:rsid w:val="00C25586"/>
    <w:rsid w:val="00C269CA"/>
    <w:rsid w:val="00C440C8"/>
    <w:rsid w:val="00C4665E"/>
    <w:rsid w:val="00C52FC8"/>
    <w:rsid w:val="00C5692E"/>
    <w:rsid w:val="00C629AB"/>
    <w:rsid w:val="00C74929"/>
    <w:rsid w:val="00C74A15"/>
    <w:rsid w:val="00C74E88"/>
    <w:rsid w:val="00C75A89"/>
    <w:rsid w:val="00C7706C"/>
    <w:rsid w:val="00C83784"/>
    <w:rsid w:val="00C846BA"/>
    <w:rsid w:val="00C8507E"/>
    <w:rsid w:val="00C8686A"/>
    <w:rsid w:val="00C90276"/>
    <w:rsid w:val="00C90ED1"/>
    <w:rsid w:val="00C94F7E"/>
    <w:rsid w:val="00C97661"/>
    <w:rsid w:val="00CA045C"/>
    <w:rsid w:val="00CA1468"/>
    <w:rsid w:val="00CA26ED"/>
    <w:rsid w:val="00CA3FD2"/>
    <w:rsid w:val="00CA66DB"/>
    <w:rsid w:val="00CB0FE9"/>
    <w:rsid w:val="00CC2353"/>
    <w:rsid w:val="00CD54C1"/>
    <w:rsid w:val="00CE6048"/>
    <w:rsid w:val="00CE78B4"/>
    <w:rsid w:val="00CF3DCC"/>
    <w:rsid w:val="00CF7A65"/>
    <w:rsid w:val="00D12950"/>
    <w:rsid w:val="00D235C9"/>
    <w:rsid w:val="00D40D78"/>
    <w:rsid w:val="00D45429"/>
    <w:rsid w:val="00D50FB8"/>
    <w:rsid w:val="00D5196C"/>
    <w:rsid w:val="00D51C1E"/>
    <w:rsid w:val="00D61DE9"/>
    <w:rsid w:val="00D62AED"/>
    <w:rsid w:val="00D66A77"/>
    <w:rsid w:val="00D76FF6"/>
    <w:rsid w:val="00D80764"/>
    <w:rsid w:val="00D856F4"/>
    <w:rsid w:val="00D85C5A"/>
    <w:rsid w:val="00D90851"/>
    <w:rsid w:val="00D95221"/>
    <w:rsid w:val="00D97B68"/>
    <w:rsid w:val="00DA251B"/>
    <w:rsid w:val="00DA6D85"/>
    <w:rsid w:val="00DA758C"/>
    <w:rsid w:val="00DB1440"/>
    <w:rsid w:val="00DB185E"/>
    <w:rsid w:val="00DB307F"/>
    <w:rsid w:val="00DB489D"/>
    <w:rsid w:val="00DB49D7"/>
    <w:rsid w:val="00DB5407"/>
    <w:rsid w:val="00DB7FC8"/>
    <w:rsid w:val="00DD4160"/>
    <w:rsid w:val="00DD6EA0"/>
    <w:rsid w:val="00DD749D"/>
    <w:rsid w:val="00DD7826"/>
    <w:rsid w:val="00DE4378"/>
    <w:rsid w:val="00DE7D48"/>
    <w:rsid w:val="00DE7F3E"/>
    <w:rsid w:val="00DF17BB"/>
    <w:rsid w:val="00E07E47"/>
    <w:rsid w:val="00E10271"/>
    <w:rsid w:val="00E13E83"/>
    <w:rsid w:val="00E15F41"/>
    <w:rsid w:val="00E2018B"/>
    <w:rsid w:val="00E20955"/>
    <w:rsid w:val="00E35B22"/>
    <w:rsid w:val="00E37634"/>
    <w:rsid w:val="00E47524"/>
    <w:rsid w:val="00E51FBF"/>
    <w:rsid w:val="00E53276"/>
    <w:rsid w:val="00E619D9"/>
    <w:rsid w:val="00E62E97"/>
    <w:rsid w:val="00E65E10"/>
    <w:rsid w:val="00E71F22"/>
    <w:rsid w:val="00E734D3"/>
    <w:rsid w:val="00E92CCC"/>
    <w:rsid w:val="00E94E5E"/>
    <w:rsid w:val="00E95DF8"/>
    <w:rsid w:val="00E961FC"/>
    <w:rsid w:val="00EA164D"/>
    <w:rsid w:val="00EB01A4"/>
    <w:rsid w:val="00EB641D"/>
    <w:rsid w:val="00EB65D6"/>
    <w:rsid w:val="00EB7CF5"/>
    <w:rsid w:val="00EC0FA4"/>
    <w:rsid w:val="00EC3E1E"/>
    <w:rsid w:val="00EC5576"/>
    <w:rsid w:val="00ED2745"/>
    <w:rsid w:val="00ED4F5B"/>
    <w:rsid w:val="00ED78E0"/>
    <w:rsid w:val="00EF2CB3"/>
    <w:rsid w:val="00EF3BB9"/>
    <w:rsid w:val="00EF5162"/>
    <w:rsid w:val="00F066FC"/>
    <w:rsid w:val="00F110B7"/>
    <w:rsid w:val="00F11845"/>
    <w:rsid w:val="00F11C47"/>
    <w:rsid w:val="00F1362A"/>
    <w:rsid w:val="00F2157C"/>
    <w:rsid w:val="00F24C0C"/>
    <w:rsid w:val="00F27254"/>
    <w:rsid w:val="00F3056F"/>
    <w:rsid w:val="00F317A1"/>
    <w:rsid w:val="00F323DB"/>
    <w:rsid w:val="00F34CBD"/>
    <w:rsid w:val="00F4003C"/>
    <w:rsid w:val="00F41431"/>
    <w:rsid w:val="00F41970"/>
    <w:rsid w:val="00F42D15"/>
    <w:rsid w:val="00F45C68"/>
    <w:rsid w:val="00F47A3F"/>
    <w:rsid w:val="00F50179"/>
    <w:rsid w:val="00F51593"/>
    <w:rsid w:val="00F53343"/>
    <w:rsid w:val="00F55D73"/>
    <w:rsid w:val="00F55DE8"/>
    <w:rsid w:val="00F56629"/>
    <w:rsid w:val="00F61630"/>
    <w:rsid w:val="00F66ACF"/>
    <w:rsid w:val="00F701AF"/>
    <w:rsid w:val="00F71827"/>
    <w:rsid w:val="00F724B8"/>
    <w:rsid w:val="00F8193C"/>
    <w:rsid w:val="00F82036"/>
    <w:rsid w:val="00F829FF"/>
    <w:rsid w:val="00F8336C"/>
    <w:rsid w:val="00F83F9F"/>
    <w:rsid w:val="00F916DD"/>
    <w:rsid w:val="00F94CE7"/>
    <w:rsid w:val="00FA0C09"/>
    <w:rsid w:val="00FB2B52"/>
    <w:rsid w:val="00FB2CF0"/>
    <w:rsid w:val="00FB3F63"/>
    <w:rsid w:val="00FB54E5"/>
    <w:rsid w:val="00FB6D21"/>
    <w:rsid w:val="00FC39F5"/>
    <w:rsid w:val="00FC598F"/>
    <w:rsid w:val="00FD2F89"/>
    <w:rsid w:val="00FD41A3"/>
    <w:rsid w:val="00FE2592"/>
    <w:rsid w:val="00FE536C"/>
    <w:rsid w:val="00FE5CF6"/>
    <w:rsid w:val="00FF2D41"/>
    <w:rsid w:val="00FF3010"/>
    <w:rsid w:val="00FF4871"/>
    <w:rsid w:val="00FF65DA"/>
    <w:rsid w:val="00FF7289"/>
    <w:rsid w:val="6832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BCAF35"/>
  <w15:docId w15:val="{BFFEF612-2E15-4680-A9A6-E51C42CE7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autoSpaceDE w:val="0"/>
      <w:autoSpaceDN w:val="0"/>
      <w:ind w:left="190"/>
      <w:jc w:val="left"/>
      <w:outlineLvl w:val="0"/>
    </w:pPr>
    <w:rPr>
      <w:rFonts w:ascii="Calibri" w:eastAsia="Calibri" w:hAnsi="Calibri" w:cs="Calibri"/>
      <w:kern w:val="0"/>
      <w:sz w:val="26"/>
      <w:szCs w:val="26"/>
      <w:lang w:eastAsia="en-US"/>
    </w:rPr>
  </w:style>
  <w:style w:type="paragraph" w:styleId="2">
    <w:name w:val="heading 2"/>
    <w:basedOn w:val="a"/>
    <w:link w:val="20"/>
    <w:uiPriority w:val="9"/>
    <w:unhideWhenUsed/>
    <w:qFormat/>
    <w:pPr>
      <w:autoSpaceDE w:val="0"/>
      <w:autoSpaceDN w:val="0"/>
      <w:ind w:left="190"/>
      <w:jc w:val="left"/>
      <w:outlineLvl w:val="1"/>
    </w:pPr>
    <w:rPr>
      <w:rFonts w:ascii="Calibri" w:eastAsia="Calibri" w:hAnsi="Calibri" w:cs="Calibri"/>
      <w:kern w:val="0"/>
      <w:sz w:val="24"/>
      <w:szCs w:val="24"/>
      <w:lang w:eastAsia="en-US"/>
    </w:rPr>
  </w:style>
  <w:style w:type="paragraph" w:styleId="3">
    <w:name w:val="heading 3"/>
    <w:basedOn w:val="a"/>
    <w:link w:val="30"/>
    <w:uiPriority w:val="9"/>
    <w:unhideWhenUsed/>
    <w:qFormat/>
    <w:pPr>
      <w:autoSpaceDE w:val="0"/>
      <w:autoSpaceDN w:val="0"/>
      <w:spacing w:before="111"/>
      <w:ind w:left="192"/>
      <w:jc w:val="left"/>
      <w:outlineLvl w:val="2"/>
    </w:pPr>
    <w:rPr>
      <w:rFonts w:ascii="Gill Sans MT" w:eastAsia="Gill Sans MT" w:hAnsi="Gill Sans MT" w:cs="Gill Sans MT"/>
      <w:b/>
      <w:bCs/>
      <w:kern w:val="0"/>
      <w:sz w:val="16"/>
      <w:szCs w:val="16"/>
      <w:lang w:eastAsia="en-US"/>
    </w:rPr>
  </w:style>
  <w:style w:type="paragraph" w:styleId="4">
    <w:name w:val="heading 4"/>
    <w:basedOn w:val="a"/>
    <w:link w:val="40"/>
    <w:uiPriority w:val="9"/>
    <w:unhideWhenUsed/>
    <w:qFormat/>
    <w:pPr>
      <w:autoSpaceDE w:val="0"/>
      <w:autoSpaceDN w:val="0"/>
      <w:spacing w:before="13"/>
      <w:ind w:left="20"/>
      <w:jc w:val="left"/>
      <w:outlineLvl w:val="3"/>
    </w:pPr>
    <w:rPr>
      <w:rFonts w:ascii="Arial" w:eastAsia="Arial" w:hAnsi="Arial" w:cs="Arial"/>
      <w:kern w:val="0"/>
      <w:sz w:val="16"/>
      <w:szCs w:val="1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</w:pPr>
    <w:rPr>
      <w:rFonts w:ascii="Arial" w:eastAsia="Arial" w:hAnsi="Arial" w:cs="Arial"/>
      <w:kern w:val="0"/>
      <w:sz w:val="14"/>
      <w:szCs w:val="14"/>
      <w:lang w:eastAsia="en-US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link w:val="ac"/>
    <w:uiPriority w:val="10"/>
    <w:qFormat/>
    <w:pPr>
      <w:autoSpaceDE w:val="0"/>
      <w:autoSpaceDN w:val="0"/>
      <w:spacing w:before="9" w:line="1058" w:lineRule="exact"/>
      <w:jc w:val="left"/>
    </w:pPr>
    <w:rPr>
      <w:rFonts w:ascii="Calibri" w:eastAsia="Calibri" w:hAnsi="Calibri" w:cs="Calibri"/>
      <w:kern w:val="0"/>
      <w:sz w:val="88"/>
      <w:szCs w:val="88"/>
      <w:lang w:eastAsia="en-US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Calibri" w:eastAsia="Calibri" w:hAnsi="Calibri" w:cs="Calibri"/>
      <w:sz w:val="26"/>
      <w:szCs w:val="26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Calibri" w:eastAsia="Calibri" w:hAnsi="Calibri" w:cs="Calibri"/>
      <w:sz w:val="24"/>
      <w:szCs w:val="24"/>
      <w:lang w:eastAsia="en-US"/>
    </w:rPr>
  </w:style>
  <w:style w:type="character" w:customStyle="1" w:styleId="30">
    <w:name w:val="标题 3 字符"/>
    <w:basedOn w:val="a0"/>
    <w:link w:val="3"/>
    <w:uiPriority w:val="9"/>
    <w:qFormat/>
    <w:rPr>
      <w:rFonts w:ascii="Gill Sans MT" w:eastAsia="Gill Sans MT" w:hAnsi="Gill Sans MT" w:cs="Gill Sans MT"/>
      <w:b/>
      <w:bCs/>
      <w:sz w:val="16"/>
      <w:szCs w:val="16"/>
      <w:lang w:eastAsia="en-US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Arial" w:hAnsi="Arial" w:cs="Arial"/>
      <w:sz w:val="16"/>
      <w:szCs w:val="16"/>
      <w:lang w:eastAsia="en-US"/>
    </w:rPr>
  </w:style>
  <w:style w:type="table" w:customStyle="1" w:styleId="21">
    <w:name w:val="网格型2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rFonts w:eastAsia="Calibri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正文文本 字符"/>
    <w:basedOn w:val="a0"/>
    <w:link w:val="a5"/>
    <w:uiPriority w:val="1"/>
    <w:qFormat/>
    <w:rPr>
      <w:rFonts w:ascii="Arial" w:eastAsia="Arial" w:hAnsi="Arial" w:cs="Arial"/>
      <w:sz w:val="14"/>
      <w:szCs w:val="14"/>
      <w:lang w:eastAsia="en-US"/>
    </w:rPr>
  </w:style>
  <w:style w:type="character" w:customStyle="1" w:styleId="ac">
    <w:name w:val="标题 字符"/>
    <w:basedOn w:val="a0"/>
    <w:link w:val="ab"/>
    <w:uiPriority w:val="10"/>
    <w:qFormat/>
    <w:rPr>
      <w:rFonts w:ascii="Calibri" w:eastAsia="Calibri" w:hAnsi="Calibri" w:cs="Calibri"/>
      <w:sz w:val="88"/>
      <w:szCs w:val="88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before="53"/>
      <w:ind w:left="83"/>
      <w:jc w:val="left"/>
    </w:pPr>
    <w:rPr>
      <w:rFonts w:ascii="Gill Sans MT" w:eastAsia="Gill Sans MT" w:hAnsi="Gill Sans MT" w:cs="Gill Sans MT"/>
      <w:kern w:val="0"/>
      <w:sz w:val="22"/>
      <w:lang w:eastAsia="en-US"/>
    </w:rPr>
  </w:style>
  <w:style w:type="table" w:customStyle="1" w:styleId="11">
    <w:name w:val="网格型1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table" w:customStyle="1" w:styleId="5">
    <w:name w:val="网格型5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33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CBD4F-29F7-4A7F-98CA-9024BC3A9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406</Words>
  <Characters>2229</Characters>
  <Application>Microsoft Office Word</Application>
  <DocSecurity>0</DocSecurity>
  <Lines>185</Lines>
  <Paragraphs>94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Yanpei Mai</cp:lastModifiedBy>
  <cp:revision>18</cp:revision>
  <dcterms:created xsi:type="dcterms:W3CDTF">2024-01-30T14:26:00Z</dcterms:created>
  <dcterms:modified xsi:type="dcterms:W3CDTF">2024-05-03T22:27:00Z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CD526795BE3E4F9F97638A37C5FEB517_12</vt:lpwstr>
  </property>
  <property fmtid="{D5CDD505-2E9C-101B-9397-08002B2CF9AE}" pid="4" name="GrammarlyDocumentId">
    <vt:lpwstr>2e0919e907bd8a611b0ec01560ff3fbad7c1d4ac9eb759e38e36f2dcf815f6f5</vt:lpwstr>
  </property>
</Properties>
</file>