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9D0" w:rsidRDefault="004529D0" w:rsidP="004529D0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4CD6370" wp14:editId="666CA48A">
            <wp:extent cx="5274310" cy="3956050"/>
            <wp:effectExtent l="0" t="0" r="254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9D0" w:rsidRDefault="004529D0" w:rsidP="004529D0">
      <w:pPr>
        <w:spacing w:line="360" w:lineRule="auto"/>
        <w:ind w:firstLineChars="200" w:firstLine="422"/>
        <w:rPr>
          <w:rFonts w:ascii="Times New Roman" w:hAnsi="Times New Roman" w:cs="Times New Roman"/>
          <w:szCs w:val="21"/>
        </w:rPr>
      </w:pPr>
      <w:r w:rsidRPr="009A49AB">
        <w:rPr>
          <w:rFonts w:ascii="Times New Roman" w:hAnsi="Times New Roman" w:cs="Times New Roman"/>
          <w:b/>
          <w:szCs w:val="21"/>
        </w:rPr>
        <w:t>Supplementary</w:t>
      </w:r>
      <w:r w:rsidRPr="009A49AB">
        <w:rPr>
          <w:rFonts w:ascii="Times New Roman" w:hAnsi="Times New Roman"/>
          <w:b/>
          <w:szCs w:val="21"/>
        </w:rPr>
        <w:t xml:space="preserve"> </w:t>
      </w:r>
      <w:r>
        <w:rPr>
          <w:rStyle w:val="fontstyle01"/>
          <w:rFonts w:ascii="Times New Roman" w:hAnsi="Times New Roman" w:cs="Times New Roman"/>
          <w:b/>
          <w:szCs w:val="21"/>
        </w:rPr>
        <w:t xml:space="preserve">Figure </w:t>
      </w:r>
      <w:r>
        <w:rPr>
          <w:rStyle w:val="fontstyle01"/>
          <w:rFonts w:ascii="Times New Roman" w:hAnsi="Times New Roman" w:cs="Times New Roman"/>
          <w:b/>
          <w:szCs w:val="21"/>
        </w:rPr>
        <w:t>1</w:t>
      </w:r>
      <w:r>
        <w:rPr>
          <w:rStyle w:val="fontstyle01"/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The </w:t>
      </w:r>
      <w:bookmarkStart w:id="0" w:name="OLE_LINK41"/>
      <w:bookmarkStart w:id="1" w:name="OLE_LINK42"/>
      <w:r>
        <w:rPr>
          <w:rFonts w:ascii="Times New Roman" w:hAnsi="Times New Roman" w:cs="Times New Roman"/>
          <w:szCs w:val="21"/>
        </w:rPr>
        <w:t>heat</w:t>
      </w:r>
      <w:r w:rsidR="0087094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map </w:t>
      </w:r>
      <w:bookmarkEnd w:id="0"/>
      <w:bookmarkEnd w:id="1"/>
      <w:r>
        <w:rPr>
          <w:rFonts w:ascii="Times New Roman" w:hAnsi="Times New Roman" w:cs="Times New Roman"/>
          <w:szCs w:val="21"/>
        </w:rPr>
        <w:t>for the peak areas of 22 DMs between TNBC and HC.</w:t>
      </w:r>
    </w:p>
    <w:p w:rsidR="00024610" w:rsidRDefault="00C239E6">
      <w:r>
        <w:rPr>
          <w:noProof/>
        </w:rPr>
        <w:drawing>
          <wp:inline distT="0" distB="0" distL="0" distR="0" wp14:anchorId="6E0E1AF9" wp14:editId="2E2DC522">
            <wp:extent cx="3588102" cy="358810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GSS 2021J\2021省自然\2.0 预测OR多组篇\方案3 ✔multi-mics\代谢分析\4. 富集分析\Download (1)\ora_1_dpi7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8102" cy="3588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9E6" w:rsidRDefault="00C239E6" w:rsidP="00C239E6">
      <w:bookmarkStart w:id="2" w:name="_GoBack"/>
      <w:r w:rsidRPr="009A49AB">
        <w:rPr>
          <w:rFonts w:ascii="Times New Roman" w:hAnsi="Times New Roman" w:cs="Times New Roman"/>
          <w:b/>
          <w:szCs w:val="21"/>
        </w:rPr>
        <w:t>Supplementary</w:t>
      </w:r>
      <w:r w:rsidRPr="009A49AB">
        <w:rPr>
          <w:rFonts w:ascii="Times New Roman" w:hAnsi="Times New Roman"/>
          <w:b/>
          <w:szCs w:val="21"/>
        </w:rPr>
        <w:t xml:space="preserve"> </w:t>
      </w:r>
      <w:bookmarkEnd w:id="2"/>
      <w:r>
        <w:rPr>
          <w:rStyle w:val="fontstyle01"/>
          <w:rFonts w:ascii="Times New Roman" w:hAnsi="Times New Roman" w:cs="Times New Roman"/>
          <w:b/>
          <w:szCs w:val="21"/>
        </w:rPr>
        <w:t xml:space="preserve">Figure </w:t>
      </w:r>
      <w:r>
        <w:rPr>
          <w:rStyle w:val="fontstyle01"/>
          <w:rFonts w:ascii="Times New Roman" w:hAnsi="Times New Roman" w:cs="Times New Roman"/>
          <w:b/>
          <w:szCs w:val="21"/>
        </w:rPr>
        <w:t>2</w:t>
      </w:r>
      <w:r>
        <w:rPr>
          <w:rStyle w:val="fontstyle01"/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Metabolite set enrichment analysis (MSEA) of 22 DMs from TNBC patients and HC subjects. </w:t>
      </w:r>
    </w:p>
    <w:p w:rsidR="00C239E6" w:rsidRDefault="00C239E6"/>
    <w:p w:rsidR="0087094E" w:rsidRDefault="0087094E"/>
    <w:p w:rsidR="0087094E" w:rsidRPr="0087094E" w:rsidRDefault="0087094E">
      <w:pPr>
        <w:rPr>
          <w:rFonts w:hint="eastAsia"/>
        </w:rPr>
      </w:pPr>
    </w:p>
    <w:sectPr w:rsidR="0087094E" w:rsidRPr="008709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9D0"/>
    <w:rsid w:val="00024610"/>
    <w:rsid w:val="00053CEF"/>
    <w:rsid w:val="004529D0"/>
    <w:rsid w:val="0087094E"/>
    <w:rsid w:val="00987153"/>
    <w:rsid w:val="00C23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14406A-E16A-49D5-97FB-8A8982F23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autoRedefine/>
    <w:qFormat/>
    <w:rsid w:val="004529D0"/>
    <w:rPr>
      <w:rFonts w:ascii="Carlito" w:hAnsi="Carlito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3</cp:revision>
  <dcterms:created xsi:type="dcterms:W3CDTF">2024-02-22T08:48:00Z</dcterms:created>
  <dcterms:modified xsi:type="dcterms:W3CDTF">2024-02-22T14:31:00Z</dcterms:modified>
</cp:coreProperties>
</file>