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A05C1" w14:textId="215A7545" w:rsidR="00CE6A19" w:rsidRDefault="00CE6A19" w:rsidP="00CE6A19">
      <w:pPr>
        <w:rPr>
          <w:rFonts w:eastAsia="Calibri" w:cs="Times New Roman"/>
          <w:b/>
          <w:bCs/>
          <w:sz w:val="28"/>
          <w:szCs w:val="28"/>
          <w:lang w:val="en-GB"/>
        </w:rPr>
      </w:pPr>
      <w:r>
        <w:rPr>
          <w:rFonts w:eastAsia="Calibri" w:cs="Times New Roman"/>
          <w:b/>
          <w:bCs/>
          <w:sz w:val="28"/>
          <w:szCs w:val="28"/>
          <w:lang w:val="en-GB"/>
        </w:rPr>
        <w:t xml:space="preserve">Supplementary text for the article, submitted to </w:t>
      </w:r>
      <w:r w:rsidRPr="00CE6A19">
        <w:rPr>
          <w:rFonts w:eastAsia="Calibri" w:cs="Times New Roman"/>
          <w:b/>
          <w:bCs/>
          <w:i/>
          <w:iCs/>
          <w:sz w:val="28"/>
          <w:szCs w:val="28"/>
          <w:lang w:val="en-GB"/>
        </w:rPr>
        <w:t>Bulletin of Volcanology</w:t>
      </w:r>
      <w:r w:rsidRPr="00CE6A19">
        <w:rPr>
          <w:rFonts w:eastAsia="Calibri" w:cs="Times New Roman"/>
          <w:b/>
          <w:bCs/>
          <w:sz w:val="28"/>
          <w:szCs w:val="28"/>
          <w:lang w:val="en-GB"/>
        </w:rPr>
        <w:t>,</w:t>
      </w:r>
      <w:r>
        <w:rPr>
          <w:rFonts w:eastAsia="Calibri" w:cs="Times New Roman"/>
          <w:b/>
          <w:bCs/>
          <w:sz w:val="28"/>
          <w:szCs w:val="28"/>
          <w:lang w:val="en-GB"/>
        </w:rPr>
        <w:t xml:space="preserve"> entitled:</w:t>
      </w:r>
    </w:p>
    <w:p w14:paraId="546B4909" w14:textId="07019B07" w:rsidR="00CE6A19" w:rsidRPr="00CE6A19" w:rsidRDefault="00CE6A19" w:rsidP="00CE6A19">
      <w:pPr>
        <w:jc w:val="center"/>
        <w:rPr>
          <w:rFonts w:eastAsia="Calibri" w:cs="Times New Roman"/>
          <w:b/>
          <w:bCs/>
          <w:sz w:val="28"/>
          <w:szCs w:val="28"/>
          <w:lang w:val="en-GB"/>
        </w:rPr>
      </w:pPr>
      <w:r w:rsidRPr="00CE6A19">
        <w:rPr>
          <w:rFonts w:eastAsia="Calibri" w:cs="Times New Roman"/>
          <w:b/>
          <w:bCs/>
          <w:sz w:val="28"/>
          <w:szCs w:val="28"/>
          <w:lang w:val="en-GB"/>
        </w:rPr>
        <w:t xml:space="preserve">The use of high-resolution satellite topographic data to quantify volcanic activity at </w:t>
      </w:r>
      <w:proofErr w:type="spellStart"/>
      <w:r w:rsidRPr="00CE6A19">
        <w:rPr>
          <w:rFonts w:eastAsia="Calibri" w:cs="Times New Roman"/>
          <w:b/>
          <w:bCs/>
          <w:sz w:val="28"/>
          <w:szCs w:val="28"/>
          <w:lang w:val="en-GB"/>
        </w:rPr>
        <w:t>Raung</w:t>
      </w:r>
      <w:proofErr w:type="spellEnd"/>
      <w:r w:rsidRPr="00CE6A19">
        <w:rPr>
          <w:rFonts w:eastAsia="Calibri" w:cs="Times New Roman"/>
          <w:b/>
          <w:bCs/>
          <w:sz w:val="28"/>
          <w:szCs w:val="28"/>
          <w:lang w:val="en-GB"/>
        </w:rPr>
        <w:t xml:space="preserve"> volcano (Indonesia) from 2011 to 2021 </w:t>
      </w:r>
    </w:p>
    <w:p w14:paraId="32DDB4BD" w14:textId="77777777" w:rsidR="00CE6A19" w:rsidRPr="00CE6A19" w:rsidRDefault="00CE6A19" w:rsidP="00CE6A19">
      <w:pPr>
        <w:spacing w:line="259" w:lineRule="auto"/>
        <w:jc w:val="center"/>
        <w:rPr>
          <w:rFonts w:eastAsia="Calibri" w:cs="Times New Roman"/>
          <w:szCs w:val="24"/>
        </w:rPr>
      </w:pPr>
      <w:r w:rsidRPr="00CE6A19">
        <w:rPr>
          <w:rFonts w:eastAsia="Calibri" w:cs="Times New Roman"/>
          <w:szCs w:val="24"/>
        </w:rPr>
        <w:t>Federico Galetto</w:t>
      </w:r>
      <w:r w:rsidRPr="00CE6A19">
        <w:rPr>
          <w:rFonts w:eastAsia="Calibri" w:cs="Times New Roman"/>
          <w:szCs w:val="24"/>
          <w:vertAlign w:val="superscript"/>
        </w:rPr>
        <w:t>1*</w:t>
      </w:r>
      <w:r w:rsidRPr="00CE6A19">
        <w:rPr>
          <w:rFonts w:eastAsia="Calibri" w:cs="Times New Roman"/>
          <w:szCs w:val="24"/>
        </w:rPr>
        <w:t>,</w:t>
      </w:r>
      <w:bookmarkStart w:id="0" w:name="_Hlk130392569"/>
      <w:r w:rsidRPr="00CE6A19">
        <w:rPr>
          <w:rFonts w:eastAsia="Calibri" w:cs="Times New Roman"/>
          <w:szCs w:val="24"/>
        </w:rPr>
        <w:t xml:space="preserve"> Diego Lobos Lillo</w:t>
      </w:r>
      <w:r w:rsidRPr="00CE6A19">
        <w:rPr>
          <w:rFonts w:eastAsia="Calibri" w:cs="Times New Roman"/>
          <w:szCs w:val="24"/>
          <w:vertAlign w:val="superscript"/>
        </w:rPr>
        <w:t>1</w:t>
      </w:r>
      <w:r w:rsidRPr="00CE6A19">
        <w:rPr>
          <w:rFonts w:eastAsia="Calibri" w:cs="Times New Roman"/>
          <w:szCs w:val="24"/>
        </w:rPr>
        <w:t>, Matthew E. Pritchard</w:t>
      </w:r>
      <w:r w:rsidRPr="00CE6A19">
        <w:rPr>
          <w:rFonts w:eastAsia="Calibri" w:cs="Times New Roman"/>
          <w:szCs w:val="24"/>
          <w:vertAlign w:val="superscript"/>
        </w:rPr>
        <w:t>1</w:t>
      </w:r>
    </w:p>
    <w:bookmarkEnd w:id="0"/>
    <w:p w14:paraId="269B46CD" w14:textId="77777777" w:rsidR="00CE6A19" w:rsidRPr="00570B96" w:rsidRDefault="00CE6A19" w:rsidP="00CE6A19">
      <w:pPr>
        <w:spacing w:line="259" w:lineRule="auto"/>
        <w:jc w:val="center"/>
        <w:rPr>
          <w:rFonts w:eastAsia="Calibri" w:cs="Times New Roman"/>
          <w:szCs w:val="24"/>
          <w:lang w:val="en-GB"/>
        </w:rPr>
      </w:pPr>
      <w:r w:rsidRPr="00570B96">
        <w:rPr>
          <w:rFonts w:eastAsia="Calibri" w:cs="Times New Roman"/>
          <w:szCs w:val="24"/>
          <w:vertAlign w:val="superscript"/>
          <w:lang w:val="en-GB"/>
        </w:rPr>
        <w:t>1</w:t>
      </w:r>
      <w:r w:rsidRPr="00570B96">
        <w:rPr>
          <w:rFonts w:eastAsia="Calibri" w:cs="Times New Roman"/>
          <w:szCs w:val="24"/>
          <w:lang w:val="en-GB"/>
        </w:rPr>
        <w:t xml:space="preserve"> Cornell University, Department of </w:t>
      </w:r>
      <w:proofErr w:type="gramStart"/>
      <w:r w:rsidRPr="00570B96">
        <w:rPr>
          <w:rFonts w:eastAsia="Calibri" w:cs="Times New Roman"/>
          <w:szCs w:val="24"/>
          <w:lang w:val="en-GB"/>
        </w:rPr>
        <w:t>Earth</w:t>
      </w:r>
      <w:proofErr w:type="gramEnd"/>
      <w:r w:rsidRPr="00570B96">
        <w:rPr>
          <w:rFonts w:eastAsia="Calibri" w:cs="Times New Roman"/>
          <w:szCs w:val="24"/>
          <w:lang w:val="en-GB"/>
        </w:rPr>
        <w:t xml:space="preserve"> and Atmospheric Sciences; Ithaca, NY, USA </w:t>
      </w:r>
    </w:p>
    <w:p w14:paraId="3459176A" w14:textId="1B53CFB7" w:rsidR="00CE6A19" w:rsidRPr="00CE6A19" w:rsidRDefault="00CE6A19" w:rsidP="00CE6A19">
      <w:pPr>
        <w:spacing w:line="259" w:lineRule="auto"/>
        <w:jc w:val="center"/>
        <w:rPr>
          <w:rFonts w:eastAsia="Calibri" w:cs="Times New Roman"/>
          <w:szCs w:val="24"/>
          <w:lang w:val="en-GB"/>
        </w:rPr>
      </w:pPr>
      <w:r w:rsidRPr="00570B96">
        <w:rPr>
          <w:rFonts w:eastAsia="Calibri" w:cs="Times New Roman"/>
          <w:szCs w:val="24"/>
          <w:lang w:val="en-GB"/>
        </w:rPr>
        <w:t xml:space="preserve">* Corresponding author: </w:t>
      </w:r>
      <w:hyperlink r:id="rId4" w:history="1">
        <w:r w:rsidRPr="00570B96">
          <w:rPr>
            <w:rFonts w:eastAsia="Calibri" w:cs="Times New Roman"/>
            <w:color w:val="0000FF"/>
            <w:szCs w:val="24"/>
            <w:u w:val="single"/>
            <w:lang w:val="en-GB"/>
          </w:rPr>
          <w:t>fg253@cornell.edu</w:t>
        </w:r>
      </w:hyperlink>
      <w:r w:rsidRPr="00570B96">
        <w:rPr>
          <w:rFonts w:eastAsia="Calibri" w:cs="Times New Roman"/>
          <w:szCs w:val="24"/>
          <w:lang w:val="en-GB"/>
        </w:rPr>
        <w:t xml:space="preserve"> </w:t>
      </w:r>
    </w:p>
    <w:p w14:paraId="3F2D1C5A" w14:textId="77777777" w:rsidR="00CE6A19" w:rsidRPr="00CE6A19" w:rsidRDefault="00CE6A19" w:rsidP="00D06CCC">
      <w:pPr>
        <w:rPr>
          <w:b/>
          <w:bCs/>
        </w:rPr>
      </w:pPr>
    </w:p>
    <w:p w14:paraId="1CEF2158" w14:textId="58E408A9" w:rsidR="00BB0466" w:rsidRDefault="00BB0466" w:rsidP="00D06CCC">
      <w:pPr>
        <w:rPr>
          <w:b/>
          <w:bCs/>
          <w:lang w:val="en-GB"/>
        </w:rPr>
      </w:pPr>
      <w:r>
        <w:rPr>
          <w:b/>
          <w:bCs/>
          <w:lang w:val="en-GB"/>
        </w:rPr>
        <w:t>Supplementary Text S1</w:t>
      </w:r>
    </w:p>
    <w:p w14:paraId="3B780150" w14:textId="305379BE" w:rsidR="00BB0466" w:rsidRDefault="00BB0466" w:rsidP="00D06CCC">
      <w:pPr>
        <w:rPr>
          <w:lang w:val="en-GB"/>
        </w:rPr>
      </w:pPr>
      <w:r w:rsidRPr="00BB0466">
        <w:rPr>
          <w:lang w:val="en-GB"/>
        </w:rPr>
        <w:t xml:space="preserve">Bistatic data processed at full resolution with the </w:t>
      </w:r>
      <w:proofErr w:type="spellStart"/>
      <w:r w:rsidRPr="00BB0466">
        <w:rPr>
          <w:lang w:val="en-GB"/>
        </w:rPr>
        <w:t>EarthDEM</w:t>
      </w:r>
      <w:proofErr w:type="spellEnd"/>
      <w:r w:rsidRPr="00BB0466">
        <w:rPr>
          <w:lang w:val="en-GB"/>
        </w:rPr>
        <w:t xml:space="preserve"> are more difficult to unwrap</w:t>
      </w:r>
      <w:r>
        <w:rPr>
          <w:lang w:val="en-GB"/>
        </w:rPr>
        <w:t xml:space="preserve"> due to the high spatial resolution of 3m/pixel. W</w:t>
      </w:r>
      <w:r w:rsidRPr="00BB0466">
        <w:rPr>
          <w:lang w:val="en-GB"/>
        </w:rPr>
        <w:t xml:space="preserve">e obtained better results with ICU software. However, also with ICU there are unwrapping errors </w:t>
      </w:r>
      <w:proofErr w:type="gramStart"/>
      <w:r w:rsidRPr="00BB0466">
        <w:rPr>
          <w:lang w:val="en-GB"/>
        </w:rPr>
        <w:t>due to the fact that</w:t>
      </w:r>
      <w:proofErr w:type="gramEnd"/>
      <w:r w:rsidRPr="00BB0466">
        <w:rPr>
          <w:lang w:val="en-GB"/>
        </w:rPr>
        <w:t xml:space="preserve"> </w:t>
      </w:r>
      <w:proofErr w:type="spellStart"/>
      <w:r w:rsidRPr="00BB0466">
        <w:rPr>
          <w:lang w:val="en-GB"/>
        </w:rPr>
        <w:t>EarthDEMs</w:t>
      </w:r>
      <w:proofErr w:type="spellEnd"/>
      <w:r w:rsidRPr="00BB0466">
        <w:rPr>
          <w:lang w:val="en-GB"/>
        </w:rPr>
        <w:t xml:space="preserve">, coming from optical data (Porter et al. 2022), have cloudy areas outside the caldera where the derived topography is wrong. To overcome these errors, we cropped </w:t>
      </w:r>
      <w:proofErr w:type="spellStart"/>
      <w:r w:rsidRPr="00BB0466">
        <w:rPr>
          <w:lang w:val="en-GB"/>
        </w:rPr>
        <w:t>EarthDEMs</w:t>
      </w:r>
      <w:proofErr w:type="spellEnd"/>
      <w:r w:rsidRPr="00BB0466">
        <w:rPr>
          <w:lang w:val="en-GB"/>
        </w:rPr>
        <w:t xml:space="preserve"> maintaining only the caldera area of </w:t>
      </w:r>
      <w:proofErr w:type="spellStart"/>
      <w:r w:rsidRPr="00BB0466">
        <w:rPr>
          <w:lang w:val="en-GB"/>
        </w:rPr>
        <w:t>Raung</w:t>
      </w:r>
      <w:proofErr w:type="spellEnd"/>
      <w:r w:rsidRPr="00BB0466">
        <w:rPr>
          <w:lang w:val="en-GB"/>
        </w:rPr>
        <w:t>, not affected by clouds, and we merged</w:t>
      </w:r>
      <w:r w:rsidR="008F62DB">
        <w:rPr>
          <w:lang w:val="en-GB"/>
        </w:rPr>
        <w:t xml:space="preserve"> these DEMs </w:t>
      </w:r>
      <w:r w:rsidRPr="00BB0466">
        <w:rPr>
          <w:lang w:val="en-GB"/>
        </w:rPr>
        <w:t>with an up-sampled Copernicus DEM, covering</w:t>
      </w:r>
      <w:r w:rsidR="008F62DB">
        <w:rPr>
          <w:lang w:val="en-GB"/>
        </w:rPr>
        <w:t xml:space="preserve"> </w:t>
      </w:r>
      <w:r w:rsidRPr="00BB0466">
        <w:rPr>
          <w:lang w:val="en-GB"/>
        </w:rPr>
        <w:t xml:space="preserve">areas outside the caldera of </w:t>
      </w:r>
      <w:proofErr w:type="spellStart"/>
      <w:r w:rsidRPr="00BB0466">
        <w:rPr>
          <w:lang w:val="en-GB"/>
        </w:rPr>
        <w:t>Raung</w:t>
      </w:r>
      <w:proofErr w:type="spellEnd"/>
      <w:r w:rsidRPr="00BB0466">
        <w:rPr>
          <w:lang w:val="en-GB"/>
        </w:rPr>
        <w:t xml:space="preserve">. In this way, we achieved to unwrap data with ICU overcoming unwrapping errors in the caldera area of </w:t>
      </w:r>
      <w:proofErr w:type="spellStart"/>
      <w:r w:rsidRPr="00BB0466">
        <w:rPr>
          <w:lang w:val="en-GB"/>
        </w:rPr>
        <w:t>Raung</w:t>
      </w:r>
      <w:proofErr w:type="spellEnd"/>
      <w:r>
        <w:rPr>
          <w:lang w:val="en-GB"/>
        </w:rPr>
        <w:t xml:space="preserve">. With this solution, however, </w:t>
      </w:r>
      <w:r w:rsidRPr="00BB0466">
        <w:rPr>
          <w:lang w:val="en-GB"/>
        </w:rPr>
        <w:t xml:space="preserve">we are not able to quantify the height change errors of these data, since we do not have areas outside the caldera covered by the </w:t>
      </w:r>
      <w:proofErr w:type="spellStart"/>
      <w:r w:rsidRPr="00BB0466">
        <w:rPr>
          <w:lang w:val="en-GB"/>
        </w:rPr>
        <w:t>EarthDEM</w:t>
      </w:r>
      <w:proofErr w:type="spellEnd"/>
      <w:r w:rsidRPr="00BB0466">
        <w:rPr>
          <w:lang w:val="en-GB"/>
        </w:rPr>
        <w:t xml:space="preserve"> where to quantify errors (</w:t>
      </w:r>
      <w:r>
        <w:rPr>
          <w:lang w:val="en-GB"/>
        </w:rPr>
        <w:t>see Text S2</w:t>
      </w:r>
      <w:r w:rsidRPr="00BB0466">
        <w:rPr>
          <w:lang w:val="en-GB"/>
        </w:rPr>
        <w:t xml:space="preserve">). To provide an estimation of the height change error for these data, we used the data that we processed </w:t>
      </w:r>
      <w:r w:rsidR="003557AC" w:rsidRPr="00BB0466">
        <w:rPr>
          <w:lang w:val="en-GB"/>
        </w:rPr>
        <w:t xml:space="preserve">at the beginning </w:t>
      </w:r>
      <w:r w:rsidRPr="00BB0466">
        <w:rPr>
          <w:lang w:val="en-GB"/>
        </w:rPr>
        <w:t xml:space="preserve">with the entire </w:t>
      </w:r>
      <w:proofErr w:type="spellStart"/>
      <w:r w:rsidRPr="00BB0466">
        <w:rPr>
          <w:lang w:val="en-GB"/>
        </w:rPr>
        <w:t>EarthDEM</w:t>
      </w:r>
      <w:proofErr w:type="spellEnd"/>
      <w:r w:rsidRPr="00BB0466">
        <w:rPr>
          <w:lang w:val="en-GB"/>
        </w:rPr>
        <w:t>, since often the unwrapping error due to</w:t>
      </w:r>
      <w:r w:rsidR="008F62DB">
        <w:rPr>
          <w:lang w:val="en-GB"/>
        </w:rPr>
        <w:t xml:space="preserve"> </w:t>
      </w:r>
      <w:r w:rsidRPr="00BB0466">
        <w:rPr>
          <w:lang w:val="en-GB"/>
        </w:rPr>
        <w:t xml:space="preserve">cloudy areas do not propagate over the entire area covered by both the </w:t>
      </w:r>
      <w:proofErr w:type="spellStart"/>
      <w:r w:rsidRPr="00BB0466">
        <w:rPr>
          <w:lang w:val="en-GB"/>
        </w:rPr>
        <w:t>EarthDEM</w:t>
      </w:r>
      <w:proofErr w:type="spellEnd"/>
      <w:r w:rsidRPr="00BB0466">
        <w:rPr>
          <w:lang w:val="en-GB"/>
        </w:rPr>
        <w:t xml:space="preserve"> and the bistatic data.</w:t>
      </w:r>
      <w:r w:rsidR="003557AC">
        <w:rPr>
          <w:lang w:val="en-GB"/>
        </w:rPr>
        <w:t xml:space="preserve"> I</w:t>
      </w:r>
      <w:r w:rsidRPr="00BB0466">
        <w:rPr>
          <w:lang w:val="en-GB"/>
        </w:rPr>
        <w:t>n</w:t>
      </w:r>
      <w:r w:rsidR="003557AC">
        <w:rPr>
          <w:lang w:val="en-GB"/>
        </w:rPr>
        <w:t xml:space="preserve"> </w:t>
      </w:r>
      <w:r w:rsidRPr="00BB0466">
        <w:rPr>
          <w:lang w:val="en-GB"/>
        </w:rPr>
        <w:t>the descending orbit data</w:t>
      </w:r>
      <w:r w:rsidR="003557AC">
        <w:rPr>
          <w:lang w:val="en-GB"/>
        </w:rPr>
        <w:t xml:space="preserve">, however, </w:t>
      </w:r>
      <w:r w:rsidRPr="00BB0466">
        <w:rPr>
          <w:lang w:val="en-GB"/>
        </w:rPr>
        <w:t xml:space="preserve">unwrapping errors affect the entire area covered by both the </w:t>
      </w:r>
      <w:proofErr w:type="spellStart"/>
      <w:r w:rsidRPr="00BB0466">
        <w:rPr>
          <w:lang w:val="en-GB"/>
        </w:rPr>
        <w:t>EarthDEM</w:t>
      </w:r>
      <w:proofErr w:type="spellEnd"/>
      <w:r w:rsidRPr="00BB0466">
        <w:rPr>
          <w:lang w:val="en-GB"/>
        </w:rPr>
        <w:t xml:space="preserve"> and the bistatic data and for these </w:t>
      </w:r>
      <w:r w:rsidR="003557AC">
        <w:rPr>
          <w:lang w:val="en-GB"/>
        </w:rPr>
        <w:t xml:space="preserve">data </w:t>
      </w:r>
      <w:r w:rsidRPr="00BB0466">
        <w:rPr>
          <w:lang w:val="en-GB"/>
        </w:rPr>
        <w:t>we are not able to provide height change errors.</w:t>
      </w:r>
    </w:p>
    <w:p w14:paraId="7175BAE6" w14:textId="77777777" w:rsidR="008F62DB" w:rsidRDefault="008F62DB" w:rsidP="00D06CCC">
      <w:pPr>
        <w:rPr>
          <w:lang w:val="en-GB"/>
        </w:rPr>
      </w:pPr>
    </w:p>
    <w:p w14:paraId="54E045C0" w14:textId="25E8E2A8" w:rsidR="00D06CCC" w:rsidRDefault="00D06CCC" w:rsidP="00D06CCC">
      <w:pPr>
        <w:rPr>
          <w:b/>
          <w:bCs/>
          <w:lang w:val="en-GB"/>
        </w:rPr>
      </w:pPr>
      <w:r>
        <w:rPr>
          <w:b/>
          <w:bCs/>
          <w:lang w:val="en-GB"/>
        </w:rPr>
        <w:t>Supplementary Text S</w:t>
      </w:r>
      <w:r w:rsidR="00BB0466">
        <w:rPr>
          <w:b/>
          <w:bCs/>
          <w:lang w:val="en-GB"/>
        </w:rPr>
        <w:t>2</w:t>
      </w:r>
    </w:p>
    <w:p w14:paraId="3AE0C44C" w14:textId="448604CF" w:rsidR="00D06CCC" w:rsidRDefault="00D06CCC" w:rsidP="00D06CCC">
      <w:pPr>
        <w:spacing w:after="0"/>
        <w:rPr>
          <w:rFonts w:cs="Times New Roman"/>
          <w:lang w:val="en-GB"/>
        </w:rPr>
      </w:pPr>
      <w:r w:rsidRPr="15044923">
        <w:rPr>
          <w:rFonts w:cs="Times New Roman"/>
          <w:lang w:val="en-GB"/>
        </w:rPr>
        <w:t xml:space="preserve">We calculated uncertainties in the height change using the approach in Poland (2014) and Kubanek et al., (2017). </w:t>
      </w:r>
      <w:r>
        <w:rPr>
          <w:rFonts w:cs="Times New Roman"/>
          <w:lang w:val="en-GB"/>
        </w:rPr>
        <w:t>First, w</w:t>
      </w:r>
      <w:r w:rsidRPr="15044923">
        <w:rPr>
          <w:rFonts w:cs="Times New Roman"/>
          <w:lang w:val="en-GB"/>
        </w:rPr>
        <w:t>e</w:t>
      </w:r>
      <w:r>
        <w:rPr>
          <w:rFonts w:cs="Times New Roman"/>
          <w:lang w:val="en-GB"/>
        </w:rPr>
        <w:t xml:space="preserve"> </w:t>
      </w:r>
      <w:r w:rsidRPr="15044923">
        <w:rPr>
          <w:rFonts w:cs="Times New Roman"/>
          <w:lang w:val="en-GB"/>
        </w:rPr>
        <w:t>selected reference area</w:t>
      </w:r>
      <w:r>
        <w:rPr>
          <w:rFonts w:cs="Times New Roman"/>
          <w:lang w:val="en-GB"/>
        </w:rPr>
        <w:t>s</w:t>
      </w:r>
      <w:r w:rsidRPr="15044923">
        <w:rPr>
          <w:rFonts w:cs="Times New Roman"/>
          <w:lang w:val="en-GB"/>
        </w:rPr>
        <w:t xml:space="preserve"> outside the caldera of </w:t>
      </w:r>
      <w:proofErr w:type="spellStart"/>
      <w:r w:rsidRPr="15044923">
        <w:rPr>
          <w:rFonts w:cs="Times New Roman"/>
          <w:lang w:val="en-GB"/>
        </w:rPr>
        <w:t>Raung</w:t>
      </w:r>
      <w:proofErr w:type="spellEnd"/>
      <w:r w:rsidRPr="15044923">
        <w:rPr>
          <w:rFonts w:cs="Times New Roman"/>
          <w:lang w:val="en-GB"/>
        </w:rPr>
        <w:t xml:space="preserve"> where we assume that no topographic change occurred in the analysed period because no eruptive products were deposited there according to the satellite imagery.</w:t>
      </w:r>
      <w:r>
        <w:rPr>
          <w:rFonts w:cs="Times New Roman"/>
          <w:lang w:val="en-GB"/>
        </w:rPr>
        <w:t xml:space="preserve"> </w:t>
      </w:r>
      <w:r w:rsidRPr="15044923">
        <w:rPr>
          <w:rFonts w:cs="Times New Roman"/>
          <w:lang w:val="en-GB"/>
        </w:rPr>
        <w:t>Further, the imagery does not show any significant changes in vegetation or other surface characteristics.</w:t>
      </w:r>
      <w:r>
        <w:rPr>
          <w:rFonts w:cs="Times New Roman"/>
          <w:lang w:val="en-GB"/>
        </w:rPr>
        <w:t xml:space="preserve"> Then, </w:t>
      </w:r>
      <w:r w:rsidRPr="15044923">
        <w:rPr>
          <w:rFonts w:cs="Times New Roman"/>
          <w:lang w:val="en-GB"/>
        </w:rPr>
        <w:t>we calculated the mean value (that ideally should be zero) and the standard deviation (that provi</w:t>
      </w:r>
      <w:r>
        <w:rPr>
          <w:rFonts w:cs="Times New Roman"/>
          <w:lang w:val="en-GB"/>
        </w:rPr>
        <w:t>des</w:t>
      </w:r>
      <w:r w:rsidRPr="15044923">
        <w:rPr>
          <w:rFonts w:cs="Times New Roman"/>
          <w:lang w:val="en-GB"/>
        </w:rPr>
        <w:t xml:space="preserve"> us the uncertainty in the heigh change) of all the </w:t>
      </w:r>
      <w:r w:rsidRPr="15044923">
        <w:rPr>
          <w:rFonts w:cs="Times New Roman"/>
          <w:lang w:val="en-GB"/>
        </w:rPr>
        <w:lastRenderedPageBreak/>
        <w:t>pixels within the</w:t>
      </w:r>
      <w:r>
        <w:rPr>
          <w:rFonts w:cs="Times New Roman"/>
          <w:lang w:val="en-GB"/>
        </w:rPr>
        <w:t xml:space="preserve"> </w:t>
      </w:r>
      <w:r w:rsidRPr="15044923">
        <w:rPr>
          <w:rFonts w:cs="Times New Roman"/>
          <w:lang w:val="en-GB"/>
        </w:rPr>
        <w:t>selected reference areas (Table 2). For data processed with the SRTM and the Copernicus DEMs, we selected two reference areas: one placed in a flat and poorly vegetated area outside the volcano’s flank and the other one along the volcano’s flank, which is steep and vegetated.</w:t>
      </w:r>
      <w:r>
        <w:rPr>
          <w:rFonts w:cs="Times New Roman"/>
          <w:lang w:val="en-GB"/>
        </w:rPr>
        <w:t xml:space="preserve"> As for data </w:t>
      </w:r>
      <w:r w:rsidRPr="15044923">
        <w:rPr>
          <w:rFonts w:cs="Times New Roman"/>
          <w:lang w:val="en-GB"/>
        </w:rPr>
        <w:t xml:space="preserve">obtained by differentiating the two </w:t>
      </w:r>
      <w:proofErr w:type="spellStart"/>
      <w:r w:rsidRPr="15044923">
        <w:rPr>
          <w:rFonts w:cs="Times New Roman"/>
          <w:lang w:val="en-GB"/>
        </w:rPr>
        <w:t>EarthDEMs</w:t>
      </w:r>
      <w:proofErr w:type="spellEnd"/>
      <w:r>
        <w:rPr>
          <w:rFonts w:cs="Times New Roman"/>
          <w:lang w:val="en-GB"/>
        </w:rPr>
        <w:t>, errors were calculated in two vegetated and steep areas, since t</w:t>
      </w:r>
      <w:r w:rsidRPr="15044923">
        <w:rPr>
          <w:rFonts w:cs="Times New Roman"/>
          <w:lang w:val="en-GB"/>
        </w:rPr>
        <w:t xml:space="preserve">he two </w:t>
      </w:r>
      <w:proofErr w:type="spellStart"/>
      <w:r w:rsidRPr="15044923">
        <w:rPr>
          <w:rFonts w:cs="Times New Roman"/>
          <w:lang w:val="en-GB"/>
        </w:rPr>
        <w:t>EarthDEMs</w:t>
      </w:r>
      <w:proofErr w:type="spellEnd"/>
      <w:r w:rsidRPr="15044923">
        <w:rPr>
          <w:rFonts w:cs="Times New Roman"/>
          <w:lang w:val="en-GB"/>
        </w:rPr>
        <w:t xml:space="preserve"> </w:t>
      </w:r>
      <w:r>
        <w:rPr>
          <w:rFonts w:cs="Times New Roman"/>
          <w:lang w:val="en-GB"/>
        </w:rPr>
        <w:t xml:space="preserve">do not </w:t>
      </w:r>
      <w:r w:rsidRPr="15044923">
        <w:rPr>
          <w:rFonts w:cs="Times New Roman"/>
          <w:lang w:val="en-GB"/>
        </w:rPr>
        <w:t xml:space="preserve">share </w:t>
      </w:r>
      <w:r>
        <w:rPr>
          <w:rFonts w:cs="Times New Roman"/>
          <w:lang w:val="en-GB"/>
        </w:rPr>
        <w:t xml:space="preserve">each other flat and poorly vegetated areas. </w:t>
      </w:r>
      <w:r w:rsidRPr="15044923">
        <w:rPr>
          <w:rFonts w:cs="Times New Roman"/>
          <w:lang w:val="en-GB"/>
        </w:rPr>
        <w:t xml:space="preserve">For </w:t>
      </w:r>
      <w:r>
        <w:rPr>
          <w:rFonts w:cs="Times New Roman"/>
          <w:lang w:val="en-GB"/>
        </w:rPr>
        <w:t xml:space="preserve">bistatic </w:t>
      </w:r>
      <w:r w:rsidRPr="15044923">
        <w:rPr>
          <w:rFonts w:cs="Times New Roman"/>
          <w:lang w:val="en-GB"/>
        </w:rPr>
        <w:t>data processed with</w:t>
      </w:r>
      <w:r>
        <w:rPr>
          <w:rFonts w:cs="Times New Roman"/>
          <w:lang w:val="en-GB"/>
        </w:rPr>
        <w:t xml:space="preserve"> </w:t>
      </w:r>
      <w:proofErr w:type="spellStart"/>
      <w:r>
        <w:rPr>
          <w:rFonts w:cs="Times New Roman"/>
          <w:lang w:val="en-GB"/>
        </w:rPr>
        <w:t>EarthDEMs</w:t>
      </w:r>
      <w:proofErr w:type="spellEnd"/>
      <w:r>
        <w:rPr>
          <w:rFonts w:cs="Times New Roman"/>
          <w:lang w:val="en-GB"/>
        </w:rPr>
        <w:t xml:space="preserve">, the estimation of errors is complicated both by the fact that only a small area around </w:t>
      </w:r>
      <w:proofErr w:type="spellStart"/>
      <w:r>
        <w:rPr>
          <w:rFonts w:cs="Times New Roman"/>
          <w:lang w:val="en-GB"/>
        </w:rPr>
        <w:t>Raung</w:t>
      </w:r>
      <w:proofErr w:type="spellEnd"/>
      <w:r>
        <w:rPr>
          <w:rFonts w:cs="Times New Roman"/>
          <w:lang w:val="en-GB"/>
        </w:rPr>
        <w:t xml:space="preserve"> is covered by these DEMs and by the occurrence of unwrapping errors when we processed bistatic data using the entire area of the </w:t>
      </w:r>
      <w:proofErr w:type="spellStart"/>
      <w:r>
        <w:rPr>
          <w:rFonts w:cs="Times New Roman"/>
          <w:lang w:val="en-GB"/>
        </w:rPr>
        <w:t>EarthDEM</w:t>
      </w:r>
      <w:proofErr w:type="spellEnd"/>
      <w:r>
        <w:rPr>
          <w:rFonts w:cs="Times New Roman"/>
          <w:lang w:val="en-GB"/>
        </w:rPr>
        <w:t xml:space="preserve"> to have areas outside the caldera where to calculate errors (see</w:t>
      </w:r>
      <w:r w:rsidR="008F62DB">
        <w:rPr>
          <w:rFonts w:cs="Times New Roman"/>
          <w:lang w:val="en-GB"/>
        </w:rPr>
        <w:t xml:space="preserve"> Text S1</w:t>
      </w:r>
      <w:r>
        <w:rPr>
          <w:rFonts w:cs="Times New Roman"/>
          <w:lang w:val="en-GB"/>
        </w:rPr>
        <w:t xml:space="preserve">). In detail, the only relatively flat area shared by </w:t>
      </w:r>
      <w:r w:rsidRPr="15044923">
        <w:rPr>
          <w:rFonts w:cs="Times New Roman"/>
          <w:lang w:val="en-GB"/>
        </w:rPr>
        <w:t xml:space="preserve">the 2014 </w:t>
      </w:r>
      <w:proofErr w:type="spellStart"/>
      <w:r w:rsidRPr="15044923">
        <w:rPr>
          <w:rFonts w:cs="Times New Roman"/>
          <w:lang w:val="en-GB"/>
        </w:rPr>
        <w:t>EarthDEM</w:t>
      </w:r>
      <w:proofErr w:type="spellEnd"/>
      <w:r>
        <w:rPr>
          <w:rFonts w:cs="Times New Roman"/>
          <w:lang w:val="en-GB"/>
        </w:rPr>
        <w:t xml:space="preserve"> and the ascending bistatic data is a vegetated </w:t>
      </w:r>
      <w:r w:rsidRPr="15044923">
        <w:rPr>
          <w:rFonts w:cs="Times New Roman"/>
          <w:lang w:val="en-GB"/>
        </w:rPr>
        <w:t xml:space="preserve">area to the SW of </w:t>
      </w:r>
      <w:proofErr w:type="spellStart"/>
      <w:r w:rsidRPr="15044923">
        <w:rPr>
          <w:rFonts w:cs="Times New Roman"/>
          <w:lang w:val="en-GB"/>
        </w:rPr>
        <w:t>Raung</w:t>
      </w:r>
      <w:proofErr w:type="spellEnd"/>
      <w:r w:rsidRPr="15044923">
        <w:rPr>
          <w:rFonts w:cs="Times New Roman"/>
          <w:lang w:val="en-GB"/>
        </w:rPr>
        <w:t xml:space="preserve">, while the 2018 </w:t>
      </w:r>
      <w:proofErr w:type="spellStart"/>
      <w:r w:rsidRPr="15044923">
        <w:rPr>
          <w:rFonts w:cs="Times New Roman"/>
          <w:lang w:val="en-GB"/>
        </w:rPr>
        <w:t>EarthDEM</w:t>
      </w:r>
      <w:proofErr w:type="spellEnd"/>
      <w:r w:rsidRPr="15044923">
        <w:rPr>
          <w:rFonts w:cs="Times New Roman"/>
          <w:lang w:val="en-GB"/>
        </w:rPr>
        <w:t xml:space="preserve"> does not share flat areas with the </w:t>
      </w:r>
      <w:r>
        <w:rPr>
          <w:rFonts w:cs="Times New Roman"/>
          <w:lang w:val="en-GB"/>
        </w:rPr>
        <w:t xml:space="preserve">ascending </w:t>
      </w:r>
      <w:r w:rsidRPr="15044923">
        <w:rPr>
          <w:rFonts w:cs="Times New Roman"/>
          <w:lang w:val="en-GB"/>
        </w:rPr>
        <w:t xml:space="preserve">bistatic data, and </w:t>
      </w:r>
      <w:r>
        <w:rPr>
          <w:rFonts w:cs="Times New Roman"/>
          <w:lang w:val="en-GB"/>
        </w:rPr>
        <w:t xml:space="preserve">therefore we only </w:t>
      </w:r>
      <w:r w:rsidRPr="15044923">
        <w:rPr>
          <w:rFonts w:cs="Times New Roman"/>
          <w:lang w:val="en-GB"/>
        </w:rPr>
        <w:t xml:space="preserve">selected </w:t>
      </w:r>
      <w:r>
        <w:rPr>
          <w:rFonts w:cs="Times New Roman"/>
          <w:lang w:val="en-GB"/>
        </w:rPr>
        <w:t xml:space="preserve">a </w:t>
      </w:r>
      <w:r w:rsidRPr="15044923">
        <w:rPr>
          <w:rFonts w:cs="Times New Roman"/>
          <w:lang w:val="en-GB"/>
        </w:rPr>
        <w:t>reference area</w:t>
      </w:r>
      <w:r>
        <w:rPr>
          <w:rFonts w:cs="Times New Roman"/>
          <w:lang w:val="en-GB"/>
        </w:rPr>
        <w:t xml:space="preserve"> </w:t>
      </w:r>
      <w:r w:rsidRPr="15044923">
        <w:rPr>
          <w:rFonts w:cs="Times New Roman"/>
          <w:lang w:val="en-GB"/>
        </w:rPr>
        <w:t>along the steep and vegetated</w:t>
      </w:r>
      <w:r>
        <w:rPr>
          <w:rFonts w:cs="Times New Roman"/>
          <w:lang w:val="en-GB"/>
        </w:rPr>
        <w:t xml:space="preserve"> </w:t>
      </w:r>
      <w:r w:rsidRPr="15044923">
        <w:rPr>
          <w:rFonts w:cs="Times New Roman"/>
          <w:lang w:val="en-GB"/>
        </w:rPr>
        <w:t xml:space="preserve">flank of </w:t>
      </w:r>
      <w:proofErr w:type="spellStart"/>
      <w:r w:rsidRPr="15044923">
        <w:rPr>
          <w:rFonts w:cs="Times New Roman"/>
          <w:lang w:val="en-GB"/>
        </w:rPr>
        <w:t>Raung</w:t>
      </w:r>
      <w:proofErr w:type="spellEnd"/>
      <w:r w:rsidRPr="15044923">
        <w:rPr>
          <w:rFonts w:cs="Times New Roman"/>
          <w:lang w:val="en-GB"/>
        </w:rPr>
        <w:t>.</w:t>
      </w:r>
      <w:r>
        <w:rPr>
          <w:rFonts w:cs="Times New Roman"/>
          <w:lang w:val="en-GB"/>
        </w:rPr>
        <w:t xml:space="preserve"> Unwrapping errors in areas outside the caldera of </w:t>
      </w:r>
      <w:proofErr w:type="spellStart"/>
      <w:r>
        <w:rPr>
          <w:rFonts w:cs="Times New Roman"/>
          <w:lang w:val="en-GB"/>
        </w:rPr>
        <w:t>Raung</w:t>
      </w:r>
      <w:proofErr w:type="spellEnd"/>
      <w:r>
        <w:rPr>
          <w:rFonts w:cs="Times New Roman"/>
          <w:lang w:val="en-GB"/>
        </w:rPr>
        <w:t xml:space="preserve"> do not allow to estimate errors in the descending orbit data processed by using the entire 2014 </w:t>
      </w:r>
      <w:proofErr w:type="spellStart"/>
      <w:r>
        <w:rPr>
          <w:rFonts w:cs="Times New Roman"/>
          <w:lang w:val="en-GB"/>
        </w:rPr>
        <w:t>EarthDEM</w:t>
      </w:r>
      <w:proofErr w:type="spellEnd"/>
      <w:r>
        <w:rPr>
          <w:rFonts w:cs="Times New Roman"/>
          <w:lang w:val="en-GB"/>
        </w:rPr>
        <w:t xml:space="preserve">. </w:t>
      </w:r>
    </w:p>
    <w:p w14:paraId="5BD76083" w14:textId="77777777" w:rsidR="00D06CCC" w:rsidRPr="0043381E" w:rsidRDefault="00D06CCC" w:rsidP="00D06CCC">
      <w:pPr>
        <w:spacing w:after="0"/>
        <w:rPr>
          <w:rFonts w:cs="Times New Roman"/>
          <w:lang w:val="en-GB"/>
        </w:rPr>
      </w:pPr>
      <w:r w:rsidRPr="15044923">
        <w:rPr>
          <w:rFonts w:cs="Times New Roman"/>
          <w:lang w:val="en-GB"/>
        </w:rPr>
        <w:t>In Supplementary Figures S8-1</w:t>
      </w:r>
      <w:r>
        <w:rPr>
          <w:rFonts w:cs="Times New Roman"/>
          <w:lang w:val="en-GB"/>
        </w:rPr>
        <w:t>6</w:t>
      </w:r>
      <w:r w:rsidRPr="15044923">
        <w:rPr>
          <w:rFonts w:cs="Times New Roman"/>
          <w:lang w:val="en-GB"/>
        </w:rPr>
        <w:t>, we show the location</w:t>
      </w:r>
      <w:r>
        <w:rPr>
          <w:rFonts w:cs="Times New Roman"/>
          <w:lang w:val="en-GB"/>
        </w:rPr>
        <w:t xml:space="preserve"> of </w:t>
      </w:r>
      <w:r w:rsidRPr="15044923">
        <w:rPr>
          <w:rFonts w:cs="Times New Roman"/>
          <w:lang w:val="en-GB"/>
        </w:rPr>
        <w:t xml:space="preserve">reference areas in each data and the frequency distribution of the height changes in these areas. </w:t>
      </w:r>
      <w:r w:rsidRPr="15044923">
        <w:rPr>
          <w:lang w:val="en-GB"/>
        </w:rPr>
        <w:t xml:space="preserve">The height change errors in Table 2 have been used to quantify the erupted volumes errors (Table 3). We associated the lower errors (those usually calculated in flat areas) to </w:t>
      </w:r>
      <w:r>
        <w:rPr>
          <w:lang w:val="en-GB"/>
        </w:rPr>
        <w:t xml:space="preserve">pixels </w:t>
      </w:r>
      <w:r w:rsidRPr="15044923">
        <w:rPr>
          <w:lang w:val="en-GB"/>
        </w:rPr>
        <w:t>covering the caldera area, since this is a relatively flat area with no vegetation, while we associated the higher errors (those calculated along the steep flanks) to the intra-caldera cone, characterized by steeper topography (Supplementary Table</w:t>
      </w:r>
      <w:r>
        <w:rPr>
          <w:lang w:val="en-GB"/>
        </w:rPr>
        <w:t>s</w:t>
      </w:r>
      <w:r w:rsidRPr="15044923">
        <w:rPr>
          <w:lang w:val="en-GB"/>
        </w:rPr>
        <w:t xml:space="preserve"> S2</w:t>
      </w:r>
      <w:r>
        <w:rPr>
          <w:lang w:val="en-GB"/>
        </w:rPr>
        <w:t>-S3</w:t>
      </w:r>
      <w:r w:rsidRPr="15044923">
        <w:rPr>
          <w:lang w:val="en-GB"/>
        </w:rPr>
        <w:t xml:space="preserve">). The only exception is for the 2021 bistatic data processed with the 2018 </w:t>
      </w:r>
      <w:proofErr w:type="spellStart"/>
      <w:r w:rsidRPr="15044923">
        <w:rPr>
          <w:lang w:val="en-GB"/>
        </w:rPr>
        <w:t>EarthDEM</w:t>
      </w:r>
      <w:proofErr w:type="spellEnd"/>
      <w:r w:rsidRPr="15044923">
        <w:rPr>
          <w:lang w:val="en-GB"/>
        </w:rPr>
        <w:t>, which had no flat areas where to estimate errors, and therefore we associated</w:t>
      </w:r>
      <w:r>
        <w:rPr>
          <w:lang w:val="en-GB"/>
        </w:rPr>
        <w:t xml:space="preserve"> </w:t>
      </w:r>
      <w:r w:rsidRPr="15044923">
        <w:rPr>
          <w:lang w:val="en-GB"/>
        </w:rPr>
        <w:t xml:space="preserve">errors estimated in the steep flanks </w:t>
      </w:r>
      <w:r>
        <w:rPr>
          <w:lang w:val="en-GB"/>
        </w:rPr>
        <w:t xml:space="preserve">to all the pixels. </w:t>
      </w:r>
    </w:p>
    <w:p w14:paraId="688EF24A" w14:textId="1CDFFD18" w:rsidR="00573306" w:rsidRPr="00545909" w:rsidRDefault="00573306">
      <w:pPr>
        <w:rPr>
          <w:lang w:val="en-GB"/>
        </w:rPr>
      </w:pPr>
    </w:p>
    <w:sectPr w:rsidR="00573306" w:rsidRPr="00545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37"/>
    <w:rsid w:val="00080B70"/>
    <w:rsid w:val="00090BC6"/>
    <w:rsid w:val="000933F1"/>
    <w:rsid w:val="000C11F7"/>
    <w:rsid w:val="0010328D"/>
    <w:rsid w:val="00207711"/>
    <w:rsid w:val="002632D8"/>
    <w:rsid w:val="003410F4"/>
    <w:rsid w:val="003557AC"/>
    <w:rsid w:val="00422A37"/>
    <w:rsid w:val="004242AA"/>
    <w:rsid w:val="00472409"/>
    <w:rsid w:val="00545909"/>
    <w:rsid w:val="00566AF1"/>
    <w:rsid w:val="00573306"/>
    <w:rsid w:val="005A6875"/>
    <w:rsid w:val="0069184C"/>
    <w:rsid w:val="00736E46"/>
    <w:rsid w:val="00812E6B"/>
    <w:rsid w:val="008F62DB"/>
    <w:rsid w:val="009378D7"/>
    <w:rsid w:val="009B6732"/>
    <w:rsid w:val="00AC1756"/>
    <w:rsid w:val="00B75C10"/>
    <w:rsid w:val="00B9536C"/>
    <w:rsid w:val="00BB0466"/>
    <w:rsid w:val="00CE6A19"/>
    <w:rsid w:val="00CF3E47"/>
    <w:rsid w:val="00D06CCC"/>
    <w:rsid w:val="00D70418"/>
    <w:rsid w:val="00D80EFB"/>
    <w:rsid w:val="00E56767"/>
    <w:rsid w:val="00EC4230"/>
    <w:rsid w:val="00F9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F47F8"/>
  <w15:chartTrackingRefBased/>
  <w15:docId w15:val="{41A16DE8-00CD-4C1E-A40D-34F67A01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6CCC"/>
    <w:pPr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2E6B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2E6B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2A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2A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2A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2A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2A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2A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2A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2E6B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2E6B"/>
    <w:rPr>
      <w:rFonts w:ascii="Times New Roman" w:eastAsiaTheme="majorEastAsia" w:hAnsi="Times New Roman" w:cstheme="majorBidi"/>
      <w:color w:val="0F4761" w:themeColor="accent1" w:themeShade="BF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2A37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2A37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2A37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2A3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2A3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2A3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2A3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2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2A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2A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2A3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2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2A3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Paragrafoelenco">
    <w:name w:val="List Paragraph"/>
    <w:basedOn w:val="Normale"/>
    <w:uiPriority w:val="34"/>
    <w:qFormat/>
    <w:rsid w:val="00422A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2A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2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2A37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422A37"/>
    <w:rPr>
      <w:b/>
      <w:bCs/>
      <w:smallCaps/>
      <w:color w:val="0F4761" w:themeColor="accent1" w:themeShade="BF"/>
      <w:spacing w:val="5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06CC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06CCC"/>
    <w:rPr>
      <w:rFonts w:ascii="Times New Roman" w:hAnsi="Times New Roman"/>
      <w:kern w:val="0"/>
      <w:sz w:val="20"/>
      <w:szCs w:val="2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D06CC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253@cornell.ed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Galetto</dc:creator>
  <cp:keywords/>
  <dc:description/>
  <cp:lastModifiedBy>Federico Galetto</cp:lastModifiedBy>
  <cp:revision>9</cp:revision>
  <dcterms:created xsi:type="dcterms:W3CDTF">2024-03-21T18:29:00Z</dcterms:created>
  <dcterms:modified xsi:type="dcterms:W3CDTF">2024-04-17T19:09:00Z</dcterms:modified>
</cp:coreProperties>
</file>