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1647"/>
        <w:gridCol w:w="1570"/>
        <w:gridCol w:w="2121"/>
        <w:gridCol w:w="1669"/>
      </w:tblGrid>
      <w:tr w:rsidR="00AC7571" w:rsidRPr="00C93F7A" w14:paraId="1F17065F" w14:textId="77777777" w:rsidTr="006A6684">
        <w:trPr>
          <w:trHeight w:val="399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7AD0F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b/>
                <w:bCs/>
                <w:color w:val="000000"/>
                <w:sz w:val="20"/>
                <w:szCs w:val="20"/>
                <w:lang w:val="en-GB"/>
              </w:rPr>
              <w:t>Table 3.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 xml:space="preserve"> Adjusted cross-sectional and longitudinal associations of educational outcomes with ADHD and school shift.</w:t>
            </w:r>
          </w:p>
        </w:tc>
      </w:tr>
      <w:tr w:rsidR="00AC7571" w:rsidRPr="00C93F7A" w14:paraId="0C1ADABE" w14:textId="77777777" w:rsidTr="006A6684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2FE5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645AC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Reading ability (z-score)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BBD62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Writing ability (z-score)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D5A02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Performance in school subjects (z-score)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2A683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Negative school events</w:t>
            </w:r>
          </w:p>
        </w:tc>
      </w:tr>
      <w:tr w:rsidR="00AC7571" w:rsidRPr="00C93F7A" w14:paraId="7BF977BD" w14:textId="77777777" w:rsidTr="006A6684">
        <w:trPr>
          <w:trHeight w:val="39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654C1" w14:textId="77777777" w:rsidR="00AC7571" w:rsidRPr="00C93F7A" w:rsidRDefault="00AC7571" w:rsidP="006A6684">
            <w:pPr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Cross-sectional </w:t>
            </w: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associations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E76FD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β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77997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β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059BD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β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F973A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OR (95%CI)</w:t>
            </w:r>
          </w:p>
        </w:tc>
      </w:tr>
      <w:tr w:rsidR="00AC7571" w:rsidRPr="00C93F7A" w14:paraId="7552F0C2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8E8A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 xml:space="preserve">ADHD (ref: no ADHD)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07CA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-0.21 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(-0.35 – -0.07)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D16A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-0.22 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(-0.36 – -0.08)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97ABD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-0.49 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(-0.66 – -0.32)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9D73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2.42 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(1.64 – 3.54)</w:t>
            </w:r>
          </w:p>
        </w:tc>
      </w:tr>
      <w:tr w:rsidR="00AC7571" w:rsidRPr="00C93F7A" w14:paraId="498DB5E3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3439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School shift (ref: afternoon)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17FF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-0.13 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(-0.19 – -0.07)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4855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-0.16 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(-0.22 – -0.10)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BD5A5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0.03 (-0.04 – 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002F1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1.66 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(1.38 – 2.01)</w:t>
            </w:r>
          </w:p>
        </w:tc>
      </w:tr>
      <w:tr w:rsidR="00AC7571" w:rsidRPr="00C93F7A" w14:paraId="2C9BA46E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933D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ADHD*School shift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879D4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-0.02 (-0.22 – 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9EB9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0.02 (-0.18 – 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D77A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-0.33 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(-0.58 – -0.09)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E4CF7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0.56 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(0.31 – 0.98)</w:t>
            </w:r>
          </w:p>
        </w:tc>
      </w:tr>
      <w:tr w:rsidR="00AC7571" w:rsidRPr="00C93F7A" w14:paraId="256622C3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FDDCF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R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/ R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adjusted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D43D7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0.429 / 0.425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04954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0.440 / 0.436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9D42A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0.117 / 0.112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D0F05" w14:textId="77777777" w:rsidR="00AC7571" w:rsidRPr="00C93F7A" w:rsidRDefault="00AC7571" w:rsidP="006A66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0.364</w:t>
            </w:r>
          </w:p>
        </w:tc>
      </w:tr>
      <w:tr w:rsidR="00AC7571" w:rsidRPr="00C93F7A" w14:paraId="05443238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0548D" w14:textId="77777777" w:rsidR="00AC7571" w:rsidRPr="00C93F7A" w:rsidRDefault="00AC7571" w:rsidP="006A6684">
            <w:pPr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Longitudinal </w:t>
            </w: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associations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88A86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β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726B2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β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469B6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β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825F0" w14:textId="77777777" w:rsidR="00AC7571" w:rsidRPr="00C93F7A" w:rsidRDefault="00AC7571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OR (95%CI)</w:t>
            </w:r>
          </w:p>
        </w:tc>
      </w:tr>
      <w:tr w:rsidR="00AC7571" w:rsidRPr="00C93F7A" w14:paraId="14ABCA57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5381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 xml:space="preserve">ADHD (ref: no ADHD)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4870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-0.08 (-0.20 – 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E2F4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-0.06 (-0.17 – 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848E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-0.36 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(-0.56 – -0.16)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3143A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2.81 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***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(1.99 – 3.98)</w:t>
            </w:r>
          </w:p>
        </w:tc>
      </w:tr>
      <w:tr w:rsidR="00AC7571" w:rsidRPr="00C93F7A" w14:paraId="1FD2C394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3A35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School shift (ref: afternoon)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BCB7D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0.03 (-0.02 – 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A31C9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0.04 (-0.01 – 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4A86A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-0.06 (-0.15 – 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DAD6B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1.16 (0.99 – 1.37)</w:t>
            </w:r>
          </w:p>
        </w:tc>
      </w:tr>
      <w:tr w:rsidR="00AC7571" w:rsidRPr="00C93F7A" w14:paraId="0F94ADB9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D935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ADHD*School shift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ABB4B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-0.07 (-0.23 – 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FFB99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-0.14 (-0.30 – 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3DDC4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-0.11 (-0.39 – 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FA974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1.22 (0.74 – 1.99)</w:t>
            </w:r>
          </w:p>
        </w:tc>
      </w:tr>
      <w:tr w:rsidR="00AC7571" w:rsidRPr="00C93F7A" w14:paraId="1EB78DEC" w14:textId="77777777" w:rsidTr="006A668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38F2" w14:textId="77777777" w:rsidR="00AC7571" w:rsidRPr="00C93F7A" w:rsidRDefault="00AC7571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R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/ R</w:t>
            </w:r>
            <w:r w:rsidRPr="00C93F7A">
              <w:rPr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 adjusted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A723C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0.454 / 0.448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D24DD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0.456 / 0.450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C0D8D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0.134 / 0.127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096D7" w14:textId="77777777" w:rsidR="00AC7571" w:rsidRPr="00C93F7A" w:rsidRDefault="00AC7571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0.183</w:t>
            </w:r>
          </w:p>
        </w:tc>
      </w:tr>
      <w:tr w:rsidR="00AC7571" w:rsidRPr="00C93F7A" w14:paraId="775B10D5" w14:textId="77777777" w:rsidTr="006A6684">
        <w:trPr>
          <w:trHeight w:val="399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6C15" w14:textId="77777777" w:rsidR="00AC7571" w:rsidRPr="00C93F7A" w:rsidRDefault="00AC7571" w:rsidP="006A6684">
            <w:pPr>
              <w:rPr>
                <w:color w:val="000000"/>
                <w:sz w:val="16"/>
                <w:szCs w:val="16"/>
                <w:lang w:val="en-GB"/>
              </w:rPr>
            </w:pPr>
            <w:r w:rsidRPr="00C93F7A">
              <w:rPr>
                <w:color w:val="000000"/>
                <w:sz w:val="16"/>
                <w:szCs w:val="16"/>
                <w:lang w:val="en-GB"/>
              </w:rPr>
              <w:t>Note: Analysis were adjusted for age, family socioeconomic group, participant's race/ethnicity and educational level, parental highest education level and study site. All analysis were weighted for attrition and oversampling procedure. ADHD, attention-deficit and hyperactivity disorder.  * p&lt;0.05   ** p&lt;0.01   *** p&lt;0.001.</w:t>
            </w:r>
          </w:p>
        </w:tc>
      </w:tr>
    </w:tbl>
    <w:p w14:paraId="4D2E71A1" w14:textId="77777777" w:rsidR="009471FC" w:rsidRDefault="009471FC"/>
    <w:sectPr w:rsidR="00947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FC"/>
    <w:rsid w:val="003A1918"/>
    <w:rsid w:val="006D659F"/>
    <w:rsid w:val="009471FC"/>
    <w:rsid w:val="00AC7571"/>
    <w:rsid w:val="00C9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DA4D"/>
  <w15:chartTrackingRefBased/>
  <w15:docId w15:val="{F937DABB-722B-124A-A8E3-DF5ABEFB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1FC"/>
    <w:rPr>
      <w:rFonts w:ascii="Times New Roman" w:eastAsia="Times New Roman" w:hAnsi="Times New Roman" w:cs="Times New Roman"/>
      <w:kern w:val="0"/>
      <w:lang w:val="uz-Cyrl-UZ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Hoffmann6,M</dc:creator>
  <cp:keywords/>
  <dc:description/>
  <cp:lastModifiedBy>Hoffmann6,M</cp:lastModifiedBy>
  <cp:revision>3</cp:revision>
  <dcterms:created xsi:type="dcterms:W3CDTF">2024-05-02T14:29:00Z</dcterms:created>
  <dcterms:modified xsi:type="dcterms:W3CDTF">2024-05-02T14:30:00Z</dcterms:modified>
</cp:coreProperties>
</file>