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CA2" w:rsidRPr="005C1CA2" w:rsidRDefault="005C1CA2" w:rsidP="005C1CA2">
      <w:pPr>
        <w:spacing w:line="360" w:lineRule="auto"/>
        <w:ind w:left="100" w:right="161"/>
        <w:rPr>
          <w:rFonts w:ascii="Times New Roman" w:hAnsi="Times New Roman" w:cs="Times New Roman"/>
          <w:b/>
          <w:bCs/>
          <w:sz w:val="24"/>
          <w:szCs w:val="24"/>
        </w:rPr>
      </w:pPr>
      <w:r w:rsidRPr="00517948">
        <w:rPr>
          <w:rFonts w:ascii="Times New Roman" w:hAnsi="Times New Roman" w:cs="Times New Roman"/>
          <w:b/>
          <w:bCs/>
          <w:sz w:val="24"/>
          <w:szCs w:val="24"/>
        </w:rPr>
        <w:t>Table 2: Perception of the students towards utilization of simulation i</w:t>
      </w:r>
      <w:r>
        <w:rPr>
          <w:rFonts w:ascii="Times New Roman" w:hAnsi="Times New Roman" w:cs="Times New Roman"/>
          <w:b/>
          <w:bCs/>
          <w:sz w:val="24"/>
          <w:szCs w:val="24"/>
        </w:rPr>
        <w:t>n clinical teaching</w:t>
      </w:r>
    </w:p>
    <w:tbl>
      <w:tblPr>
        <w:tblStyle w:val="TableGrid"/>
        <w:tblW w:w="1215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576"/>
        <w:gridCol w:w="1156"/>
        <w:gridCol w:w="1276"/>
        <w:gridCol w:w="1156"/>
        <w:gridCol w:w="1276"/>
        <w:gridCol w:w="1276"/>
        <w:gridCol w:w="1012"/>
        <w:gridCol w:w="720"/>
        <w:gridCol w:w="1703"/>
      </w:tblGrid>
      <w:tr w:rsidR="005C1CA2" w:rsidRPr="00517948" w:rsidTr="008A6C4C">
        <w:tc>
          <w:tcPr>
            <w:tcW w:w="2576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156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S.D </w:t>
            </w:r>
            <w:proofErr w:type="gramStart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n(</w:t>
            </w:r>
            <w:proofErr w:type="gramEnd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D.A </w:t>
            </w:r>
            <w:proofErr w:type="gramStart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n(</w:t>
            </w:r>
            <w:proofErr w:type="gramEnd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156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S.A </w:t>
            </w:r>
            <w:proofErr w:type="gramStart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n(</w:t>
            </w:r>
            <w:proofErr w:type="gramEnd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1012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720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s.d</w:t>
            </w:r>
            <w:proofErr w:type="spellEnd"/>
          </w:p>
        </w:tc>
        <w:tc>
          <w:tcPr>
            <w:tcW w:w="1703" w:type="dxa"/>
            <w:tcBorders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Decision</w:t>
            </w:r>
          </w:p>
        </w:tc>
      </w:tr>
      <w:tr w:rsidR="005C1CA2" w:rsidRPr="00517948" w:rsidTr="008A6C4C">
        <w:tc>
          <w:tcPr>
            <w:tcW w:w="25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[It is incredibly helpful to have someone who works in the field debrief with us after completing a scenario.]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4(1.34)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0(0)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6(2.01)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74(24.83)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214(71.81)</w:t>
            </w:r>
          </w:p>
        </w:tc>
        <w:tc>
          <w:tcPr>
            <w:tcW w:w="10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4.65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70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 find that it’s nice to have simulation experiences, because the nurses are not too helpful, especially during the first few weeks of clinical.]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11(3.69)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30(10.07)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61(20.47)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110(36.91)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86(28.86)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[After learning on a simulator, instead of saying "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think" I said "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know".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was confident and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felt like a nurse.]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3(1.01)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14(4.70)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47(15.77)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120(40.27)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114(38.26)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proofErr w:type="gram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Its</w:t>
            </w:r>
            <w:proofErr w:type="spellEnd"/>
            <w:proofErr w:type="gram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nice to practice your first-time using simulators without directly working on patients.]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05(1.68)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6(2.01)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10(3.36)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93(31.21)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184(61.74)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[It would be nice to feel more welcomed when coming to use the simulation laboratory]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3(1.01)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4(1.34)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27(9.06)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107(35.91)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107(35.91)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Its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a safe environment to learn and make mistakes in a situation that is fairly realistic]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4(1.34)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6(2.01)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8(2.68)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86(28.86)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194(65.10)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[It helps you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recognise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clinical abnormalities]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24(8.05)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40(13.42)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45(15.10)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88(29.53)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101(33.89)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[It increases your awareness in terms of your actual ability and makes you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realise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your strengths and weaknesses and show you where you need to improve before actually working on a real actual live patient.]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4(1.34)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9(3.02)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15(5.03)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101(33.89)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169(56.71)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[Simulations can help me prepare for clinical placement.]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3(1.01)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10(3.36)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23(7.72)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89(29.87)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173(58.05)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[Simulation helps me get more comfortable with the role of a nurse/doctor/anesthetist]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07(2.35)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9(3.02)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18(6.04)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110(36.91)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154(51.68)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[you don’t really learn many interpersonal skills from practicing on a doll]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30(10.07)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78(26.17)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55(18.46)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67(22.48)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68(22.82)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[You don’t get a chance to come back to review what you have learnt and try to integrate what you have learnt because of lack of time and accessibility.]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33(11.07)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67(22.48)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64(21.48)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80(26.85)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54(18.12)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[On a simulator, you can’t tell if you’re actually hurting them. you don’t get the realistic point of view </w:t>
            </w: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about how the patient really feels.]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15(5.03)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21(7.05)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41(13.76)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106(35.57)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115(38.59)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[It doesn’t make me  that independent to the point where I could do this skill for the first time in a hospital by myself]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25(8.39)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57(19.13)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68(22.82)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98(32.89)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50(16.78)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[The simulation environment reinforces the importance of organization: although the manikins are not realistic, you can envision yourself being in a hospital setting]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02(0.67)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10(3.36)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32(10.74)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151(50.67)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103(34.56)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[I think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its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very stressful and over whelming]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79(26.51)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114(38.26)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4113.76))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45(15.10)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19(6.38)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D.A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[Having more variation and unpredictability would make simulations more realistic]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8(2.68)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20(6.71)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61(20.47)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119(39.93)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90(30.20)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 am much more confident, because I practiced all the basic skills on simulation, so I am much more prepared for the real-world clinical practice]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21(7.05)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49(16.44)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59(19.80)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98(32.89)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71(23.83)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[It gives you a chance to see things that you won’t see in a clinical setting]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40(13.42)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58(19.46)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53(17.79)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76(25.50)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71(23.83)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3.268456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1.368874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[Complex scenarios provide us with amazing opportunities to be able to critically think and apply all that we know.]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4(1.34)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12(4.03)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36(12.08)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116(38.93)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130(43.62)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4.194631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0.8965167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[When you are in a simulation laboratory, you are taking it seriously to an extent, but it’s a dummy. you're more careful with a live person]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5(1.68)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23(7.72)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35(11.74)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124(41.61)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111(37.25)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[It shouldn’t replace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clinicals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; It should be in addition to it]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10(3.36)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3(1.01)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7(2.35)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66(22.15)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212(71.14)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[We need to manipulate the manikins and feel comfortable with them before we actually begin the scenario to maximize learning time]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8(2.68)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19(6.38)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42(14.09)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122(40.94)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107(35.91)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simulations</w:t>
            </w:r>
            <w:proofErr w:type="gram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can help students learn how to work in multidisciplinary teams.]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1(0.34)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12(4.03)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24(8.05)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115(38.59)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146(48.99)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[You can’t replace the real world. Nursing students are not having sufficient access to real people; we need that real contact.]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21(7.05)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39(13.09)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56(18.79)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113(37.92)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69(23.15)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[Faculty could relinquish some control over the equipment. were supposed to be </w:t>
            </w: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independent learners, yet they don’t trust us to use the equipment in the laboratory.]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15(5.03)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34(11.41)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90(30.20)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69(23.15)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90(30.20)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[I don’t see the manikins as mimicking a patient. that’s not what am using them for;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am using them to practice my skills.]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16(5.37)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49(16.44)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56(18.79)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100(33.56)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77(25.84)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[If you are failing it gives you an opportunity to practice further and strengthening your skills.]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4(1.34)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7(2.35)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32(10.74)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105(35.23)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150(50.34)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[We need more academic preparations before using the manikins]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13(4.36)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38(12.75)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62(20.81)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109(36.58)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76(25.50)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[With the manikins, there's no critical thinking whatsoever; we don’t actually use our brains in anyway. We're just kind of listening]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53(17.79)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96(32.21)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44(14.77)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73(24.50)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32(10.74)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[It’s a very good opportunity to learn in an environment where they are no risks to a living patient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10(3.36)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20(6.71)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45(15.10)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92(30.87)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131(43.96)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[You have to get into a certain mind set to get comfortable in the simulation environment]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9(3.02)</w:t>
            </w:r>
          </w:p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30(10.07)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62(20.81)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110(36.91)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87(29.19)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[It helps to minimize the anxiety when you’re going to practicum. because you know what comes next.]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07(2.35)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14(4.70)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26(8.72)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108(36.24)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143(47.99)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S.A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[I think </w:t>
            </w:r>
            <w:proofErr w:type="spellStart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its</w:t>
            </w:r>
            <w:proofErr w:type="spellEnd"/>
            <w:r w:rsidRPr="00713D78">
              <w:rPr>
                <w:rFonts w:ascii="Times New Roman" w:hAnsi="Times New Roman" w:cs="Times New Roman"/>
                <w:sz w:val="24"/>
                <w:szCs w:val="24"/>
              </w:rPr>
              <w:t xml:space="preserve"> just making a habit of simulation; we realize that it is a stimulation, but we just don’t make it a reality.]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15(5.03)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38(12.75)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85(28.52)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105(35.23)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55(18.46)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[With the manikin I can take my time and really feel all the parts.]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16(5.37)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26(8.72)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62(20.81)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84(28.19)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110(36.91)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GRAND MEAN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3.87</w:t>
            </w:r>
          </w:p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</w:t>
            </w: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CA2" w:rsidRPr="00517948" w:rsidTr="008A6C4C">
        <w:tc>
          <w:tcPr>
            <w:tcW w:w="25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51794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7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Criterion/Decision mean for 5-point </w:t>
            </w:r>
            <w:proofErr w:type="spellStart"/>
            <w:r w:rsidRPr="00517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Likert</w:t>
            </w:r>
            <w:proofErr w:type="spellEnd"/>
            <w:r w:rsidRPr="005179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scale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13D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:rsidR="005C1CA2" w:rsidRPr="00713D78" w:rsidRDefault="005C1CA2" w:rsidP="008A6C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1CA2" w:rsidRPr="00517948" w:rsidRDefault="005C1CA2" w:rsidP="005C1CA2">
      <w:pPr>
        <w:rPr>
          <w:rFonts w:ascii="Times New Roman" w:hAnsi="Times New Roman" w:cs="Times New Roman"/>
          <w:sz w:val="24"/>
          <w:szCs w:val="24"/>
        </w:rPr>
      </w:pPr>
      <w:r w:rsidRPr="00517948">
        <w:rPr>
          <w:rFonts w:ascii="Times New Roman" w:hAnsi="Times New Roman" w:cs="Times New Roman"/>
          <w:b/>
          <w:bCs/>
          <w:sz w:val="24"/>
          <w:szCs w:val="24"/>
        </w:rPr>
        <w:t>Note:</w:t>
      </w:r>
      <w:r w:rsidRPr="00517948">
        <w:rPr>
          <w:rFonts w:ascii="Times New Roman" w:hAnsi="Times New Roman" w:cs="Times New Roman"/>
          <w:sz w:val="24"/>
          <w:szCs w:val="24"/>
        </w:rPr>
        <w:t xml:space="preserve"> </w:t>
      </w:r>
      <w:r w:rsidRPr="00517948">
        <w:rPr>
          <w:rFonts w:ascii="Times New Roman" w:hAnsi="Times New Roman" w:cs="Times New Roman"/>
          <w:b/>
          <w:bCs/>
          <w:sz w:val="24"/>
          <w:szCs w:val="24"/>
        </w:rPr>
        <w:t>S.D</w:t>
      </w:r>
      <w:r w:rsidRPr="00517948">
        <w:rPr>
          <w:rFonts w:ascii="Times New Roman" w:hAnsi="Times New Roman" w:cs="Times New Roman"/>
          <w:sz w:val="24"/>
          <w:szCs w:val="24"/>
        </w:rPr>
        <w:t>=Strongly Disagree,</w:t>
      </w:r>
      <w:r w:rsidRPr="00517948">
        <w:rPr>
          <w:rFonts w:ascii="Times New Roman" w:hAnsi="Times New Roman" w:cs="Times New Roman"/>
          <w:b/>
          <w:bCs/>
          <w:sz w:val="24"/>
          <w:szCs w:val="24"/>
        </w:rPr>
        <w:t xml:space="preserve"> D.A</w:t>
      </w:r>
      <w:r w:rsidRPr="00517948">
        <w:rPr>
          <w:rFonts w:ascii="Times New Roman" w:hAnsi="Times New Roman" w:cs="Times New Roman"/>
          <w:sz w:val="24"/>
          <w:szCs w:val="24"/>
        </w:rPr>
        <w:t xml:space="preserve">=Disagree, </w:t>
      </w:r>
      <w:r w:rsidRPr="00517948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517948">
        <w:rPr>
          <w:rFonts w:ascii="Times New Roman" w:hAnsi="Times New Roman" w:cs="Times New Roman"/>
          <w:sz w:val="24"/>
          <w:szCs w:val="24"/>
        </w:rPr>
        <w:t xml:space="preserve">=Neutral, </w:t>
      </w:r>
      <w:r w:rsidRPr="0051794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17948">
        <w:rPr>
          <w:rFonts w:ascii="Times New Roman" w:hAnsi="Times New Roman" w:cs="Times New Roman"/>
          <w:sz w:val="24"/>
          <w:szCs w:val="24"/>
        </w:rPr>
        <w:t xml:space="preserve">=Agree, </w:t>
      </w:r>
      <w:r w:rsidRPr="00517948">
        <w:rPr>
          <w:rFonts w:ascii="Times New Roman" w:hAnsi="Times New Roman" w:cs="Times New Roman"/>
          <w:b/>
          <w:bCs/>
          <w:sz w:val="24"/>
          <w:szCs w:val="24"/>
        </w:rPr>
        <w:t>S.A</w:t>
      </w:r>
      <w:r w:rsidRPr="00517948">
        <w:rPr>
          <w:rFonts w:ascii="Times New Roman" w:hAnsi="Times New Roman" w:cs="Times New Roman"/>
          <w:sz w:val="24"/>
          <w:szCs w:val="24"/>
        </w:rPr>
        <w:t xml:space="preserve">=Strongly Agree, </w:t>
      </w:r>
      <w:proofErr w:type="spellStart"/>
      <w:r w:rsidRPr="00517948">
        <w:rPr>
          <w:rFonts w:ascii="Times New Roman" w:hAnsi="Times New Roman" w:cs="Times New Roman"/>
          <w:b/>
          <w:bCs/>
          <w:sz w:val="24"/>
          <w:szCs w:val="24"/>
        </w:rPr>
        <w:t>s.d</w:t>
      </w:r>
      <w:proofErr w:type="spellEnd"/>
      <w:r w:rsidRPr="00517948">
        <w:rPr>
          <w:rFonts w:ascii="Times New Roman" w:hAnsi="Times New Roman" w:cs="Times New Roman"/>
          <w:sz w:val="24"/>
          <w:szCs w:val="24"/>
        </w:rPr>
        <w:t>=Standard Deviation</w:t>
      </w:r>
    </w:p>
    <w:p w:rsidR="005C1CA2" w:rsidRDefault="005C1CA2">
      <w:bookmarkStart w:id="0" w:name="_GoBack"/>
      <w:bookmarkEnd w:id="0"/>
    </w:p>
    <w:sectPr w:rsidR="005C1C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CA2"/>
    <w:rsid w:val="002278AE"/>
    <w:rsid w:val="005C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2465EF-7978-475F-9B05-0E782129F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1CA2"/>
    <w:pPr>
      <w:spacing w:after="200" w:line="276" w:lineRule="auto"/>
    </w:pPr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1CA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973</Words>
  <Characters>5387</Characters>
  <Application>Microsoft Office Word</Application>
  <DocSecurity>0</DocSecurity>
  <Lines>538</Lines>
  <Paragraphs>374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2024-04-28T23:09:00Z</dcterms:created>
  <dcterms:modified xsi:type="dcterms:W3CDTF">2024-04-28T23:11:00Z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b6139f71-6ca1-4f0b-922d-c0fdc0fb16ca</vt:lpwstr>
  </property>
</Properties>
</file>