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451CB" w14:textId="77777777" w:rsidR="00DD600E" w:rsidRPr="005601E2" w:rsidRDefault="00DD600E" w:rsidP="00DD600E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5601E2">
        <w:rPr>
          <w:rFonts w:ascii="Arial" w:hAnsi="Arial" w:cs="Arial" w:hint="eastAsia"/>
          <w:b/>
          <w:bCs/>
          <w:sz w:val="24"/>
          <w:szCs w:val="24"/>
        </w:rPr>
        <w:t>S</w:t>
      </w:r>
      <w:r w:rsidRPr="005601E2">
        <w:rPr>
          <w:rFonts w:ascii="Arial" w:hAnsi="Arial" w:cs="Arial"/>
          <w:b/>
          <w:bCs/>
          <w:sz w:val="24"/>
          <w:szCs w:val="24"/>
        </w:rPr>
        <w:t>upplementary materials</w:t>
      </w:r>
    </w:p>
    <w:p w14:paraId="4DD2AEC3" w14:textId="77777777" w:rsidR="00DD600E" w:rsidRPr="0005002D" w:rsidRDefault="00DD600E" w:rsidP="00DD600E">
      <w:pPr>
        <w:spacing w:line="480" w:lineRule="auto"/>
        <w:rPr>
          <w:rFonts w:ascii="Arial" w:hAnsi="Arial" w:cs="Arial"/>
          <w:sz w:val="24"/>
          <w:szCs w:val="24"/>
        </w:rPr>
      </w:pPr>
      <w:r w:rsidRPr="0005002D">
        <w:rPr>
          <w:rFonts w:ascii="Arial" w:hAnsi="Arial" w:cs="Arial"/>
          <w:sz w:val="24"/>
          <w:szCs w:val="24"/>
        </w:rPr>
        <w:t>Population pyramid of deaths by wave period, 12 districts of Zambia, 2020-2022</w:t>
      </w:r>
    </w:p>
    <w:p w14:paraId="26875CC3" w14:textId="77777777" w:rsidR="00DD600E" w:rsidRPr="005601E2" w:rsidRDefault="00DD600E" w:rsidP="00DD600E">
      <w:pPr>
        <w:spacing w:line="480" w:lineRule="auto"/>
        <w:rPr>
          <w:rFonts w:ascii="Arial" w:hAnsi="Arial" w:cs="Arial"/>
          <w:sz w:val="24"/>
          <w:szCs w:val="24"/>
        </w:rPr>
      </w:pPr>
    </w:p>
    <w:p w14:paraId="31FE6A3A" w14:textId="77777777" w:rsidR="00DD600E" w:rsidRPr="005601E2" w:rsidRDefault="00DD600E" w:rsidP="00DD600E">
      <w:pPr>
        <w:spacing w:line="480" w:lineRule="auto"/>
        <w:rPr>
          <w:rFonts w:ascii="Arial" w:hAnsi="Arial" w:cs="Arial"/>
          <w:sz w:val="24"/>
          <w:szCs w:val="24"/>
        </w:rPr>
      </w:pPr>
      <w:r w:rsidRPr="005601E2">
        <w:rPr>
          <w:noProof/>
        </w:rPr>
        <w:drawing>
          <wp:inline distT="0" distB="0" distL="0" distR="0" wp14:anchorId="083DEE31" wp14:editId="4AE78D57">
            <wp:extent cx="6035040" cy="6316279"/>
            <wp:effectExtent l="0" t="0" r="3810" b="8890"/>
            <wp:docPr id="155676753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2283" cy="632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E6E843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00E"/>
    <w:rsid w:val="00755780"/>
    <w:rsid w:val="00857596"/>
    <w:rsid w:val="00DD6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5D1CE8"/>
  <w15:chartTrackingRefBased/>
  <w15:docId w15:val="{0F8A5524-969A-4F87-8E35-5D0FBD945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600E"/>
    <w:pPr>
      <w:widowControl w:val="0"/>
      <w:spacing w:after="0" w:line="240" w:lineRule="auto"/>
      <w:jc w:val="both"/>
    </w:pPr>
    <w:rPr>
      <w:rFonts w:eastAsiaTheme="minorEastAsia"/>
      <w:sz w:val="21"/>
      <w:lang w:val="en-GB" w:eastAsia="ja-JP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92</Characters>
  <Application>Microsoft Office Word</Application>
  <DocSecurity>0</DocSecurity>
  <Lines>1</Lines>
  <Paragraphs>1</Paragraphs>
  <ScaleCrop>false</ScaleCrop>
  <Company>Springer Nature</Company>
  <LinksUpToDate>false</LinksUpToDate>
  <CharactersWithSpaces>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2024-05-09T08:31:00Z</dcterms:created>
  <dcterms:modified xsi:type="dcterms:W3CDTF">2024-05-09T08:33:00Z</dcterms:modified>
</cp:coreProperties>
</file>