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A139D" w14:textId="77777777" w:rsidR="00E42D4F" w:rsidRDefault="00E42D4F" w:rsidP="00E42D4F">
      <w:pPr>
        <w:pStyle w:val="Titre1"/>
      </w:pPr>
      <w:r>
        <w:rPr>
          <w:sz w:val="24"/>
          <w:szCs w:val="24"/>
        </w:rPr>
        <w:t>SUPPLEMENTARY DATA</w:t>
      </w:r>
      <w:r>
        <w:t xml:space="preserve"> </w:t>
      </w:r>
    </w:p>
    <w:p w14:paraId="68FF3271" w14:textId="77777777" w:rsidR="00E42D4F" w:rsidRDefault="00E42D4F" w:rsidP="00E42D4F">
      <w:pPr>
        <w:pStyle w:val="Titre2"/>
        <w:rPr>
          <w:rFonts w:ascii="Times New Roman" w:eastAsia="Times New Roman" w:hAnsi="Times New Roman" w:cs="Times New Roman"/>
        </w:rPr>
      </w:pPr>
      <w:r>
        <w:rPr>
          <w:rFonts w:ascii="Times New Roman" w:eastAsia="Times New Roman" w:hAnsi="Times New Roman" w:cs="Times New Roman"/>
        </w:rPr>
        <w:t>Supplementary Table 1: Regions analyzed in the targeted NGS Panel</w:t>
      </w:r>
    </w:p>
    <w:tbl>
      <w:tblPr>
        <w:tblW w:w="139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820"/>
        <w:gridCol w:w="10949"/>
      </w:tblGrid>
      <w:tr w:rsidR="00E42D4F" w14:paraId="51697D79"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F130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Gene</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A2607"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Transcript</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18147"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Regions of interest</w:t>
            </w:r>
          </w:p>
        </w:tc>
      </w:tr>
      <w:tr w:rsidR="00E42D4F" w14:paraId="5A35AD8A"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F6E6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AKT1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AA73B"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NM_001014431.1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3F0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3 (c.47-139 to c.104) (p.16 to p.35)</w:t>
            </w:r>
          </w:p>
        </w:tc>
      </w:tr>
      <w:tr w:rsidR="00E42D4F" w14:paraId="66D4DC5F"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F5C7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ALK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B89E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NM_004304.4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5B3F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22 (c.3451-44 to c.3515+122) (p.1151 to p.1172), exon 23 (c.3516-88 to c.3645+9) (p.1172 to p.1215), exon 24 (c.3646-35 to c.3743+95) (p.1216 to p.1248), exon 25 (c.3763 to c.3836+158) (p.1255 to p.1279)</w:t>
            </w:r>
          </w:p>
        </w:tc>
      </w:tr>
      <w:tr w:rsidR="00E42D4F" w14:paraId="63D448D1"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70EB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BRAF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C530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NM_004333.4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A177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11 (c.1315-24 to c.1432+79) (p.439 to p.478), exon 12 (c.1433-75 to c.1517+4) (p.478 to p.506), exon 15 (c.1742-43 to c.1860+54) (p.581 to p.620)</w:t>
            </w:r>
          </w:p>
        </w:tc>
      </w:tr>
      <w:tr w:rsidR="00E42D4F" w14:paraId="1D2BC75A"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A570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CDKN2A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AD22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NM_001195132.1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E38F4"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(c.151-10 to c.374) (p.51 to p.125), exon 3 (c.*151-40 to c.*307) (p.168 to p.168)</w:t>
            </w:r>
          </w:p>
        </w:tc>
      </w:tr>
      <w:tr w:rsidR="00E42D4F" w14:paraId="5004411A"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B91F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CTNNB1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AF15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NM_001904.3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97D2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3 (c.55 to c.241+33) (p.19 to p.81)</w:t>
            </w:r>
          </w:p>
        </w:tc>
      </w:tr>
      <w:tr w:rsidR="00E42D4F" w14:paraId="640134A3"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251CB"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EGFR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8C04C"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NM_005228.3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5FE7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(c.95 to c.240+74) (p.32 to p.80), exon 7 (c.749 to c.889+88) (p.250 to p.297), exon 9 (c.1007-39 to c.1134-48) (p.336 to p.378), exon 18 (c.2091 to c.2184+124) (p.697 to p.728), exon 19 (c.2185-4 to c.2283+125) (p.729 to p.761), exon 20 (c.2284-115 to c.2399) (p.762 to p.800), exon 21 (c.2470-63 to c.2625+12) (p.824 to p.875)</w:t>
            </w:r>
          </w:p>
        </w:tc>
      </w:tr>
      <w:tr w:rsidR="00E42D4F" w14:paraId="08C9B52A"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D3DA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ERBB2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269B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NM_004448.3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D45C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8 (c.902-15 to c.1021+77) (p.301 to p.341), exon 17 (c.1947-90 to c.2040) (p.649 to p.680), exon 19 (c.2209-19 to c.2307+94) (p.737 to p.769), exon 20 (c.2308-108 to c.2417) (p.770 to p.806), exon 21 (c.2494-11 to c.2649+1) (p.832 to p.883)</w:t>
            </w:r>
          </w:p>
        </w:tc>
      </w:tr>
      <w:tr w:rsidR="00E42D4F" w14:paraId="0DBD8C7D"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7BAA4"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ERBB4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FE9C4"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NM_005235.2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7C2E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10 (c.1125-144 to c.1198+8) (p.375 to p.400), exon 12 (c.1307 to c.1489+45) (p.436 to p.497)</w:t>
            </w:r>
          </w:p>
        </w:tc>
      </w:tr>
      <w:tr w:rsidR="00E42D4F" w14:paraId="1D83FD0F"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34617"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lastRenderedPageBreak/>
              <w:t xml:space="preserve">FGFR1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4C06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NM_023110.2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6771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4 (c.359-120 to c.448+17) (p.120 to p.150), exon 12 (c.1553-47 to c.1663+58) (p.518 to p.555), exon 14 (c.1855-76 to c.1977+28) (p.619 to p.659)</w:t>
            </w:r>
          </w:p>
        </w:tc>
      </w:tr>
      <w:tr w:rsidR="00E42D4F" w14:paraId="0DABE3B1"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FEF67"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FGFR2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04326"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NM_000141.4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CBEA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7 (c.749-147 to c.824) (p.250 to p.275), exon 12 (c.1562-56 to c.1672+57) (p.521 to p.558), exon 14 (c.1884 to c.1986+64) (p.628 to p.662)</w:t>
            </w:r>
          </w:p>
        </w:tc>
      </w:tr>
      <w:tr w:rsidR="00E42D4F" w14:paraId="49D380AB"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AC5E9"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FGFR3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72F7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NM_000142.4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5E94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7 (c.740-11 to c.831) (p.247 to p.277), exon 10 (c.1079 to c.1272+15) (p.360 to p.422), exon 14 (c.1898 to c.2010) (p.633 to p.670)</w:t>
            </w:r>
          </w:p>
        </w:tc>
      </w:tr>
      <w:tr w:rsidR="00E42D4F" w14:paraId="2C62930C"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BF03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GNA11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B74D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NM_002067.4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EA73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4 (c.494 to c.593) (p.165 to p.198), exon 5 (c.606-62 to c.735+47) (p.202 to p.245)</w:t>
            </w:r>
          </w:p>
        </w:tc>
      </w:tr>
      <w:tr w:rsidR="00E42D4F" w14:paraId="18C8C896"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FFC9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GNAQ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90BE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NM_002072.4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ABD3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4 (c.477-60 to c.605+32) (p.159 to p.202), exon 5 (c.606-90 to c.735) (p.202 to p.245)</w:t>
            </w:r>
          </w:p>
        </w:tc>
      </w:tr>
      <w:tr w:rsidR="00E42D4F" w14:paraId="755C0AA8"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3D66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H3F3A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59BF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NM_002107.4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E1FF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(c.-23-51 to c.128+19) (p.1 to p.43)</w:t>
            </w:r>
          </w:p>
        </w:tc>
      </w:tr>
      <w:tr w:rsidR="00E42D4F" w14:paraId="5AACBA2D"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1D26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HIST1H3B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0BD1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NM_003537.3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3CE4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 (c.4 to c.233) (p.2 to p.78)</w:t>
            </w:r>
          </w:p>
        </w:tc>
      </w:tr>
      <w:tr w:rsidR="00E42D4F" w14:paraId="5300D040"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F4862"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HRAS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8B0F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NM_001130442.2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ACE8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(c.-53-71 to c.105) (p.1 to p.35), exon 3 (c.120 to c.277) (p.40 to p.93)</w:t>
            </w:r>
          </w:p>
        </w:tc>
      </w:tr>
      <w:tr w:rsidR="00E42D4F" w14:paraId="7DC0AB5A"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21997"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IDH1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C96B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NM_005896.3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FA52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4 (c.209 to c.414+12) (p.70 to p.138)</w:t>
            </w:r>
          </w:p>
        </w:tc>
      </w:tr>
      <w:tr w:rsidR="00E42D4F" w14:paraId="2AC31315"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A8D2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IDH2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551D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NM_002168.3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205B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5 (c.391 to c.535) (p.131 to p.179)</w:t>
            </w:r>
          </w:p>
        </w:tc>
      </w:tr>
      <w:tr w:rsidR="00E42D4F" w14:paraId="62760E77"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FC3E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KIT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C36E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NM_000222.2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2698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9 (c.1347-3 to c.1540+28) (p.449 to p.514), exon 11 (c.1647+26 to c.1774+28) (p.550 to p.592), exon 12 (c.1873 to c.1990+18) (p.625 to p.664), exon 17 (c.2362-5 to c.2484+90) (p.788 to p.828)</w:t>
            </w:r>
          </w:p>
        </w:tc>
      </w:tr>
      <w:tr w:rsidR="00E42D4F" w14:paraId="6292B7B2"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5E98F"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lastRenderedPageBreak/>
              <w:t xml:space="preserve">KRAS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DF63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NM_033360.3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C02C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(c.-11-76 to c.111+25) (p.1 to p.37), exon 3 (c.112-120 to c.199) (p.38 to p.67), exon 4 (c.291-122 to c.376) (p.97 to p.126), exon 4 (c.420 to c.450+179) (p.140 to p.150)</w:t>
            </w:r>
          </w:p>
        </w:tc>
      </w:tr>
      <w:tr w:rsidR="00E42D4F" w14:paraId="275BDB70"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E251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MAP2K1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1E61C"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NM_002755.3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5723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(c.81-67 to c.243) (p.27 to p.81), exon 3 (c.292-23 to c.438+56) (p.98 to p.146), exon 6 (c.569-62 to c.693+29) (p.190 to p.231)</w:t>
            </w:r>
          </w:p>
        </w:tc>
      </w:tr>
      <w:tr w:rsidR="00E42D4F" w14:paraId="5DF2F676"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E0C4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MET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A39F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NM_001127500.2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F8736"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14 (c.2942-96 to c.2989) (p.981 to p.997), exon 14 (c.3026 to c.3082+117) (p.1009 to p.1028), exon 16 (c.3314-20 to c.3394+17) (p.1105 to p.1132), exon 17 (c.3395-18 to c.3576+22) (p.1132 to p.1192), exon 18 (c.3577-19 to c.3686+80) (p.1193 to p.1229), exon 19 (c.3687-10 to c.3852+9) (p.1229 to p.1284)</w:t>
            </w:r>
          </w:p>
        </w:tc>
      </w:tr>
      <w:tr w:rsidR="00E42D4F" w14:paraId="46242FB3"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5F085"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MYC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90E7C"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NM_002467.4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D81AB"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(c.140 to c.368) (p.47 to p.123), exon 2 (c.423 to c.569) (p.141 to p.190), exon 3 (c.818 to c.1043) (p.273 to p.348)</w:t>
            </w:r>
          </w:p>
        </w:tc>
      </w:tr>
      <w:tr w:rsidR="00E42D4F" w14:paraId="5B86520D"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6B0C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NRAS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9B35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NM_002524.4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0F43C"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(c.6 to c.111+118) (p.2 to p.37), exon 3 (c.159 to c.290+87) (p.53 to p.97), exon 4 (c.291-31 to c.374) (p.97 to p.125), exon 4 (c.412 to c.450+44) (p.138 to p.150)</w:t>
            </w:r>
          </w:p>
        </w:tc>
      </w:tr>
      <w:tr w:rsidR="00E42D4F" w14:paraId="240AE9FB"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695A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PDGFRA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86589"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NM_006206.4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C1D4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12 (c.1653+72 to c.1738) (p.552 to p.580), exon 14 (c.1892-9 to c.2002+102) (p.631 to p.668), exon 18 (c.2440-33 to c.2562+69) (p.814 to p.854)</w:t>
            </w:r>
          </w:p>
        </w:tc>
      </w:tr>
      <w:tr w:rsidR="00E42D4F" w14:paraId="5D34DC24"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F11D5"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PIK3CA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BF57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NM_006218.3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3BA75"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(c.230 to c.341) (p.77 to p.114), exon 5 (c.910 to c.1059+71) (p.304 to p.353), exon 6 (c.1077 to c.1145+135) (p.359 to p.382), exon 8 (c.1252-41 to c.1371) (p.418 to p.457), exon 10 (c.1582 to c.1664+128) (p.528 to p.555), exon 21 (c.2961 to c.3181) (p.987 to p.1061)</w:t>
            </w:r>
          </w:p>
        </w:tc>
      </w:tr>
      <w:tr w:rsidR="00E42D4F" w14:paraId="20EF766F"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E2F6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POLD1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DC34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NM_001256849.1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98FD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6 (c.595 to c.746) (p.299 to p.249), exon 7 (c.893 to c.970+78) (p.298 to p.324), exon 15 (c.1776-92 to c.1892+1) (p.592 to p.681), exon 16 (c.1892+99 to c.1898) (p.631 to p.633), exon 17 (c.2007-59 to c.2091) (p.669 to p.697), exon 24 (c.2953+6 to c.3067+34) (p.985 to p.1023)</w:t>
            </w:r>
          </w:p>
        </w:tc>
      </w:tr>
      <w:tr w:rsidR="00E42D4F" w14:paraId="1E859671"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F3F9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POLE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65CD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NM_006231.3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482A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exon 9 (c.802-10 to c.909+104) (p.268 to p.303), exon 10 (c.910-74 to c.1020+44) (p.304 to p.340), exon 11 (c.1021-63 to c.1106+73) (p.341 to p.369), exon 12 (c.1107-53 to c.1226+46) (p.369 to p.409), exon 13 (c.1227-96 to c.1359+3) </w:t>
            </w:r>
            <w:r>
              <w:rPr>
                <w:rFonts w:ascii="Times New Roman" w:eastAsia="Times New Roman" w:hAnsi="Times New Roman" w:cs="Times New Roman"/>
              </w:rPr>
              <w:lastRenderedPageBreak/>
              <w:t>(p.409 to p.453), exon 14 (c.1360-53 to c.1473+51) (p.454 to p.491), exon 21 (c.2320-24 to c.2468+54) (p.774 to p.823), exon 25 (c.2468+116 to c.2468+328) (p.823 to p.823)</w:t>
            </w:r>
          </w:p>
        </w:tc>
      </w:tr>
      <w:tr w:rsidR="00E42D4F" w14:paraId="25B4AC2D"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93476"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lastRenderedPageBreak/>
              <w:t xml:space="preserve">PTEN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E4A5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NM_000314.6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5C8C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 (c.-66 to c.79+79) (p.1 to p.27), exon 2 (c.80-18 to c.164+93) (p.27 to p.55), exon 3 (c.165-25 to c.209+136) (p.55 to p.70), exon 4 (c.210-75 to c.253+75) (p.70 to p.85), exon 5 (c.258 to c.473) (p.86 to p.158), exon 6 (c.493-72 to c.634+11) (p.165 to p.212), exon 7 (c.635-43 to c.798) (p.212 to p.266), exon 8 (c.824 to c.1019) (p.275 to p.340), exon 9 (c.1027-16 to c.*7) (p.343 to p.404)</w:t>
            </w:r>
          </w:p>
        </w:tc>
      </w:tr>
      <w:tr w:rsidR="00E42D4F" w14:paraId="27E32F07"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DF61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PTPN11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5BB1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NM_002834.3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78E85"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3 (c.138-6 to c.332+11) (p.46 to p.111)</w:t>
            </w:r>
          </w:p>
        </w:tc>
      </w:tr>
      <w:tr w:rsidR="00E42D4F" w14:paraId="7BA51A41"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FE78C"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RAC1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2D50E"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NM_018890.3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442D8"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2 (c.36-20 to c.107+67) (p.12 to p.36)</w:t>
            </w:r>
          </w:p>
        </w:tc>
      </w:tr>
      <w:tr w:rsidR="00E42D4F" w14:paraId="016886A4"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D1BE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RET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39913"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NM_020975.4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43DE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10 (c.1760-57 to c.1879+50) (p.587 to p.627), exon 11 (c.1880-66 to c.2015) (p.627 to p.672), exon 16 (c.2739 to c.2801+165) (p.913 to p.934)</w:t>
            </w:r>
          </w:p>
        </w:tc>
      </w:tr>
      <w:tr w:rsidR="00E42D4F" w14:paraId="122AE746"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1F761"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TERT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C07C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NM_198253.2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228F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promoter (c.-181 to c.-42)</w:t>
            </w:r>
          </w:p>
        </w:tc>
      </w:tr>
      <w:tr w:rsidR="00E42D4F" w14:paraId="0737DD09" w14:textId="77777777" w:rsidTr="00B95D2F">
        <w:trPr>
          <w:trHeight w:val="17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72400"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TP53 </w:t>
            </w:r>
          </w:p>
        </w:tc>
        <w:tc>
          <w:tcPr>
            <w:tcW w:w="1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CD6FD"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 xml:space="preserve">NM_000546.5 </w:t>
            </w:r>
          </w:p>
        </w:tc>
        <w:tc>
          <w:tcPr>
            <w:tcW w:w="109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6A3A" w14:textId="77777777" w:rsidR="00E42D4F" w:rsidRDefault="00E42D4F" w:rsidP="00B95D2F">
            <w:pPr>
              <w:rPr>
                <w:rFonts w:ascii="Times New Roman" w:eastAsia="Times New Roman" w:hAnsi="Times New Roman" w:cs="Times New Roman"/>
              </w:rPr>
            </w:pPr>
            <w:r>
              <w:rPr>
                <w:rFonts w:ascii="Times New Roman" w:eastAsia="Times New Roman" w:hAnsi="Times New Roman" w:cs="Times New Roman"/>
              </w:rPr>
              <w:t>exon 5 (c.376-41 to c.547) (p.126 to p.183), exon 6 (c.560-7 to c.672+91) (p.187 to p.224), exon 7 (c.673-6 to c.782+102) (p.225 to p.261), exon 8 (c.783-25 to c.920-27) (p.261 to p.307)</w:t>
            </w:r>
          </w:p>
        </w:tc>
      </w:tr>
    </w:tbl>
    <w:p w14:paraId="05274AF6" w14:textId="77777777" w:rsidR="00E42D4F" w:rsidRDefault="00E42D4F" w:rsidP="00E42D4F">
      <w:pPr>
        <w:rPr>
          <w:rFonts w:ascii="Times New Roman" w:eastAsia="Times New Roman" w:hAnsi="Times New Roman" w:cs="Times New Roman"/>
        </w:rPr>
      </w:pPr>
    </w:p>
    <w:p w14:paraId="4F7364AE" w14:textId="77777777" w:rsidR="00E42D4F" w:rsidRDefault="00E42D4F" w:rsidP="00E42D4F">
      <w:pPr>
        <w:rPr>
          <w:rFonts w:ascii="Times New Roman" w:eastAsia="Times New Roman" w:hAnsi="Times New Roman" w:cs="Times New Roman"/>
        </w:rPr>
      </w:pPr>
      <w:r>
        <w:br w:type="page"/>
      </w:r>
    </w:p>
    <w:p w14:paraId="18EA5296" w14:textId="77777777" w:rsidR="00E42D4F" w:rsidRDefault="00E42D4F" w:rsidP="00E42D4F">
      <w:pPr>
        <w:pStyle w:val="Titre2"/>
        <w:rPr>
          <w:rFonts w:ascii="Times New Roman" w:eastAsia="Times New Roman" w:hAnsi="Times New Roman" w:cs="Times New Roman"/>
        </w:rPr>
      </w:pPr>
      <w:bookmarkStart w:id="0" w:name="_lnxbz9" w:colFirst="0" w:colLast="0"/>
      <w:bookmarkEnd w:id="0"/>
      <w:r>
        <w:rPr>
          <w:rFonts w:ascii="Times New Roman" w:eastAsia="Times New Roman" w:hAnsi="Times New Roman" w:cs="Times New Roman"/>
        </w:rPr>
        <w:lastRenderedPageBreak/>
        <w:t>Supplementary Table 2: Molecular profile of patients with available raw methylation data</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2"/>
        <w:gridCol w:w="970"/>
        <w:gridCol w:w="1780"/>
        <w:gridCol w:w="975"/>
        <w:gridCol w:w="1798"/>
        <w:gridCol w:w="1546"/>
        <w:gridCol w:w="997"/>
        <w:gridCol w:w="1590"/>
        <w:gridCol w:w="1443"/>
        <w:gridCol w:w="2345"/>
      </w:tblGrid>
      <w:tr w:rsidR="00E42D4F" w14:paraId="6E5A46E5" w14:textId="77777777" w:rsidTr="00B95D2F">
        <w:trPr>
          <w:trHeight w:val="573"/>
        </w:trPr>
        <w:tc>
          <w:tcPr>
            <w:tcW w:w="1152" w:type="dxa"/>
            <w:tcBorders>
              <w:top w:val="single" w:sz="4" w:space="0" w:color="000000"/>
              <w:left w:val="single" w:sz="4" w:space="0" w:color="000000"/>
              <w:bottom w:val="single" w:sz="4" w:space="0" w:color="000000"/>
              <w:right w:val="single" w:sz="4" w:space="0" w:color="000000"/>
            </w:tcBorders>
          </w:tcPr>
          <w:p w14:paraId="706F0321"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Patient’s number.</w:t>
            </w:r>
          </w:p>
        </w:tc>
        <w:tc>
          <w:tcPr>
            <w:tcW w:w="970" w:type="dxa"/>
            <w:tcBorders>
              <w:top w:val="single" w:sz="4" w:space="0" w:color="000000"/>
              <w:left w:val="single" w:sz="4" w:space="0" w:color="000000"/>
              <w:bottom w:val="single" w:sz="4" w:space="0" w:color="000000"/>
              <w:right w:val="single" w:sz="4" w:space="0" w:color="000000"/>
            </w:tcBorders>
          </w:tcPr>
          <w:p w14:paraId="6DD8037E"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Paper</w:t>
            </w:r>
          </w:p>
        </w:tc>
        <w:tc>
          <w:tcPr>
            <w:tcW w:w="1780" w:type="dxa"/>
            <w:tcBorders>
              <w:top w:val="single" w:sz="4" w:space="0" w:color="000000"/>
              <w:left w:val="single" w:sz="4" w:space="0" w:color="000000"/>
              <w:bottom w:val="single" w:sz="4" w:space="0" w:color="000000"/>
              <w:right w:val="single" w:sz="4" w:space="0" w:color="000000"/>
            </w:tcBorders>
          </w:tcPr>
          <w:p w14:paraId="130AF861" w14:textId="77777777" w:rsidR="00E42D4F" w:rsidRDefault="00E42D4F" w:rsidP="00B95D2F">
            <w:pPr>
              <w:pBdr>
                <w:top w:val="nil"/>
                <w:left w:val="nil"/>
                <w:bottom w:val="nil"/>
                <w:right w:val="nil"/>
                <w:between w:val="nil"/>
              </w:pBdr>
              <w:shd w:val="clear" w:color="auto" w:fill="FFFFFF"/>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ATRX</w:t>
            </w:r>
            <w:r>
              <w:rPr>
                <w:rFonts w:ascii="Times New Roman" w:eastAsia="Times New Roman" w:hAnsi="Times New Roman" w:cs="Times New Roman"/>
                <w:b/>
                <w:sz w:val="24"/>
                <w:szCs w:val="24"/>
              </w:rPr>
              <w:t xml:space="preserve"> status</w:t>
            </w:r>
          </w:p>
        </w:tc>
        <w:tc>
          <w:tcPr>
            <w:tcW w:w="975" w:type="dxa"/>
            <w:tcBorders>
              <w:top w:val="single" w:sz="4" w:space="0" w:color="000000"/>
              <w:left w:val="single" w:sz="4" w:space="0" w:color="000000"/>
              <w:bottom w:val="single" w:sz="4" w:space="0" w:color="000000"/>
              <w:right w:val="single" w:sz="4" w:space="0" w:color="000000"/>
            </w:tcBorders>
          </w:tcPr>
          <w:p w14:paraId="26E7619B" w14:textId="77777777" w:rsidR="00E42D4F" w:rsidRDefault="00E42D4F" w:rsidP="00B95D2F">
            <w:pPr>
              <w:pBdr>
                <w:top w:val="nil"/>
                <w:left w:val="nil"/>
                <w:bottom w:val="nil"/>
                <w:right w:val="nil"/>
                <w:between w:val="nil"/>
              </w:pBdr>
              <w:shd w:val="clear" w:color="auto" w:fill="FFFFFF"/>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TP53</w:t>
            </w:r>
            <w:r>
              <w:rPr>
                <w:rFonts w:ascii="Times New Roman" w:eastAsia="Times New Roman" w:hAnsi="Times New Roman" w:cs="Times New Roman"/>
                <w:b/>
                <w:sz w:val="24"/>
                <w:szCs w:val="24"/>
              </w:rPr>
              <w:t xml:space="preserve"> status</w:t>
            </w:r>
          </w:p>
        </w:tc>
        <w:tc>
          <w:tcPr>
            <w:tcW w:w="1798" w:type="dxa"/>
            <w:tcBorders>
              <w:top w:val="single" w:sz="4" w:space="0" w:color="000000"/>
              <w:left w:val="single" w:sz="4" w:space="0" w:color="000000"/>
              <w:bottom w:val="single" w:sz="4" w:space="0" w:color="000000"/>
              <w:right w:val="single" w:sz="4" w:space="0" w:color="000000"/>
            </w:tcBorders>
          </w:tcPr>
          <w:p w14:paraId="15982BE9"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PPM1D status</w:t>
            </w:r>
          </w:p>
        </w:tc>
        <w:tc>
          <w:tcPr>
            <w:tcW w:w="1546" w:type="dxa"/>
            <w:tcBorders>
              <w:top w:val="single" w:sz="4" w:space="0" w:color="000000"/>
              <w:left w:val="single" w:sz="4" w:space="0" w:color="000000"/>
              <w:bottom w:val="single" w:sz="4" w:space="0" w:color="000000"/>
              <w:right w:val="single" w:sz="4" w:space="0" w:color="000000"/>
            </w:tcBorders>
          </w:tcPr>
          <w:p w14:paraId="09D950C1"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PDGFRA</w:t>
            </w:r>
            <w:r>
              <w:rPr>
                <w:rFonts w:ascii="Times New Roman" w:eastAsia="Times New Roman" w:hAnsi="Times New Roman" w:cs="Times New Roman"/>
                <w:b/>
                <w:sz w:val="24"/>
                <w:szCs w:val="24"/>
              </w:rPr>
              <w:t xml:space="preserve"> status</w:t>
            </w:r>
          </w:p>
        </w:tc>
        <w:tc>
          <w:tcPr>
            <w:tcW w:w="997" w:type="dxa"/>
            <w:tcBorders>
              <w:top w:val="single" w:sz="4" w:space="0" w:color="000000"/>
              <w:left w:val="single" w:sz="4" w:space="0" w:color="000000"/>
              <w:bottom w:val="single" w:sz="4" w:space="0" w:color="000000"/>
              <w:right w:val="single" w:sz="4" w:space="0" w:color="000000"/>
            </w:tcBorders>
          </w:tcPr>
          <w:p w14:paraId="70FBBE0C"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ACVR1 </w:t>
            </w:r>
            <w:r>
              <w:rPr>
                <w:rFonts w:ascii="Times New Roman" w:eastAsia="Times New Roman" w:hAnsi="Times New Roman" w:cs="Times New Roman"/>
                <w:b/>
                <w:sz w:val="24"/>
                <w:szCs w:val="24"/>
              </w:rPr>
              <w:t>status</w:t>
            </w:r>
          </w:p>
        </w:tc>
        <w:tc>
          <w:tcPr>
            <w:tcW w:w="1590" w:type="dxa"/>
            <w:tcBorders>
              <w:top w:val="single" w:sz="4" w:space="0" w:color="000000"/>
              <w:left w:val="single" w:sz="4" w:space="0" w:color="000000"/>
              <w:bottom w:val="single" w:sz="4" w:space="0" w:color="000000"/>
              <w:right w:val="single" w:sz="4" w:space="0" w:color="000000"/>
            </w:tcBorders>
          </w:tcPr>
          <w:p w14:paraId="04B6CC92"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Calibrated Score for Methylation class DMG, K27 </w:t>
            </w:r>
          </w:p>
        </w:tc>
        <w:tc>
          <w:tcPr>
            <w:tcW w:w="1443" w:type="dxa"/>
            <w:tcBorders>
              <w:top w:val="single" w:sz="4" w:space="0" w:color="000000"/>
              <w:left w:val="single" w:sz="4" w:space="0" w:color="000000"/>
              <w:bottom w:val="single" w:sz="4" w:space="0" w:color="000000"/>
              <w:right w:val="single" w:sz="4" w:space="0" w:color="000000"/>
            </w:tcBorders>
          </w:tcPr>
          <w:p w14:paraId="73D2BA67"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MGMT</w:t>
            </w:r>
          </w:p>
          <w:p w14:paraId="7645F88D"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promoter</w:t>
            </w:r>
          </w:p>
          <w:p w14:paraId="755D323B"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methylation</w:t>
            </w:r>
          </w:p>
        </w:tc>
        <w:tc>
          <w:tcPr>
            <w:tcW w:w="2345" w:type="dxa"/>
            <w:tcBorders>
              <w:top w:val="single" w:sz="4" w:space="0" w:color="000000"/>
              <w:left w:val="single" w:sz="4" w:space="0" w:color="000000"/>
              <w:bottom w:val="single" w:sz="4" w:space="0" w:color="000000"/>
              <w:right w:val="single" w:sz="4" w:space="0" w:color="000000"/>
            </w:tcBorders>
          </w:tcPr>
          <w:p w14:paraId="135CE8C3" w14:textId="77777777" w:rsidR="00E42D4F" w:rsidRDefault="00E42D4F" w:rsidP="00B95D2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CNV</w:t>
            </w:r>
          </w:p>
        </w:tc>
      </w:tr>
      <w:tr w:rsidR="00E42D4F" w14:paraId="357CC1F7" w14:textId="77777777" w:rsidTr="00B95D2F">
        <w:trPr>
          <w:trHeight w:val="742"/>
        </w:trPr>
        <w:tc>
          <w:tcPr>
            <w:tcW w:w="1152" w:type="dxa"/>
            <w:tcBorders>
              <w:top w:val="single" w:sz="4" w:space="0" w:color="000000"/>
              <w:left w:val="single" w:sz="4" w:space="0" w:color="000000"/>
              <w:bottom w:val="single" w:sz="4" w:space="0" w:color="000000"/>
              <w:right w:val="single" w:sz="4" w:space="0" w:color="000000"/>
            </w:tcBorders>
          </w:tcPr>
          <w:p w14:paraId="185EB907"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p w14:paraId="04ED0282"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(VAF </w:t>
            </w:r>
            <w:proofErr w:type="gramStart"/>
            <w:r>
              <w:rPr>
                <w:rFonts w:ascii="Times New Roman" w:eastAsia="Times New Roman" w:hAnsi="Times New Roman" w:cs="Times New Roman"/>
                <w:b/>
                <w:sz w:val="20"/>
                <w:szCs w:val="20"/>
              </w:rPr>
              <w:t>of  H</w:t>
            </w:r>
            <w:proofErr w:type="gramEnd"/>
            <w:r>
              <w:rPr>
                <w:rFonts w:ascii="Times New Roman" w:eastAsia="Times New Roman" w:hAnsi="Times New Roman" w:cs="Times New Roman"/>
                <w:b/>
                <w:sz w:val="20"/>
                <w:szCs w:val="20"/>
              </w:rPr>
              <w:t>3K27M = 60%)</w:t>
            </w:r>
          </w:p>
        </w:tc>
        <w:tc>
          <w:tcPr>
            <w:tcW w:w="970" w:type="dxa"/>
            <w:tcBorders>
              <w:top w:val="single" w:sz="4" w:space="0" w:color="000000"/>
              <w:left w:val="single" w:sz="4" w:space="0" w:color="000000"/>
              <w:bottom w:val="single" w:sz="4" w:space="0" w:color="000000"/>
              <w:right w:val="single" w:sz="4" w:space="0" w:color="000000"/>
            </w:tcBorders>
          </w:tcPr>
          <w:p w14:paraId="1385FB36" w14:textId="0D9B9FDC" w:rsidR="00E42D4F" w:rsidRDefault="00B95D2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ZOTERO_ITEM CSL_CITATION {"citationID":"a125jif7ujv","properties":{"formattedCitation":"[1]","plainCitation":"[1]"},"citationItems":[{"id":948,"uris":["http://zotero.org/users/local/JEtj0P0w/items/W5RU4F6C"],"uri":["http://zotero.org/users/local/JEtj0P0w/items/W5RU4F6C"],"itemData":{"id":948,"type":"article","title":"Reported patients"}}],"schema":"https://github.com/citation-style-language/schema/raw/master/csl-citation.json"} </w:instrText>
            </w:r>
            <w:r>
              <w:rPr>
                <w:rFonts w:ascii="Times New Roman" w:eastAsia="Times New Roman" w:hAnsi="Times New Roman" w:cs="Times New Roman"/>
                <w:sz w:val="20"/>
                <w:szCs w:val="20"/>
              </w:rPr>
              <w:fldChar w:fldCharType="separate"/>
            </w:r>
            <w:r w:rsidRPr="004F184C">
              <w:rPr>
                <w:rFonts w:ascii="Times New Roman" w:hAnsi="Times New Roman" w:cs="Times New Roman"/>
                <w:sz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w:t>
            </w:r>
            <w:r w:rsidR="005D5A28">
              <w:rPr>
                <w:rFonts w:ascii="Times New Roman" w:eastAsia="Times New Roman" w:hAnsi="Times New Roman" w:cs="Times New Roman"/>
                <w:sz w:val="20"/>
                <w:szCs w:val="20"/>
              </w:rPr>
              <w:t>S</w:t>
            </w:r>
            <w:r>
              <w:rPr>
                <w:rFonts w:ascii="Times New Roman" w:eastAsia="Times New Roman" w:hAnsi="Times New Roman" w:cs="Times New Roman"/>
                <w:sz w:val="20"/>
                <w:szCs w:val="20"/>
              </w:rPr>
              <w:t>upp</w:t>
            </w:r>
          </w:p>
        </w:tc>
        <w:tc>
          <w:tcPr>
            <w:tcW w:w="1780" w:type="dxa"/>
            <w:tcBorders>
              <w:top w:val="single" w:sz="4" w:space="0" w:color="000000"/>
              <w:left w:val="single" w:sz="4" w:space="0" w:color="000000"/>
              <w:bottom w:val="single" w:sz="4" w:space="0" w:color="000000"/>
              <w:right w:val="single" w:sz="4" w:space="0" w:color="000000"/>
            </w:tcBorders>
          </w:tcPr>
          <w:p w14:paraId="1603131F"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Protein loss</w:t>
            </w:r>
          </w:p>
          <w:p w14:paraId="0F015133"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Mutated</w:t>
            </w:r>
          </w:p>
          <w:p w14:paraId="4094C933"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NM_000489.6: c.3146del </w:t>
            </w:r>
            <w:proofErr w:type="gramStart"/>
            <w:r>
              <w:rPr>
                <w:rFonts w:ascii="Times New Roman" w:eastAsia="Times New Roman" w:hAnsi="Times New Roman" w:cs="Times New Roman"/>
                <w:sz w:val="20"/>
                <w:szCs w:val="20"/>
              </w:rPr>
              <w:t>p.(</w:t>
            </w:r>
            <w:proofErr w:type="gramEnd"/>
            <w:r>
              <w:rPr>
                <w:rFonts w:ascii="Times New Roman" w:eastAsia="Times New Roman" w:hAnsi="Times New Roman" w:cs="Times New Roman"/>
                <w:sz w:val="20"/>
                <w:szCs w:val="20"/>
              </w:rPr>
              <w:t>Ile1049Lysfs*69)</w:t>
            </w:r>
          </w:p>
          <w:p w14:paraId="26F781CB"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VAF=39%</w:t>
            </w:r>
          </w:p>
        </w:tc>
        <w:tc>
          <w:tcPr>
            <w:tcW w:w="975" w:type="dxa"/>
            <w:tcBorders>
              <w:top w:val="single" w:sz="4" w:space="0" w:color="000000"/>
              <w:left w:val="single" w:sz="4" w:space="0" w:color="000000"/>
              <w:bottom w:val="single" w:sz="4" w:space="0" w:color="000000"/>
              <w:right w:val="single" w:sz="4" w:space="0" w:color="000000"/>
            </w:tcBorders>
          </w:tcPr>
          <w:p w14:paraId="003B218A"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Wildtype</w:t>
            </w:r>
          </w:p>
        </w:tc>
        <w:tc>
          <w:tcPr>
            <w:tcW w:w="1798" w:type="dxa"/>
            <w:tcBorders>
              <w:top w:val="single" w:sz="4" w:space="0" w:color="000000"/>
              <w:left w:val="single" w:sz="4" w:space="0" w:color="000000"/>
              <w:bottom w:val="single" w:sz="4" w:space="0" w:color="000000"/>
              <w:right w:val="single" w:sz="4" w:space="0" w:color="000000"/>
            </w:tcBorders>
          </w:tcPr>
          <w:p w14:paraId="778267F9"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Mutated</w:t>
            </w:r>
          </w:p>
          <w:p w14:paraId="60DBA82E"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NM_003620.4: c.1388del </w:t>
            </w:r>
            <w:proofErr w:type="gramStart"/>
            <w:r>
              <w:rPr>
                <w:rFonts w:ascii="Times New Roman" w:eastAsia="Times New Roman" w:hAnsi="Times New Roman" w:cs="Times New Roman"/>
                <w:sz w:val="20"/>
                <w:szCs w:val="20"/>
              </w:rPr>
              <w:t>p.(</w:t>
            </w:r>
            <w:proofErr w:type="gramEnd"/>
            <w:r>
              <w:rPr>
                <w:rFonts w:ascii="Times New Roman" w:eastAsia="Times New Roman" w:hAnsi="Times New Roman" w:cs="Times New Roman"/>
                <w:sz w:val="20"/>
                <w:szCs w:val="20"/>
              </w:rPr>
              <w:t>Gly463Valfs*2)</w:t>
            </w:r>
          </w:p>
          <w:p w14:paraId="65CFC42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VAF=34%</w:t>
            </w:r>
          </w:p>
        </w:tc>
        <w:tc>
          <w:tcPr>
            <w:tcW w:w="1546" w:type="dxa"/>
            <w:tcBorders>
              <w:top w:val="single" w:sz="4" w:space="0" w:color="000000"/>
              <w:left w:val="single" w:sz="4" w:space="0" w:color="000000"/>
              <w:bottom w:val="single" w:sz="4" w:space="0" w:color="000000"/>
              <w:right w:val="single" w:sz="4" w:space="0" w:color="000000"/>
            </w:tcBorders>
          </w:tcPr>
          <w:p w14:paraId="6EA4E508"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Mutated</w:t>
            </w:r>
          </w:p>
          <w:p w14:paraId="46F34E14"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NM_006206.6: c.2146A&gt;G </w:t>
            </w:r>
            <w:proofErr w:type="gramStart"/>
            <w:r>
              <w:rPr>
                <w:rFonts w:ascii="Times New Roman" w:eastAsia="Times New Roman" w:hAnsi="Times New Roman" w:cs="Times New Roman"/>
                <w:sz w:val="20"/>
                <w:szCs w:val="20"/>
              </w:rPr>
              <w:t>p.(</w:t>
            </w:r>
            <w:proofErr w:type="gramEnd"/>
            <w:r>
              <w:rPr>
                <w:rFonts w:ascii="Times New Roman" w:eastAsia="Times New Roman" w:hAnsi="Times New Roman" w:cs="Times New Roman"/>
                <w:sz w:val="20"/>
                <w:szCs w:val="20"/>
              </w:rPr>
              <w:t>Ser716Gly ) VAF = 26 %</w:t>
            </w:r>
          </w:p>
        </w:tc>
        <w:tc>
          <w:tcPr>
            <w:tcW w:w="997" w:type="dxa"/>
            <w:tcBorders>
              <w:top w:val="single" w:sz="4" w:space="0" w:color="000000"/>
              <w:left w:val="single" w:sz="4" w:space="0" w:color="000000"/>
              <w:bottom w:val="single" w:sz="4" w:space="0" w:color="000000"/>
              <w:right w:val="single" w:sz="4" w:space="0" w:color="000000"/>
            </w:tcBorders>
          </w:tcPr>
          <w:p w14:paraId="7F073DF0"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Wildtype</w:t>
            </w:r>
          </w:p>
        </w:tc>
        <w:tc>
          <w:tcPr>
            <w:tcW w:w="1590" w:type="dxa"/>
            <w:tcBorders>
              <w:top w:val="single" w:sz="4" w:space="0" w:color="000000"/>
              <w:left w:val="single" w:sz="4" w:space="0" w:color="000000"/>
              <w:bottom w:val="single" w:sz="4" w:space="0" w:color="000000"/>
              <w:right w:val="single" w:sz="4" w:space="0" w:color="000000"/>
            </w:tcBorders>
          </w:tcPr>
          <w:p w14:paraId="53E016DF"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1443" w:type="dxa"/>
            <w:tcBorders>
              <w:top w:val="single" w:sz="4" w:space="0" w:color="000000"/>
              <w:left w:val="single" w:sz="4" w:space="0" w:color="000000"/>
              <w:bottom w:val="single" w:sz="4" w:space="0" w:color="000000"/>
              <w:right w:val="single" w:sz="4" w:space="0" w:color="000000"/>
            </w:tcBorders>
          </w:tcPr>
          <w:p w14:paraId="56DA5E6C"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Unmethylated</w:t>
            </w:r>
          </w:p>
        </w:tc>
        <w:tc>
          <w:tcPr>
            <w:tcW w:w="2345" w:type="dxa"/>
            <w:tcBorders>
              <w:top w:val="single" w:sz="4" w:space="0" w:color="000000"/>
              <w:left w:val="single" w:sz="4" w:space="0" w:color="000000"/>
              <w:bottom w:val="single" w:sz="4" w:space="0" w:color="000000"/>
              <w:right w:val="single" w:sz="4" w:space="0" w:color="000000"/>
            </w:tcBorders>
          </w:tcPr>
          <w:p w14:paraId="12654747"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Tetraploid status</w:t>
            </w:r>
          </w:p>
          <w:p w14:paraId="526C33CD"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1q, 7 and 12 chromosomes.</w:t>
            </w:r>
          </w:p>
          <w:p w14:paraId="1C0C247A"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Loss of 14q and 19q </w:t>
            </w:r>
          </w:p>
          <w:p w14:paraId="18E03078"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chromosomes</w:t>
            </w:r>
          </w:p>
          <w:p w14:paraId="6BB01E65"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(partially). </w:t>
            </w:r>
          </w:p>
          <w:p w14:paraId="5E8AE860"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LOH on chromosomes 14q and 19q (partially) </w:t>
            </w:r>
          </w:p>
          <w:p w14:paraId="12018312"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and on chromosome 17q with a neutral copy number variation</w:t>
            </w:r>
          </w:p>
          <w:p w14:paraId="5F0DF4FF"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(4 copies).</w:t>
            </w:r>
          </w:p>
        </w:tc>
      </w:tr>
      <w:tr w:rsidR="00E42D4F" w14:paraId="6374E637" w14:textId="77777777" w:rsidTr="00B95D2F">
        <w:trPr>
          <w:trHeight w:val="742"/>
        </w:trPr>
        <w:tc>
          <w:tcPr>
            <w:tcW w:w="1152" w:type="dxa"/>
            <w:tcBorders>
              <w:top w:val="single" w:sz="4" w:space="0" w:color="000000"/>
              <w:left w:val="single" w:sz="4" w:space="0" w:color="000000"/>
              <w:bottom w:val="single" w:sz="4" w:space="0" w:color="000000"/>
              <w:right w:val="single" w:sz="4" w:space="0" w:color="000000"/>
            </w:tcBorders>
          </w:tcPr>
          <w:p w14:paraId="0E29E6B8"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p w14:paraId="7884C6FB"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(VAF </w:t>
            </w:r>
            <w:proofErr w:type="gramStart"/>
            <w:r>
              <w:rPr>
                <w:rFonts w:ascii="Times New Roman" w:eastAsia="Times New Roman" w:hAnsi="Times New Roman" w:cs="Times New Roman"/>
                <w:b/>
                <w:sz w:val="20"/>
                <w:szCs w:val="20"/>
              </w:rPr>
              <w:t>of  H</w:t>
            </w:r>
            <w:proofErr w:type="gramEnd"/>
            <w:r>
              <w:rPr>
                <w:rFonts w:ascii="Times New Roman" w:eastAsia="Times New Roman" w:hAnsi="Times New Roman" w:cs="Times New Roman"/>
                <w:b/>
                <w:sz w:val="20"/>
                <w:szCs w:val="20"/>
              </w:rPr>
              <w:t>3K27M = 25%)</w:t>
            </w:r>
          </w:p>
        </w:tc>
        <w:tc>
          <w:tcPr>
            <w:tcW w:w="970" w:type="dxa"/>
            <w:tcBorders>
              <w:top w:val="single" w:sz="4" w:space="0" w:color="000000"/>
              <w:left w:val="single" w:sz="4" w:space="0" w:color="000000"/>
              <w:bottom w:val="single" w:sz="4" w:space="0" w:color="000000"/>
              <w:right w:val="single" w:sz="4" w:space="0" w:color="000000"/>
            </w:tcBorders>
          </w:tcPr>
          <w:p w14:paraId="18D2767C" w14:textId="26507418" w:rsidR="00E42D4F" w:rsidRDefault="00B95D2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ZOTERO_ITEM CSL_CITATION {"citationID":"auds40s2hs","properties":{"formattedCitation":"[1]","plainCitation":"[1]"},"citationItems":[{"id":948,"uris":["http://zotero.org/users/local/JEtj0P0w/items/W5RU4F6C"],"uri":["http://zotero.org/users/local/JEtj0P0w/items/W5RU4F6C"],"itemData":{"id":948,"type":"article","title":"Reported patients"}}],"schema":"https://github.com/citation-style-language/schema/raw/master/csl-citation.json"} </w:instrText>
            </w:r>
            <w:r>
              <w:rPr>
                <w:rFonts w:ascii="Times New Roman" w:eastAsia="Times New Roman" w:hAnsi="Times New Roman" w:cs="Times New Roman"/>
                <w:sz w:val="20"/>
                <w:szCs w:val="20"/>
              </w:rPr>
              <w:fldChar w:fldCharType="separate"/>
            </w:r>
            <w:r w:rsidRPr="004F184C">
              <w:rPr>
                <w:rFonts w:ascii="Times New Roman" w:hAnsi="Times New Roman" w:cs="Times New Roman"/>
                <w:sz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-Supp</w:t>
            </w:r>
          </w:p>
        </w:tc>
        <w:tc>
          <w:tcPr>
            <w:tcW w:w="1780" w:type="dxa"/>
            <w:tcBorders>
              <w:top w:val="single" w:sz="4" w:space="0" w:color="000000"/>
              <w:left w:val="single" w:sz="4" w:space="0" w:color="000000"/>
              <w:bottom w:val="single" w:sz="4" w:space="0" w:color="000000"/>
              <w:right w:val="single" w:sz="4" w:space="0" w:color="000000"/>
            </w:tcBorders>
          </w:tcPr>
          <w:p w14:paraId="5D182AB8"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Protein loss</w:t>
            </w:r>
          </w:p>
        </w:tc>
        <w:tc>
          <w:tcPr>
            <w:tcW w:w="975" w:type="dxa"/>
            <w:tcBorders>
              <w:top w:val="single" w:sz="4" w:space="0" w:color="000000"/>
              <w:left w:val="single" w:sz="4" w:space="0" w:color="000000"/>
              <w:bottom w:val="single" w:sz="4" w:space="0" w:color="000000"/>
              <w:right w:val="single" w:sz="4" w:space="0" w:color="000000"/>
            </w:tcBorders>
          </w:tcPr>
          <w:p w14:paraId="032BAD1D"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Mutated</w:t>
            </w:r>
          </w:p>
          <w:p w14:paraId="3D9CE3F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NM_000546.5</w:t>
            </w:r>
          </w:p>
          <w:p w14:paraId="46E23793"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c.524G&gt;A </w:t>
            </w:r>
            <w:proofErr w:type="gramStart"/>
            <w:r>
              <w:rPr>
                <w:rFonts w:ascii="Times New Roman" w:eastAsia="Times New Roman" w:hAnsi="Times New Roman" w:cs="Times New Roman"/>
                <w:sz w:val="20"/>
                <w:szCs w:val="20"/>
              </w:rPr>
              <w:lastRenderedPageBreak/>
              <w:t>p.Arg</w:t>
            </w:r>
            <w:proofErr w:type="gramEnd"/>
            <w:r>
              <w:rPr>
                <w:rFonts w:ascii="Times New Roman" w:eastAsia="Times New Roman" w:hAnsi="Times New Roman" w:cs="Times New Roman"/>
                <w:sz w:val="20"/>
                <w:szCs w:val="20"/>
              </w:rPr>
              <w:t>175His</w:t>
            </w:r>
          </w:p>
          <w:p w14:paraId="6F7ADFC3"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VAF = 49%</w:t>
            </w:r>
          </w:p>
        </w:tc>
        <w:tc>
          <w:tcPr>
            <w:tcW w:w="1798" w:type="dxa"/>
            <w:tcBorders>
              <w:top w:val="single" w:sz="4" w:space="0" w:color="000000"/>
              <w:left w:val="single" w:sz="4" w:space="0" w:color="000000"/>
              <w:bottom w:val="single" w:sz="4" w:space="0" w:color="000000"/>
              <w:right w:val="single" w:sz="4" w:space="0" w:color="000000"/>
            </w:tcBorders>
          </w:tcPr>
          <w:p w14:paraId="57E7221E"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No data</w:t>
            </w:r>
          </w:p>
        </w:tc>
        <w:tc>
          <w:tcPr>
            <w:tcW w:w="1546" w:type="dxa"/>
            <w:tcBorders>
              <w:top w:val="single" w:sz="4" w:space="0" w:color="000000"/>
              <w:left w:val="single" w:sz="4" w:space="0" w:color="000000"/>
              <w:bottom w:val="single" w:sz="4" w:space="0" w:color="000000"/>
              <w:right w:val="single" w:sz="4" w:space="0" w:color="000000"/>
            </w:tcBorders>
          </w:tcPr>
          <w:p w14:paraId="5914B07D"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Amplified</w:t>
            </w:r>
          </w:p>
        </w:tc>
        <w:tc>
          <w:tcPr>
            <w:tcW w:w="997" w:type="dxa"/>
            <w:tcBorders>
              <w:top w:val="single" w:sz="4" w:space="0" w:color="000000"/>
              <w:left w:val="single" w:sz="4" w:space="0" w:color="000000"/>
              <w:bottom w:val="single" w:sz="4" w:space="0" w:color="000000"/>
              <w:right w:val="single" w:sz="4" w:space="0" w:color="000000"/>
            </w:tcBorders>
          </w:tcPr>
          <w:p w14:paraId="09C39237"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590" w:type="dxa"/>
            <w:tcBorders>
              <w:top w:val="single" w:sz="4" w:space="0" w:color="000000"/>
              <w:left w:val="single" w:sz="4" w:space="0" w:color="000000"/>
              <w:bottom w:val="single" w:sz="4" w:space="0" w:color="000000"/>
              <w:right w:val="single" w:sz="4" w:space="0" w:color="000000"/>
            </w:tcBorders>
          </w:tcPr>
          <w:p w14:paraId="2ECD038D"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443" w:type="dxa"/>
            <w:tcBorders>
              <w:top w:val="single" w:sz="4" w:space="0" w:color="000000"/>
              <w:left w:val="single" w:sz="4" w:space="0" w:color="000000"/>
              <w:bottom w:val="single" w:sz="4" w:space="0" w:color="000000"/>
              <w:right w:val="single" w:sz="4" w:space="0" w:color="000000"/>
            </w:tcBorders>
          </w:tcPr>
          <w:p w14:paraId="0A0DFB3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Unmethylated</w:t>
            </w:r>
          </w:p>
        </w:tc>
        <w:tc>
          <w:tcPr>
            <w:tcW w:w="2345" w:type="dxa"/>
            <w:tcBorders>
              <w:top w:val="single" w:sz="4" w:space="0" w:color="000000"/>
              <w:left w:val="single" w:sz="4" w:space="0" w:color="000000"/>
              <w:bottom w:val="single" w:sz="4" w:space="0" w:color="000000"/>
              <w:right w:val="single" w:sz="4" w:space="0" w:color="000000"/>
            </w:tcBorders>
          </w:tcPr>
          <w:p w14:paraId="556B08EE"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Loss of 4, 5q, 8q, 9q, 14, 21q</w:t>
            </w:r>
          </w:p>
          <w:p w14:paraId="064262CA"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9q, 10p12p, 17p, 20q</w:t>
            </w:r>
          </w:p>
          <w:p w14:paraId="3BD48812"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MYC</w:t>
            </w:r>
          </w:p>
        </w:tc>
      </w:tr>
      <w:tr w:rsidR="00E42D4F" w14:paraId="2D534B6D" w14:textId="77777777" w:rsidTr="00B95D2F">
        <w:trPr>
          <w:trHeight w:val="742"/>
        </w:trPr>
        <w:tc>
          <w:tcPr>
            <w:tcW w:w="1152" w:type="dxa"/>
            <w:tcBorders>
              <w:top w:val="single" w:sz="4" w:space="0" w:color="000000"/>
              <w:left w:val="single" w:sz="4" w:space="0" w:color="000000"/>
              <w:bottom w:val="single" w:sz="4" w:space="0" w:color="000000"/>
              <w:right w:val="single" w:sz="4" w:space="0" w:color="000000"/>
            </w:tcBorders>
          </w:tcPr>
          <w:p w14:paraId="16B0B75B"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970" w:type="dxa"/>
            <w:tcBorders>
              <w:top w:val="single" w:sz="4" w:space="0" w:color="000000"/>
              <w:left w:val="single" w:sz="4" w:space="0" w:color="000000"/>
              <w:bottom w:val="single" w:sz="4" w:space="0" w:color="000000"/>
              <w:right w:val="single" w:sz="4" w:space="0" w:color="000000"/>
            </w:tcBorders>
          </w:tcPr>
          <w:p w14:paraId="1476DCB4" w14:textId="778286E5" w:rsidR="00E42D4F" w:rsidRDefault="00B95D2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ZOTERO_ITEM CSL_CITATION {"citationID":"a2f4o90op2h","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imes New Roman" w:eastAsia="Times New Roman" w:hAnsi="Times New Roman" w:cs="Times New Roman"/>
                <w:sz w:val="20"/>
                <w:szCs w:val="20"/>
              </w:rPr>
              <w:fldChar w:fldCharType="separate"/>
            </w:r>
            <w:r w:rsidRPr="004F184C">
              <w:rPr>
                <w:rFonts w:ascii="Times New Roman" w:hAnsi="Times New Roman" w:cs="Times New Roman"/>
                <w:sz w:val="20"/>
              </w:rPr>
              <w:t>[2]</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-Supp</w:t>
            </w:r>
          </w:p>
        </w:tc>
        <w:tc>
          <w:tcPr>
            <w:tcW w:w="1780" w:type="dxa"/>
            <w:tcBorders>
              <w:top w:val="single" w:sz="4" w:space="0" w:color="000000"/>
              <w:left w:val="single" w:sz="4" w:space="0" w:color="000000"/>
              <w:bottom w:val="single" w:sz="4" w:space="0" w:color="000000"/>
              <w:right w:val="single" w:sz="4" w:space="0" w:color="000000"/>
            </w:tcBorders>
          </w:tcPr>
          <w:p w14:paraId="2EFD932C"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975" w:type="dxa"/>
            <w:tcBorders>
              <w:top w:val="single" w:sz="4" w:space="0" w:color="000000"/>
              <w:left w:val="single" w:sz="4" w:space="0" w:color="000000"/>
              <w:bottom w:val="single" w:sz="4" w:space="0" w:color="000000"/>
              <w:right w:val="single" w:sz="4" w:space="0" w:color="000000"/>
            </w:tcBorders>
          </w:tcPr>
          <w:p w14:paraId="5103D82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798" w:type="dxa"/>
            <w:tcBorders>
              <w:top w:val="single" w:sz="4" w:space="0" w:color="000000"/>
              <w:left w:val="single" w:sz="4" w:space="0" w:color="000000"/>
              <w:bottom w:val="single" w:sz="4" w:space="0" w:color="000000"/>
              <w:right w:val="single" w:sz="4" w:space="0" w:color="000000"/>
            </w:tcBorders>
          </w:tcPr>
          <w:p w14:paraId="1B88097E"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546" w:type="dxa"/>
            <w:tcBorders>
              <w:top w:val="single" w:sz="4" w:space="0" w:color="000000"/>
              <w:left w:val="single" w:sz="4" w:space="0" w:color="000000"/>
              <w:bottom w:val="single" w:sz="4" w:space="0" w:color="000000"/>
              <w:right w:val="single" w:sz="4" w:space="0" w:color="000000"/>
            </w:tcBorders>
          </w:tcPr>
          <w:p w14:paraId="4CE0D88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997" w:type="dxa"/>
            <w:tcBorders>
              <w:top w:val="single" w:sz="4" w:space="0" w:color="000000"/>
              <w:left w:val="single" w:sz="4" w:space="0" w:color="000000"/>
              <w:bottom w:val="single" w:sz="4" w:space="0" w:color="000000"/>
              <w:right w:val="single" w:sz="4" w:space="0" w:color="000000"/>
            </w:tcBorders>
          </w:tcPr>
          <w:p w14:paraId="68DF7DE5"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590" w:type="dxa"/>
            <w:tcBorders>
              <w:top w:val="single" w:sz="4" w:space="0" w:color="000000"/>
              <w:left w:val="single" w:sz="4" w:space="0" w:color="000000"/>
              <w:bottom w:val="single" w:sz="4" w:space="0" w:color="000000"/>
              <w:right w:val="single" w:sz="4" w:space="0" w:color="000000"/>
            </w:tcBorders>
          </w:tcPr>
          <w:p w14:paraId="60EDA5A3"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443" w:type="dxa"/>
            <w:tcBorders>
              <w:top w:val="single" w:sz="4" w:space="0" w:color="000000"/>
              <w:left w:val="single" w:sz="4" w:space="0" w:color="000000"/>
              <w:bottom w:val="single" w:sz="4" w:space="0" w:color="000000"/>
              <w:right w:val="single" w:sz="4" w:space="0" w:color="000000"/>
            </w:tcBorders>
          </w:tcPr>
          <w:p w14:paraId="17F84A30"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Unmethylated</w:t>
            </w:r>
          </w:p>
          <w:p w14:paraId="2B42E376" w14:textId="77777777" w:rsidR="00E42D4F" w:rsidRDefault="00E42D4F" w:rsidP="00B95D2F">
            <w:pPr>
              <w:spacing w:line="276" w:lineRule="auto"/>
              <w:jc w:val="center"/>
              <w:rPr>
                <w:rFonts w:ascii="Times New Roman" w:eastAsia="Times New Roman" w:hAnsi="Times New Roman" w:cs="Times New Roman"/>
                <w:sz w:val="20"/>
                <w:szCs w:val="20"/>
              </w:rPr>
            </w:pPr>
          </w:p>
        </w:tc>
        <w:tc>
          <w:tcPr>
            <w:tcW w:w="2345" w:type="dxa"/>
            <w:tcBorders>
              <w:top w:val="single" w:sz="4" w:space="0" w:color="000000"/>
              <w:left w:val="single" w:sz="4" w:space="0" w:color="000000"/>
              <w:bottom w:val="single" w:sz="4" w:space="0" w:color="000000"/>
              <w:right w:val="single" w:sz="4" w:space="0" w:color="000000"/>
            </w:tcBorders>
          </w:tcPr>
          <w:p w14:paraId="401CFF68"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9 and X chromosomes.</w:t>
            </w:r>
          </w:p>
          <w:p w14:paraId="337F14F2"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Loss of 10 chromosome.</w:t>
            </w:r>
          </w:p>
        </w:tc>
      </w:tr>
      <w:tr w:rsidR="00E42D4F" w14:paraId="275BD847" w14:textId="77777777" w:rsidTr="00B95D2F">
        <w:trPr>
          <w:trHeight w:val="605"/>
        </w:trPr>
        <w:tc>
          <w:tcPr>
            <w:tcW w:w="1152" w:type="dxa"/>
            <w:tcBorders>
              <w:top w:val="single" w:sz="4" w:space="0" w:color="000000"/>
              <w:left w:val="single" w:sz="4" w:space="0" w:color="000000"/>
              <w:bottom w:val="single" w:sz="4" w:space="0" w:color="000000"/>
              <w:right w:val="single" w:sz="4" w:space="0" w:color="000000"/>
            </w:tcBorders>
          </w:tcPr>
          <w:p w14:paraId="6F816152" w14:textId="77777777" w:rsidR="00E42D4F" w:rsidRDefault="00E42D4F" w:rsidP="00B95D2F">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p>
        </w:tc>
        <w:tc>
          <w:tcPr>
            <w:tcW w:w="970" w:type="dxa"/>
            <w:tcBorders>
              <w:top w:val="single" w:sz="4" w:space="0" w:color="000000"/>
              <w:left w:val="single" w:sz="4" w:space="0" w:color="000000"/>
              <w:bottom w:val="single" w:sz="4" w:space="0" w:color="000000"/>
              <w:right w:val="single" w:sz="4" w:space="0" w:color="000000"/>
            </w:tcBorders>
          </w:tcPr>
          <w:p w14:paraId="517F86FE" w14:textId="657DF8A6" w:rsidR="00E42D4F" w:rsidRDefault="00B95D2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ZOTERO_ITEM CSL_CITATION {"citationID":"a2ft9ka52ut","properties":{"formattedCitation":"[3]","plainCitation":"[3]"},"citationItems":[{"id":844,"uris":["http://zotero.org/users/local/JEtj0P0w/items/BC4ASANM"],"uri":["http://zotero.org/users/local/JEtj0P0w/items/BC4ASANM"],"itemData":{"id":844,"type":"article-journal","title":"DNA methylation-based classification of central nervous system tumours","container-title":"Nature","page":"469-474","volume":"555","issue":"7697","source":"PubMed","abstract":"Accurate pathological diagnosis is crucial for optimal management of patients with cancer. For the approximately 100 known tumour types of the central nervous system, standardization of the diagnostic process has been shown to be particularly challenging-with substantial inter-observer variability in the histopathological diagnosis of many tumour types. Here we present a comprehensive approach for the DNA methylation-based classification of central nervous system tumours across all entities and age groups, and demonstrate its application in a routine diagnostic setting. We show that the availability of this method may have a substantial impact on diagnostic precision compared to standard methods, resulting in a change of diagnosis in up to 12% of prospective cases. For broader accessibility, we have designed a free online classifier tool, the use of which does not require any additional onsite data processing. Our results provide a blueprint for the generation of machine-learning-based tumour classifiers across other cancer entities, with the potential to fundamentally transform tumour pathology.","DOI":"10.1038/nature26000","ISSN":"1476-4687","note":"PMID: 29539639\nPMCID: PMC6093218","journalAbbreviation":"Nature","language":"eng","author":[{"family":"Capper","given":"David"},{"family":"Jones","given":"David T. W."},{"family":"Sill","given":"Martin"},{"family":"Hovestadt","given":"Volker"},{"family":"Schrimpf","given":"Daniel"},{"family":"Sturm","given":"Dominik"},{"family":"Koelsche","given":"Christian"},{"family":"Sahm","given":"Felix"},{"family":"Chavez","given":"Lukas"},{"family":"Reuss","given":"David E."},{"family":"Kratz","given":"Annekathrin"},{"family":"Wefers","given":"Annika K."},{"family":"Huang","given":"Kristin"},{"family":"Pajtler","given":"Kristian W."},{"family":"Schweizer","given":"Leonille"},{"family":"Stichel","given":"Damian"},{"family":"Olar","given":"Adriana"},{"family":"Engel","given":"Nils W."},{"family":"Lindenberg","given":"Kerstin"},{"family":"Harter","given":"Patrick N."},{"family":"Braczynski","given":"Anne K."},{"family":"Plate","given":"Karl H."},{"family":"Dohmen","given":"Hildegard"},{"family":"Garvalov","given":"Boyan K."},{"family":"Coras","given":"Roland"},{"family":"Hölsken","given":"Annett"},{"family":"Hewer","given":"Ekkehard"},{"family":"Bewerunge-Hudler","given":"Melanie"},{"family":"Schick","given":"Matthias"},{"family":"Fischer","given":"Roger"},{"family":"Beschorner","given":"Rudi"},{"family":"Schittenhelm","given":"Jens"},{"family":"Staszewski","given":"Ori"},{"family":"Wani","given":"Khalida"},{"family":"Varlet","given":"Pascale"},{"family":"Pages","given":"Melanie"},{"family":"Temming","given":"Petra"},{"family":"Lohmann","given":"Dietmar"},{"family":"Selt","given":"Florian"},{"family":"Witt","given":"Hendrik"},{"family":"Milde","given":"Till"},{"family":"Witt","given":"Olaf"},{"family":"Aronica","given":"Eleonora"},{"family":"Giangaspero","given":"Felice"},{"family":"Rushing","given":"Elisabeth"},{"family":"Scheurlen","given":"Wolfram"},{"family":"Geisenberger","given":"Christoph"},{"family":"Rodriguez","given":"Fausto J."},{"family":"Becker","given":"Albert"},{"family":"Preusser","given":"Matthias"},{"family":"Haberler","given":"Christine"},{"family":"Bjerkvig","given":"Rolf"},{"family":"Cryan","given":"Jane"},{"family":"Farrell","given":"Michael"},{"family":"Deckert","given":"Martina"},{"family":"Hench","given":"Jürgen"},{"family":"Frank","given":"Stephan"},{"family":"Serrano","given":"Jonathan"},{"family":"Kannan","given":"Kasthuri"},{"family":"Tsirigos","given":"Aristotelis"},{"family":"Brück","given":"Wolfgang"},{"family":"Hofer","given":"Silvia"},{"family":"Brehmer","given":"Stefanie"},{"family":"Seiz-Rosenhagen","given":"Marcel"},{"family":"Hänggi","given":"Daniel"},{"family":"Hans","given":"Volkmar"},{"family":"Rozsnoki","given":"Stephanie"},{"family":"Hansford","given":"Jordan R."},{"family":"Kohlhof","given":"Patricia"},{"family":"Kristensen","given":"Bjarne W."},{"family":"Lechner","given":"Matt"},{"family":"Lopes","given":"Beatriz"},{"family":"Mawrin","given":"Christian"},{"family":"Ketter","given":"Ralf"},{"family":"Kulozik","given":"Andreas"},{"family":"Khatib","given":"Ziad"},{"family":"Heppner","given":"Frank"},{"family":"Koch","given":"Arend"},{"family":"Jouvet","given":"Anne"},{"family":"Keohane","given":"Catherine"},{"family":"Mühleisen","given":"Helmut"},{"family":"Mueller","given":"Wolf"},{"family":"Pohl","given":"Ute"},{"family":"Prinz","given":"Marco"},{"family":"Benner","given":"Axel"},{"family":"Zapatka","given":"Marc"},{"family":"Gottardo","given":"Nicholas G."},{"family":"Driever","given":"Pablo Hernáiz"},{"family":"Kramm","given":"Christof M."},{"family":"Müller","given":"Hermann L."},{"family":"Rutkowski","given":"Stefan"},{"family":"Hoff","given":"Katja","non-dropping-particle":"von"},{"family":"Frühwald","given":"Michael C."},{"family":"Gnekow","given":"Astrid"},{"family":"Fleischhack","given":"Gudrun"},{"family":"Tippelt","given":"Stephan"},{"family":"Calaminus","given":"Gabriele"},{"family":"Monoranu","given":"Camelia-Maria"},{"family":"Perry","given":"Arie"},{"family":"Jones","given":"Chris"},{"family":"Jacques","given":"Thomas S."},{"family":"Radlwimmer","given":"Bernhard"},{"family":"Gessi","given":"Marco"},{"family":"Pietsch","given":"Torsten"},{"family":"Schramm","given":"Johannes"},{"family":"Schackert","given":"Gabriele"},{"family":"Westphal","given":"Manfred"},{"family":"Reifenberger","given":"Guido"},{"family":"Wesseling","given":"Pieter"},{"family":"Weller","given":"Michael"},{"family":"Collins","given":"Vincent Peter"},{"family":"Blümcke","given":"Ingmar"},{"family":"Bendszus","given":"Martin"},{"family":"Debus","given":"Jürgen"},{"family":"Huang","given":"Annie"},{"family":"Jabado","given":"Nada"},{"family":"Northcott","given":"Paul A."},{"family":"Paulus","given":"Werner"},{"family":"Gajjar","given":"Amar"},{"family":"Robinson","given":"Giles W."},{"family":"Taylor","given":"Michael D."},{"family":"Jaunmuktane","given":"Zane"},{"family":"Ryzhova","given":"Marina"},{"family":"Platten","given":"Michael"},{"family":"Unterberg","given":"Andreas"},{"family":"Wick","given":"Wolfgang"},{"family":"Karajannis","given":"Matthias A."},{"family":"Mittelbronn","given":"Michel"},{"family":"Acker","given":"Till"},{"family":"Hartmann","given":"Christian"},{"family":"Aldape","given":"Kenneth"},{"family":"Schüller","given":"Ulrich"},{"family":"Buslei","given":"Rolf"},{"family":"Lichter","given":"Peter"},{"family":"Kool","given":"Marcel"},{"family":"Herold-Mende","given":"Christel"},{"family":"Ellison","given":"David W."},{"family":"Hasselblatt","given":"Martin"},{"family":"Snuderl","given":"Matija"},{"family":"Brandner","given":"Sebastian"},{"family":"Korshunov","given":"Andrey"},{"family":"Deimling","given":"Andreas","non-dropping-particle":"von"},{"family":"Pfister","given":"Stefan M."}],"issued":{"date-parts":[["2018"]],"season":"22"}}}],"schema":"https://github.com/citation-style-language/schema/raw/master/csl-citation.json"} </w:instrText>
            </w:r>
            <w:r>
              <w:rPr>
                <w:rFonts w:ascii="Times New Roman" w:eastAsia="Times New Roman" w:hAnsi="Times New Roman" w:cs="Times New Roman"/>
                <w:sz w:val="20"/>
                <w:szCs w:val="20"/>
              </w:rPr>
              <w:fldChar w:fldCharType="separate"/>
            </w:r>
            <w:r w:rsidRPr="004F184C">
              <w:rPr>
                <w:rFonts w:ascii="Times New Roman" w:hAnsi="Times New Roman" w:cs="Times New Roman"/>
                <w:sz w:val="20"/>
              </w:rPr>
              <w:t>[3]</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-Supp</w:t>
            </w:r>
          </w:p>
        </w:tc>
        <w:tc>
          <w:tcPr>
            <w:tcW w:w="1780" w:type="dxa"/>
            <w:tcBorders>
              <w:top w:val="single" w:sz="4" w:space="0" w:color="000000"/>
              <w:left w:val="single" w:sz="4" w:space="0" w:color="000000"/>
              <w:bottom w:val="single" w:sz="4" w:space="0" w:color="000000"/>
              <w:right w:val="single" w:sz="4" w:space="0" w:color="000000"/>
            </w:tcBorders>
          </w:tcPr>
          <w:p w14:paraId="246A900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975" w:type="dxa"/>
            <w:tcBorders>
              <w:top w:val="single" w:sz="4" w:space="0" w:color="000000"/>
              <w:left w:val="single" w:sz="4" w:space="0" w:color="000000"/>
              <w:bottom w:val="single" w:sz="4" w:space="0" w:color="000000"/>
              <w:right w:val="single" w:sz="4" w:space="0" w:color="000000"/>
            </w:tcBorders>
          </w:tcPr>
          <w:p w14:paraId="2723F02D"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798" w:type="dxa"/>
            <w:tcBorders>
              <w:top w:val="single" w:sz="4" w:space="0" w:color="000000"/>
              <w:left w:val="single" w:sz="4" w:space="0" w:color="000000"/>
              <w:bottom w:val="single" w:sz="4" w:space="0" w:color="000000"/>
              <w:right w:val="single" w:sz="4" w:space="0" w:color="000000"/>
            </w:tcBorders>
          </w:tcPr>
          <w:p w14:paraId="28C1B874"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546" w:type="dxa"/>
            <w:tcBorders>
              <w:top w:val="single" w:sz="4" w:space="0" w:color="000000"/>
              <w:left w:val="single" w:sz="4" w:space="0" w:color="000000"/>
              <w:bottom w:val="single" w:sz="4" w:space="0" w:color="000000"/>
              <w:right w:val="single" w:sz="4" w:space="0" w:color="000000"/>
            </w:tcBorders>
          </w:tcPr>
          <w:p w14:paraId="2ACE0645"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997" w:type="dxa"/>
            <w:tcBorders>
              <w:top w:val="single" w:sz="4" w:space="0" w:color="000000"/>
              <w:left w:val="single" w:sz="4" w:space="0" w:color="000000"/>
              <w:bottom w:val="single" w:sz="4" w:space="0" w:color="000000"/>
              <w:right w:val="single" w:sz="4" w:space="0" w:color="000000"/>
            </w:tcBorders>
          </w:tcPr>
          <w:p w14:paraId="3CD34D8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 data</w:t>
            </w:r>
          </w:p>
        </w:tc>
        <w:tc>
          <w:tcPr>
            <w:tcW w:w="1590" w:type="dxa"/>
            <w:tcBorders>
              <w:top w:val="single" w:sz="4" w:space="0" w:color="000000"/>
              <w:left w:val="single" w:sz="4" w:space="0" w:color="000000"/>
              <w:bottom w:val="single" w:sz="4" w:space="0" w:color="000000"/>
              <w:right w:val="single" w:sz="4" w:space="0" w:color="000000"/>
            </w:tcBorders>
          </w:tcPr>
          <w:p w14:paraId="1151D9F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1443" w:type="dxa"/>
            <w:tcBorders>
              <w:top w:val="single" w:sz="4" w:space="0" w:color="000000"/>
              <w:left w:val="single" w:sz="4" w:space="0" w:color="000000"/>
              <w:bottom w:val="single" w:sz="4" w:space="0" w:color="000000"/>
              <w:right w:val="single" w:sz="4" w:space="0" w:color="000000"/>
            </w:tcBorders>
          </w:tcPr>
          <w:p w14:paraId="0C236266" w14:textId="77777777" w:rsidR="00E42D4F" w:rsidRDefault="00E42D4F" w:rsidP="00B95D2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Unmethylated</w:t>
            </w:r>
          </w:p>
        </w:tc>
        <w:tc>
          <w:tcPr>
            <w:tcW w:w="2345" w:type="dxa"/>
            <w:tcBorders>
              <w:top w:val="single" w:sz="4" w:space="0" w:color="000000"/>
              <w:left w:val="single" w:sz="4" w:space="0" w:color="000000"/>
              <w:bottom w:val="single" w:sz="4" w:space="0" w:color="000000"/>
              <w:right w:val="single" w:sz="4" w:space="0" w:color="000000"/>
            </w:tcBorders>
          </w:tcPr>
          <w:p w14:paraId="4482A717" w14:textId="77777777" w:rsidR="00E42D4F" w:rsidRDefault="00E42D4F" w:rsidP="00B95D2F">
            <w:pPr>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Loss of 15. </w:t>
            </w:r>
          </w:p>
          <w:p w14:paraId="6350F47F" w14:textId="77777777" w:rsidR="00E42D4F" w:rsidRDefault="00E42D4F" w:rsidP="00B95D2F">
            <w:pPr>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17q.</w:t>
            </w:r>
          </w:p>
          <w:p w14:paraId="33C08F7E" w14:textId="77777777" w:rsidR="00E42D4F" w:rsidRDefault="00E42D4F" w:rsidP="00B95D2F">
            <w:pPr>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Gain of CDK4 and MDM2 (chromosome12).</w:t>
            </w:r>
          </w:p>
          <w:p w14:paraId="7D4DA910" w14:textId="77777777" w:rsidR="00E42D4F" w:rsidRDefault="00E42D4F" w:rsidP="00B95D2F">
            <w:pPr>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Loss of MGMT (chromosome 10</w:t>
            </w:r>
            <w:r>
              <w:rPr>
                <w:rFonts w:ascii="Times New Roman" w:eastAsia="Times New Roman" w:hAnsi="Times New Roman" w:cs="Times New Roman"/>
                <w:sz w:val="20"/>
                <w:szCs w:val="20"/>
                <w:shd w:val="clear" w:color="auto" w:fill="F1F3F4"/>
              </w:rPr>
              <w:t>).</w:t>
            </w:r>
          </w:p>
        </w:tc>
      </w:tr>
    </w:tbl>
    <w:p w14:paraId="0984F33D" w14:textId="77777777" w:rsidR="00E42D4F" w:rsidRDefault="00E42D4F" w:rsidP="00E42D4F">
      <w:pPr>
        <w:spacing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VAF: Variant allele frequency</w:t>
      </w:r>
    </w:p>
    <w:p w14:paraId="4C741DA9" w14:textId="77777777" w:rsidR="00E42D4F" w:rsidRDefault="00E42D4F" w:rsidP="00E42D4F">
      <w:pPr>
        <w:rPr>
          <w:rFonts w:ascii="Times New Roman" w:eastAsia="Times New Roman" w:hAnsi="Times New Roman" w:cs="Times New Roman"/>
          <w:b/>
          <w:sz w:val="28"/>
          <w:szCs w:val="28"/>
        </w:rPr>
      </w:pPr>
      <w:r>
        <w:br w:type="page"/>
      </w:r>
    </w:p>
    <w:p w14:paraId="1DA2C692" w14:textId="77777777" w:rsidR="00E42D4F" w:rsidRDefault="00E42D4F" w:rsidP="00E42D4F">
      <w:pPr>
        <w:pStyle w:val="Titre2"/>
        <w:spacing w:line="276" w:lineRule="auto"/>
        <w:rPr>
          <w:rFonts w:ascii="Times New Roman" w:eastAsia="Times New Roman" w:hAnsi="Times New Roman" w:cs="Times New Roman"/>
        </w:rPr>
      </w:pPr>
      <w:bookmarkStart w:id="1" w:name="_35nkun2" w:colFirst="0" w:colLast="0"/>
      <w:bookmarkEnd w:id="1"/>
      <w:r>
        <w:rPr>
          <w:rFonts w:ascii="Times New Roman" w:eastAsia="Times New Roman" w:hAnsi="Times New Roman" w:cs="Times New Roman"/>
        </w:rPr>
        <w:lastRenderedPageBreak/>
        <w:t>Supplementary Table 3: Characteristics of diffuse non-midline gliomas with H3K27M mutation from the previous publications and herein reported patient (Full references see Supp References).</w:t>
      </w:r>
    </w:p>
    <w:tbl>
      <w:tblPr>
        <w:tblW w:w="14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
        <w:gridCol w:w="1323"/>
        <w:gridCol w:w="976"/>
        <w:gridCol w:w="616"/>
        <w:gridCol w:w="1323"/>
        <w:gridCol w:w="1430"/>
        <w:gridCol w:w="1110"/>
        <w:gridCol w:w="1110"/>
        <w:gridCol w:w="1583"/>
        <w:gridCol w:w="1470"/>
        <w:gridCol w:w="1163"/>
        <w:gridCol w:w="1150"/>
      </w:tblGrid>
      <w:tr w:rsidR="00E42D4F" w:rsidRPr="00372B53" w14:paraId="58C4B9BE" w14:textId="77777777" w:rsidTr="00B95D2F">
        <w:trPr>
          <w:trHeight w:val="416"/>
        </w:trPr>
        <w:tc>
          <w:tcPr>
            <w:tcW w:w="972" w:type="dxa"/>
            <w:tcBorders>
              <w:top w:val="single" w:sz="4" w:space="0" w:color="000000"/>
              <w:left w:val="single" w:sz="4" w:space="0" w:color="000000"/>
              <w:bottom w:val="single" w:sz="4" w:space="0" w:color="000000"/>
              <w:right w:val="single" w:sz="4" w:space="0" w:color="000000"/>
            </w:tcBorders>
          </w:tcPr>
          <w:p w14:paraId="08A89148"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0"/>
                <w:szCs w:val="20"/>
              </w:rPr>
              <w:t>Patient’s number</w:t>
            </w:r>
          </w:p>
        </w:tc>
        <w:tc>
          <w:tcPr>
            <w:tcW w:w="1323" w:type="dxa"/>
            <w:tcBorders>
              <w:top w:val="single" w:sz="4" w:space="0" w:color="000000"/>
              <w:left w:val="single" w:sz="4" w:space="0" w:color="000000"/>
              <w:bottom w:val="single" w:sz="4" w:space="0" w:color="000000"/>
              <w:right w:val="single" w:sz="4" w:space="0" w:color="000000"/>
            </w:tcBorders>
          </w:tcPr>
          <w:p w14:paraId="45DA1A26"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Reference</w:t>
            </w:r>
          </w:p>
        </w:tc>
        <w:tc>
          <w:tcPr>
            <w:tcW w:w="976" w:type="dxa"/>
            <w:tcBorders>
              <w:top w:val="single" w:sz="4" w:space="0" w:color="000000"/>
              <w:left w:val="single" w:sz="4" w:space="0" w:color="000000"/>
              <w:bottom w:val="single" w:sz="4" w:space="0" w:color="000000"/>
              <w:right w:val="single" w:sz="4" w:space="0" w:color="000000"/>
            </w:tcBorders>
          </w:tcPr>
          <w:p w14:paraId="5B29F6F9"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Age (Years)</w:t>
            </w:r>
          </w:p>
        </w:tc>
        <w:tc>
          <w:tcPr>
            <w:tcW w:w="616" w:type="dxa"/>
            <w:tcBorders>
              <w:top w:val="single" w:sz="4" w:space="0" w:color="000000"/>
              <w:left w:val="single" w:sz="4" w:space="0" w:color="000000"/>
              <w:bottom w:val="single" w:sz="4" w:space="0" w:color="000000"/>
              <w:right w:val="single" w:sz="4" w:space="0" w:color="000000"/>
            </w:tcBorders>
          </w:tcPr>
          <w:p w14:paraId="73F4A01F"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Sex</w:t>
            </w:r>
          </w:p>
        </w:tc>
        <w:tc>
          <w:tcPr>
            <w:tcW w:w="1323" w:type="dxa"/>
            <w:tcBorders>
              <w:top w:val="single" w:sz="4" w:space="0" w:color="000000"/>
              <w:left w:val="single" w:sz="4" w:space="0" w:color="000000"/>
              <w:bottom w:val="single" w:sz="4" w:space="0" w:color="000000"/>
              <w:right w:val="single" w:sz="4" w:space="0" w:color="000000"/>
            </w:tcBorders>
          </w:tcPr>
          <w:p w14:paraId="0AAFB429"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Tumor location</w:t>
            </w:r>
          </w:p>
        </w:tc>
        <w:tc>
          <w:tcPr>
            <w:tcW w:w="1430" w:type="dxa"/>
            <w:tcBorders>
              <w:top w:val="single" w:sz="4" w:space="0" w:color="000000"/>
              <w:left w:val="single" w:sz="4" w:space="0" w:color="000000"/>
              <w:bottom w:val="single" w:sz="4" w:space="0" w:color="000000"/>
              <w:right w:val="single" w:sz="4" w:space="0" w:color="000000"/>
            </w:tcBorders>
          </w:tcPr>
          <w:p w14:paraId="119F35C8" w14:textId="77777777" w:rsidR="00E42D4F" w:rsidRPr="004F184C" w:rsidRDefault="00E42D4F" w:rsidP="00B95D2F">
            <w:pPr>
              <w:shd w:val="clear" w:color="auto" w:fill="FFFFFF"/>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Histological grade</w:t>
            </w:r>
          </w:p>
          <w:p w14:paraId="23DEE591" w14:textId="77777777" w:rsidR="00E42D4F" w:rsidRPr="004F184C" w:rsidRDefault="00E42D4F" w:rsidP="00B95D2F">
            <w:pPr>
              <w:spacing w:line="480" w:lineRule="auto"/>
              <w:rPr>
                <w:rFonts w:asciiTheme="majorBidi" w:eastAsia="Times New Roman" w:hAnsiTheme="majorBidi" w:cstheme="majorBidi"/>
                <w:b/>
                <w:sz w:val="24"/>
                <w:szCs w:val="24"/>
              </w:rPr>
            </w:pPr>
          </w:p>
        </w:tc>
        <w:tc>
          <w:tcPr>
            <w:tcW w:w="1110" w:type="dxa"/>
            <w:tcBorders>
              <w:top w:val="single" w:sz="4" w:space="0" w:color="000000"/>
              <w:left w:val="single" w:sz="4" w:space="0" w:color="000000"/>
              <w:bottom w:val="single" w:sz="4" w:space="0" w:color="000000"/>
              <w:right w:val="single" w:sz="4" w:space="0" w:color="000000"/>
            </w:tcBorders>
          </w:tcPr>
          <w:p w14:paraId="3919B016" w14:textId="77777777" w:rsidR="00E42D4F" w:rsidRPr="004F184C" w:rsidRDefault="00E42D4F" w:rsidP="00B95D2F">
            <w:pPr>
              <w:spacing w:line="480" w:lineRule="auto"/>
              <w:rPr>
                <w:rFonts w:asciiTheme="majorBidi" w:eastAsia="Times New Roman" w:hAnsiTheme="majorBidi" w:cstheme="majorBidi"/>
                <w:b/>
                <w:i/>
                <w:sz w:val="24"/>
                <w:szCs w:val="24"/>
              </w:rPr>
            </w:pPr>
            <w:r w:rsidRPr="004F184C">
              <w:rPr>
                <w:rFonts w:asciiTheme="majorBidi" w:eastAsia="Times New Roman" w:hAnsiTheme="majorBidi" w:cstheme="majorBidi"/>
                <w:b/>
                <w:i/>
                <w:sz w:val="24"/>
                <w:szCs w:val="24"/>
              </w:rPr>
              <w:t>ATRX</w:t>
            </w:r>
          </w:p>
        </w:tc>
        <w:tc>
          <w:tcPr>
            <w:tcW w:w="1110" w:type="dxa"/>
            <w:tcBorders>
              <w:top w:val="single" w:sz="4" w:space="0" w:color="000000"/>
              <w:left w:val="single" w:sz="4" w:space="0" w:color="000000"/>
              <w:bottom w:val="single" w:sz="4" w:space="0" w:color="000000"/>
              <w:right w:val="single" w:sz="4" w:space="0" w:color="000000"/>
            </w:tcBorders>
          </w:tcPr>
          <w:p w14:paraId="29850F9D" w14:textId="77777777" w:rsidR="00E42D4F" w:rsidRPr="004F184C" w:rsidRDefault="00E42D4F" w:rsidP="00B95D2F">
            <w:pPr>
              <w:spacing w:line="480" w:lineRule="auto"/>
              <w:rPr>
                <w:rFonts w:asciiTheme="majorBidi" w:eastAsia="Times New Roman" w:hAnsiTheme="majorBidi" w:cstheme="majorBidi"/>
                <w:b/>
                <w:i/>
                <w:sz w:val="24"/>
                <w:szCs w:val="24"/>
              </w:rPr>
            </w:pPr>
            <w:r w:rsidRPr="004F184C">
              <w:rPr>
                <w:rFonts w:asciiTheme="majorBidi" w:eastAsia="Times New Roman" w:hAnsiTheme="majorBidi" w:cstheme="majorBidi"/>
                <w:b/>
                <w:i/>
                <w:sz w:val="24"/>
                <w:szCs w:val="24"/>
              </w:rPr>
              <w:t>TP53</w:t>
            </w:r>
          </w:p>
        </w:tc>
        <w:tc>
          <w:tcPr>
            <w:tcW w:w="1583" w:type="dxa"/>
            <w:tcBorders>
              <w:top w:val="single" w:sz="4" w:space="0" w:color="000000"/>
              <w:left w:val="single" w:sz="4" w:space="0" w:color="000000"/>
              <w:bottom w:val="single" w:sz="4" w:space="0" w:color="000000"/>
              <w:right w:val="single" w:sz="4" w:space="0" w:color="000000"/>
            </w:tcBorders>
          </w:tcPr>
          <w:p w14:paraId="70B4C8C8"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Receptor Tyrosine kinase / PI3K signaling alterations</w:t>
            </w:r>
          </w:p>
        </w:tc>
        <w:tc>
          <w:tcPr>
            <w:tcW w:w="1470" w:type="dxa"/>
            <w:tcBorders>
              <w:top w:val="single" w:sz="4" w:space="0" w:color="000000"/>
              <w:left w:val="single" w:sz="4" w:space="0" w:color="000000"/>
              <w:bottom w:val="single" w:sz="4" w:space="0" w:color="000000"/>
              <w:right w:val="single" w:sz="4" w:space="0" w:color="000000"/>
            </w:tcBorders>
          </w:tcPr>
          <w:p w14:paraId="62879D2F"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Methylation Subgroup (</w:t>
            </w:r>
            <w:proofErr w:type="spellStart"/>
            <w:r w:rsidRPr="004F184C">
              <w:rPr>
                <w:rFonts w:asciiTheme="majorBidi" w:eastAsia="Times New Roman" w:hAnsiTheme="majorBidi" w:cstheme="majorBidi"/>
                <w:b/>
                <w:sz w:val="24"/>
                <w:szCs w:val="24"/>
              </w:rPr>
              <w:t>dkfz</w:t>
            </w:r>
            <w:proofErr w:type="spellEnd"/>
            <w:r w:rsidRPr="004F184C">
              <w:rPr>
                <w:rFonts w:asciiTheme="majorBidi" w:eastAsia="Times New Roman" w:hAnsiTheme="majorBidi" w:cstheme="majorBidi"/>
                <w:b/>
                <w:sz w:val="24"/>
                <w:szCs w:val="24"/>
              </w:rPr>
              <w:t>) – (Score)</w:t>
            </w:r>
          </w:p>
        </w:tc>
        <w:tc>
          <w:tcPr>
            <w:tcW w:w="1163" w:type="dxa"/>
            <w:tcBorders>
              <w:top w:val="single" w:sz="4" w:space="0" w:color="000000"/>
              <w:left w:val="single" w:sz="4" w:space="0" w:color="000000"/>
              <w:bottom w:val="single" w:sz="4" w:space="0" w:color="000000"/>
              <w:right w:val="single" w:sz="4" w:space="0" w:color="000000"/>
            </w:tcBorders>
          </w:tcPr>
          <w:p w14:paraId="07A61016"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Follow-up (Months)</w:t>
            </w:r>
          </w:p>
        </w:tc>
        <w:tc>
          <w:tcPr>
            <w:tcW w:w="1150" w:type="dxa"/>
            <w:tcBorders>
              <w:top w:val="single" w:sz="4" w:space="0" w:color="000000"/>
              <w:left w:val="single" w:sz="4" w:space="0" w:color="000000"/>
              <w:bottom w:val="single" w:sz="4" w:space="0" w:color="000000"/>
              <w:right w:val="single" w:sz="4" w:space="0" w:color="000000"/>
            </w:tcBorders>
          </w:tcPr>
          <w:p w14:paraId="08C3C0B6" w14:textId="77777777" w:rsidR="00E42D4F" w:rsidRPr="004F184C" w:rsidRDefault="00E42D4F" w:rsidP="00B95D2F">
            <w:pPr>
              <w:spacing w:line="480" w:lineRule="auto"/>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Outcome</w:t>
            </w:r>
          </w:p>
        </w:tc>
      </w:tr>
      <w:tr w:rsidR="00E42D4F" w:rsidRPr="00372B53" w14:paraId="44730227"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0E168DA3"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2445101" w14:textId="42DB5837"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fq2FX0S2","properties":{"formattedCitation":"[1]","plainCitation":"[1]"},"citationItems":[{"id":948,"uris":["http://zotero.org/users/local/JEtj0P0w/items/W5RU4F6C"],"uri":["http://zotero.org/users/local/JEtj0P0w/items/W5RU4F6C"],"itemData":{"id":948,"type":"article","title":"Reported patients"}}],"schema":"https://github.com/citation-style-language/schema/raw/master/csl-citation.json"}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w:t>
            </w:r>
            <w:r>
              <w:rPr>
                <w:rFonts w:asciiTheme="majorBidi" w:eastAsia="Times New Roman" w:hAnsiTheme="majorBidi" w:cstheme="majorBidi"/>
                <w:sz w:val="24"/>
                <w:szCs w:val="24"/>
              </w:rPr>
              <w:fldChar w:fldCharType="end"/>
            </w:r>
            <w:r w:rsidR="005D5A28">
              <w:rPr>
                <w:rFonts w:asciiTheme="majorBidi" w:eastAsia="Times New Roman" w:hAnsiTheme="majorBidi" w:cstheme="majorBidi"/>
                <w:sz w:val="24"/>
                <w:szCs w:val="24"/>
              </w:rPr>
              <w:t>–</w:t>
            </w:r>
            <w:r w:rsidR="00E42D4F" w:rsidRPr="004F184C">
              <w:rPr>
                <w:rFonts w:asciiTheme="majorBidi" w:eastAsia="Times New Roman" w:hAnsiTheme="majorBidi" w:cstheme="majorBidi"/>
                <w:sz w:val="24"/>
                <w:szCs w:val="24"/>
              </w:rPr>
              <w:t xml:space="preserve"> 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61E43BF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27</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0BDDAA8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51E3EC8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Temporo-polar region</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2FF6286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1178A8B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p w14:paraId="5CED889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ATRX</w:t>
            </w:r>
            <w:r w:rsidRPr="004F184C">
              <w:rPr>
                <w:rFonts w:asciiTheme="majorBidi" w:eastAsia="Times New Roman" w:hAnsiTheme="majorBidi" w:cstheme="majorBidi"/>
                <w:sz w:val="24"/>
                <w:szCs w:val="24"/>
              </w:rPr>
              <w:t xml:space="preserve"> mutated</w:t>
            </w:r>
          </w:p>
          <w:p w14:paraId="1F9ECCD9" w14:textId="77777777" w:rsidR="00E42D4F" w:rsidRPr="004F184C" w:rsidRDefault="00E42D4F" w:rsidP="00B95D2F">
            <w:pPr>
              <w:spacing w:before="300" w:after="300" w:line="480" w:lineRule="auto"/>
              <w:jc w:val="both"/>
              <w:rPr>
                <w:rFonts w:asciiTheme="majorBidi" w:eastAsia="Times New Roman" w:hAnsiTheme="majorBidi" w:cstheme="majorBidi"/>
                <w:sz w:val="24"/>
                <w:szCs w:val="24"/>
              </w:rPr>
            </w:pPr>
            <w:bookmarkStart w:id="2" w:name="_4d34og8" w:colFirst="0" w:colLast="0"/>
            <w:bookmarkEnd w:id="2"/>
            <w:r w:rsidRPr="004F184C">
              <w:rPr>
                <w:rFonts w:asciiTheme="majorBidi" w:eastAsia="Times New Roman" w:hAnsiTheme="majorBidi" w:cstheme="majorBidi"/>
                <w:sz w:val="24"/>
                <w:szCs w:val="24"/>
              </w:rPr>
              <w:t>(I1049fs)</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2A25643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583" w:type="dxa"/>
            <w:tcBorders>
              <w:top w:val="single" w:sz="4" w:space="0" w:color="000000"/>
              <w:left w:val="single" w:sz="4" w:space="0" w:color="000000"/>
              <w:bottom w:val="single" w:sz="4" w:space="0" w:color="000000"/>
              <w:right w:val="single" w:sz="4" w:space="0" w:color="000000"/>
            </w:tcBorders>
          </w:tcPr>
          <w:p w14:paraId="778190F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PDGFRA</w:t>
            </w:r>
            <w:r w:rsidRPr="004F184C">
              <w:rPr>
                <w:rFonts w:asciiTheme="majorBidi" w:eastAsia="Times New Roman" w:hAnsiTheme="majorBidi" w:cstheme="majorBidi"/>
                <w:sz w:val="24"/>
                <w:szCs w:val="24"/>
              </w:rPr>
              <w:t xml:space="preserve"> mutated:</w:t>
            </w:r>
            <w:r w:rsidRPr="004F184C">
              <w:rPr>
                <w:rFonts w:asciiTheme="majorBidi" w:eastAsia="Times New Roman" w:hAnsiTheme="majorBidi" w:cstheme="majorBidi"/>
                <w:sz w:val="20"/>
                <w:szCs w:val="20"/>
              </w:rPr>
              <w:t xml:space="preserve"> (</w:t>
            </w:r>
            <w:r w:rsidRPr="004F184C">
              <w:rPr>
                <w:rFonts w:asciiTheme="majorBidi" w:eastAsia="Times New Roman" w:hAnsiTheme="majorBidi" w:cstheme="majorBidi"/>
                <w:sz w:val="24"/>
                <w:szCs w:val="24"/>
              </w:rPr>
              <w:t>S716G)</w:t>
            </w:r>
          </w:p>
        </w:tc>
        <w:tc>
          <w:tcPr>
            <w:tcW w:w="1470" w:type="dxa"/>
            <w:tcBorders>
              <w:top w:val="single" w:sz="4" w:space="0" w:color="000000"/>
              <w:left w:val="single" w:sz="4" w:space="0" w:color="000000"/>
              <w:bottom w:val="single" w:sz="4" w:space="0" w:color="000000"/>
              <w:right w:val="single" w:sz="4" w:space="0" w:color="000000"/>
            </w:tcBorders>
          </w:tcPr>
          <w:p w14:paraId="40A2C2B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Diffuse midline glioma</w:t>
            </w:r>
          </w:p>
          <w:p w14:paraId="3F15043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H3K27M –mutant</w:t>
            </w:r>
          </w:p>
          <w:p w14:paraId="244F264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Match</w:t>
            </w:r>
          </w:p>
          <w:p w14:paraId="0B7CD83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0.57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4F7EE4E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18</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522083F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53C073DC"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0B267C32"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5E773E76" w14:textId="73D40C25"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fehc52q38","properties":{"formattedCitation":"[1]","plainCitation":"[1]"},"citationItems":[{"id":948,"uris":["http://zotero.org/users/local/JEtj0P0w/items/W5RU4F6C"],"uri":["http://zotero.org/users/local/JEtj0P0w/items/W5RU4F6C"],"itemData":{"id":948,"type":"article","title":"Reported patients"}}],"schema":"https://github.com/citation-style-language/schema/raw/master/csl-citation.json"}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 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1FA42CD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30</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7858936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91D020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68E3DEB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8E435C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5EED8B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26FD001C" w14:textId="77777777" w:rsidR="00E42D4F" w:rsidRPr="004F184C" w:rsidRDefault="00E42D4F" w:rsidP="00B95D2F">
            <w:pPr>
              <w:spacing w:before="300" w:after="300" w:line="480"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(R175H)</w:t>
            </w:r>
          </w:p>
        </w:tc>
        <w:tc>
          <w:tcPr>
            <w:tcW w:w="1583" w:type="dxa"/>
            <w:tcBorders>
              <w:top w:val="single" w:sz="4" w:space="0" w:color="000000"/>
              <w:left w:val="single" w:sz="4" w:space="0" w:color="000000"/>
              <w:bottom w:val="single" w:sz="4" w:space="0" w:color="000000"/>
              <w:right w:val="single" w:sz="4" w:space="0" w:color="000000"/>
            </w:tcBorders>
          </w:tcPr>
          <w:p w14:paraId="52F9EFE9"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 / KIT</w:t>
            </w:r>
          </w:p>
          <w:p w14:paraId="5975B14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amplification</w:t>
            </w:r>
          </w:p>
          <w:p w14:paraId="131E153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KRAS mutated (Q61R)</w:t>
            </w:r>
          </w:p>
        </w:tc>
        <w:tc>
          <w:tcPr>
            <w:tcW w:w="1470" w:type="dxa"/>
            <w:tcBorders>
              <w:top w:val="single" w:sz="4" w:space="0" w:color="000000"/>
              <w:left w:val="single" w:sz="4" w:space="0" w:color="000000"/>
              <w:bottom w:val="single" w:sz="4" w:space="0" w:color="000000"/>
              <w:right w:val="single" w:sz="4" w:space="0" w:color="000000"/>
            </w:tcBorders>
          </w:tcPr>
          <w:p w14:paraId="042153A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Diffuse midline glioma</w:t>
            </w:r>
          </w:p>
          <w:p w14:paraId="0D91D6C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H3K27M –mutant</w:t>
            </w:r>
          </w:p>
          <w:p w14:paraId="2EE945D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No Match</w:t>
            </w:r>
          </w:p>
          <w:p w14:paraId="462A2A9E" w14:textId="77777777" w:rsidR="00E42D4F" w:rsidRPr="004F184C" w:rsidRDefault="00E42D4F" w:rsidP="00B95D2F">
            <w:pPr>
              <w:spacing w:line="276" w:lineRule="auto"/>
              <w:jc w:val="both"/>
              <w:rPr>
                <w:rFonts w:asciiTheme="majorBidi" w:eastAsia="Times New Roman" w:hAnsiTheme="majorBidi" w:cstheme="majorBidi"/>
                <w:sz w:val="24"/>
                <w:szCs w:val="24"/>
                <w:lang w:val="fr-FR"/>
              </w:rPr>
            </w:pPr>
            <w:r w:rsidRPr="004F184C">
              <w:rPr>
                <w:rFonts w:asciiTheme="majorBidi" w:eastAsia="Times New Roman" w:hAnsiTheme="majorBidi" w:cstheme="majorBidi"/>
                <w:sz w:val="24"/>
                <w:szCs w:val="24"/>
                <w:lang w:val="fr-FR"/>
              </w:rPr>
              <w:t>0.68</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5AB1C87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3</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71653C1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05E58857"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1929AFD7"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w:t>
            </w:r>
          </w:p>
        </w:tc>
        <w:tc>
          <w:tcPr>
            <w:tcW w:w="1323" w:type="dxa"/>
            <w:tcBorders>
              <w:top w:val="single" w:sz="4" w:space="0" w:color="000000"/>
              <w:left w:val="single" w:sz="4" w:space="0" w:color="000000"/>
              <w:bottom w:val="single" w:sz="4" w:space="0" w:color="000000"/>
              <w:right w:val="single" w:sz="4" w:space="0" w:color="000000"/>
            </w:tcBorders>
          </w:tcPr>
          <w:p w14:paraId="6F4B9AAD" w14:textId="2336BE31"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nh38spgrh","properties":{"formattedCitation":"[4]","plainCitation":"[4]"},"citationItems":[{"id":795,"uris":["http://zotero.org/users/local/JEtj0P0w/items/P3HSSVBW"],"uri":["http://zotero.org/users/local/JEtj0P0w/items/P3HSSVBW"],"itemData":{"id":795,"type":"article-journal","title":"Hotspot Mutations in H3F3A and IDH1 Define Distinct Epigenetic and Biological Subgroups of Glioblastoma","container-title":"Cancer Cell","page":"425-437","volume":"22","issue":"4","source":"CrossRef","DOI":"10.1016/j.ccr.2012.08.024","ISSN":"15356108","language":"en","author":[{"family":"Sturm","given":"Dominik"},{"family":"Witt","given":"Hendrik"},{"family":"Hovestadt","given":"Volker"},{"family":"Khuong-Quang","given":"Dong-Anh"},{"family":"Jones","given":"David T.W."},{"family":"Konermann","given":"Carolin"},{"family":"Pfaff","given":"Elke"},{"family":"Tönjes","given":"Martje"},{"family":"Sill","given":"Martin"},{"family":"Bender","given":"Sebastian"},{"family":"Kool","given":"Marcel"},{"family":"Zapatka","given":"Marc"},{"family":"Becker","given":"Natalia"},{"family":"Zucknick","given":"Manuela"},{"family":"Hielscher","given":"Thomas"},{"family":"Liu","given":"Xiao-Yang"},{"family":"Fontebasso","given":"Adam M."},{"family":"Ryzhova","given":"Marina"},{"family":"Albrecht","given":"Steffen"},{"family":"Jacob","given":"Karine"},{"family":"Wolter","given":"Marietta"},{"family":"Ebinger","given":"Martin"},{"family":"Schuhmann","given":"Martin U."},{"family":"van Meter","given":"Timothy"},{"family":"Frühwald","given":"Michael C."},{"family":"Hauch","given":"Holger"},{"family":"Pekrun","given":"Arnulf"},{"family":"Radlwimmer","given":"Bernhard"},{"family":"Niehues","given":"Tim"},{"family":"von Komorowski","given":"Gregor"},{"family":"Dürken","given":"Matthias"},{"family":"Kulozik","given":"Andreas E."},{"family":"Madden","given":"Jenny"},{"family":"Donson","given":"Andrew"},{"family":"Foreman","given":"Nicholas K."},{"family":"Drissi","given":"Rachid"},{"family":"Fouladi","given":"Maryam"},{"family":"Scheurlen","given":"Wolfram"},{"family":"von Deimling","given":"Andreas"},{"family":"Monoranu","given":"Camelia"},{"family":"Roggendorf","given":"Wolfgang"},{"family":"Herold-Mende","given":"Christel"},{"family":"Unterberg","given":"Andreas"},{"family":"Kramm","given":"Christof M."},{"family":"Felsberg","given":"Jörg"},{"family":"Hartmann","given":"Christian"},{"family":"Wiestler","given":"Benedikt"},{"family":"Wick","given":"Wolfgang"},{"family":"Milde","given":"Till"},{"family":"Witt","given":"Olaf"},{"family":"Lindroth","given":"Anders M."},{"family":"Schwartzentruber","given":"Jeremy"},{"family":"Faury","given":"Damien"},{"family":"Fleming","given":"Adam"},{"family":"Zakrzewska","given":"Magdalena"},{"family":"Liberski","given":"Pawel P."},{"family":"Zakrzewski","given":"Krzysztof"},{"family":"Hauser","given":"Peter"},{"family":"Garami","given":"Miklos"},{"family":"Klekner","given":"Almos"},{"family":"Bognar","given":"Laszlo"},{"family":"Morrissy","given":"Sorana"},{"family":"Cavalli","given":"Florence"},{"family":"Taylor","given":"Michael D."},{"family":"van Sluis","given":"Peter"},{"family":"Koster","given":"Jan"},{"family":"Versteeg","given":"Rogier"},{"family":"Volckmann","given":"Richard"},{"family":"Mikkelsen","given":"Tom"},{"family":"Aldape","given":"Kenneth"},{"family":"Reifenberger","given":"Guido"},{"family":"Collins","given":"V. Peter"},{"family":"Majewski","given":"Jacek"},{"family":"Korshunov","given":"Andrey"},{"family":"Lichter","given":"Peter"},{"family":"Plass","given":"Christoph"},{"family":"Jabado","given":"Nada"},{"family":"Pfister","given":"Stefan M."}],"issued":{"date-parts":[["2012",10]]}}}],"schema":"https://github.com/citation-style-language/schema/raw/master/csl-citation.json"}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279DB4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11</w:t>
            </w:r>
          </w:p>
        </w:tc>
        <w:tc>
          <w:tcPr>
            <w:tcW w:w="616" w:type="dxa"/>
            <w:tcBorders>
              <w:top w:val="single" w:sz="4" w:space="0" w:color="000000"/>
              <w:left w:val="single" w:sz="4" w:space="0" w:color="000000"/>
              <w:bottom w:val="single" w:sz="4" w:space="0" w:color="000000"/>
              <w:right w:val="single" w:sz="4" w:space="0" w:color="000000"/>
            </w:tcBorders>
          </w:tcPr>
          <w:p w14:paraId="57DF0DE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2326786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tcPr>
          <w:p w14:paraId="15E67E9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4693E31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327AC61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583" w:type="dxa"/>
            <w:tcBorders>
              <w:top w:val="single" w:sz="4" w:space="0" w:color="000000"/>
              <w:left w:val="single" w:sz="4" w:space="0" w:color="000000"/>
              <w:bottom w:val="single" w:sz="4" w:space="0" w:color="000000"/>
              <w:right w:val="single" w:sz="4" w:space="0" w:color="000000"/>
            </w:tcBorders>
          </w:tcPr>
          <w:p w14:paraId="2B0E1BB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5749767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3852CEA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5</w:t>
            </w:r>
          </w:p>
        </w:tc>
        <w:tc>
          <w:tcPr>
            <w:tcW w:w="1150" w:type="dxa"/>
            <w:tcBorders>
              <w:top w:val="single" w:sz="4" w:space="0" w:color="000000"/>
              <w:left w:val="single" w:sz="4" w:space="0" w:color="000000"/>
              <w:bottom w:val="single" w:sz="4" w:space="0" w:color="000000"/>
              <w:right w:val="single" w:sz="4" w:space="0" w:color="000000"/>
            </w:tcBorders>
          </w:tcPr>
          <w:p w14:paraId="5BCDEC0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4D4A80C6" w14:textId="77777777" w:rsidTr="00B95D2F">
        <w:trPr>
          <w:trHeight w:val="293"/>
        </w:trPr>
        <w:tc>
          <w:tcPr>
            <w:tcW w:w="972" w:type="dxa"/>
            <w:tcBorders>
              <w:top w:val="single" w:sz="4" w:space="0" w:color="000000"/>
              <w:left w:val="single" w:sz="4" w:space="0" w:color="000000"/>
              <w:bottom w:val="single" w:sz="4" w:space="0" w:color="000000"/>
              <w:right w:val="single" w:sz="4" w:space="0" w:color="000000"/>
            </w:tcBorders>
          </w:tcPr>
          <w:p w14:paraId="51AC2E5F"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4</w:t>
            </w:r>
          </w:p>
        </w:tc>
        <w:tc>
          <w:tcPr>
            <w:tcW w:w="1323" w:type="dxa"/>
            <w:tcBorders>
              <w:top w:val="single" w:sz="4" w:space="0" w:color="000000"/>
              <w:left w:val="single" w:sz="4" w:space="0" w:color="000000"/>
              <w:bottom w:val="single" w:sz="4" w:space="0" w:color="000000"/>
              <w:right w:val="single" w:sz="4" w:space="0" w:color="000000"/>
            </w:tcBorders>
          </w:tcPr>
          <w:p w14:paraId="557BD843" w14:textId="3F8FE7F4"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28s0pccgbq","properties":{"formattedCitation":"[5]","plainCitation":"[5]"},"citationItems":[{"id":870,"uris":["http://zotero.org/users/local/JEtj0P0w/items/ZI5MTQZP"],"uri":["http://zotero.org/users/local/JEtj0P0w/items/ZI5MTQZP"],"itemData":{"id":870,"type":"article-journal","title":"Recurrent somatic mutations in ACVR1 in pediatric midline high-grade astrocytoma","container-title":"Nature Genetics","page":"462-466","volume":"46","issue":"5","source":"PubMed","abstract":"Pediatric midline high-grade astrocytomas (mHGAs) are incurable with few treatment targets identified. Most tumors harbor mutations encoding p.Lys27Met in histone H3 variants. In 40 treatment-naive mHGAs, 39 analyzed by whole-exome sequencing, we find additional somatic mutations specific to tumor location. Gain-of-function mutations in ACVR1 occur in tumors of the pons in conjunction with histone H3.1 p.Lys27Met substitution, whereas FGFR1 mutations or fusions occur in thalamic tumors associated with histone H3.3 p.Lys27Met substitution. Hyperactivation of the bone morphogenetic protein (BMP)-ACVR1 developmental pathway in mHGAs harboring ACVR1 mutations led to increased levels of phosphorylated SMAD1, SMAD5 and SMAD8 and upregulation of BMP downstream early-response genes in tumor cells. Global DNA methylation profiles were significantly associated with the p.Lys27Met alteration, regardless of the mutant histone H3 variant and irrespective of tumor location, supporting the role of this substitution in driving the epigenetic phenotype. This work considerably expands the number of potential treatment targets and further justifies pretreatment biopsy in pediatric mHGA as a means to orient therapeutic efforts in this disease.","DOI":"10.1038/ng.2950","ISSN":"1546-1718","note":"PMID: 24705250\nPMCID: PMC4282994","journalAbbreviation":"Nat Genet","language":"eng","author":[{"family":"Fontebasso","given":"Adam M."},{"family":"Papillon-Cavanagh","given":"Simon"},{"family":"Schwartzentruber","given":"Jeremy"},{"family":"Nikbakht","given":"Hamid"},{"family":"Gerges","given":"Noha"},{"family":"Fiset","given":"Pierre-Olivier"},{"family":"Bechet","given":"Denise"},{"family":"Faury","given":"Damien"},{"family":"De Jay","given":"Nicolas"},{"family":"Ramkissoon","given":"Lori A."},{"family":"Corcoran","given":"Aoife"},{"family":"Jones","given":"David T. W."},{"family":"Sturm","given":"Dominik"},{"family":"Johann","given":"Pascal"},{"family":"Tomita","given":"Tadanori"},{"family":"Goldman","given":"Stewart"},{"family":"Nagib","given":"Mahmoud"},{"family":"Bendel","given":"Anne"},{"family":"Goumnerova","given":"Liliana"},{"family":"Bowers","given":"Daniel C."},{"family":"Leonard","given":"Jeffrey R."},{"family":"Rubin","given":"Joshua B."},{"family":"Alden","given":"Tord"},{"family":"Browd","given":"Samuel"},{"family":"Geyer","given":"J. Russell"},{"family":"Leary","given":"Sarah"},{"family":"Jallo","given":"George"},{"family":"Cohen","given":"Kenneth"},{"family":"Gupta","given":"Nalin"},{"family":"Prados","given":"Michael D."},{"family":"Carret","given":"Anne-Sophie"},{"family":"Ellezam","given":"Benjamin"},{"family":"Crevier","given":"Louis"},{"family":"Klekner","given":"Almos"},{"family":"Bognar","given":"Laszlo"},{"family":"Hauser","given":"Peter"},{"family":"Garami","given":"Miklos"},{"family":"Myseros","given":"John"},{"family":"Dong","given":"Zhifeng"},{"family":"Siegel","given":"Peter M."},{"family":"Malkin","given":"Hayley"},{"family":"Ligon","given":"Azra H."},{"family":"Albrecht","given":"Steffen"},{"family":"Pfister","given":"Stefan M."},{"family":"Ligon","given":"Keith L."},{"family":"Majewski","given":"Jacek"},{"family":"Jabado","given":"Nada"},{"family":"Kieran","given":"Mark W."}],"issued":{"date-parts":[["2014",5]]}}}],"schema":"https://github.com/citation-style-language/schema/raw/master/csl-citation.json"}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[5]</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0B2475C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8</w:t>
            </w:r>
          </w:p>
        </w:tc>
        <w:tc>
          <w:tcPr>
            <w:tcW w:w="616" w:type="dxa"/>
            <w:tcBorders>
              <w:top w:val="single" w:sz="4" w:space="0" w:color="000000"/>
              <w:left w:val="single" w:sz="4" w:space="0" w:color="000000"/>
              <w:bottom w:val="single" w:sz="4" w:space="0" w:color="000000"/>
              <w:right w:val="single" w:sz="4" w:space="0" w:color="000000"/>
            </w:tcBorders>
          </w:tcPr>
          <w:p w14:paraId="10C8362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6BD2599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Temporo-</w:t>
            </w:r>
          </w:p>
          <w:p w14:paraId="7FC41DD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parietal lobe</w:t>
            </w:r>
          </w:p>
        </w:tc>
        <w:tc>
          <w:tcPr>
            <w:tcW w:w="1430" w:type="dxa"/>
            <w:tcBorders>
              <w:top w:val="single" w:sz="4" w:space="0" w:color="000000"/>
              <w:left w:val="single" w:sz="4" w:space="0" w:color="000000"/>
              <w:bottom w:val="single" w:sz="4" w:space="0" w:color="000000"/>
              <w:right w:val="single" w:sz="4" w:space="0" w:color="000000"/>
            </w:tcBorders>
          </w:tcPr>
          <w:p w14:paraId="21B9CA9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High </w:t>
            </w:r>
          </w:p>
        </w:tc>
        <w:tc>
          <w:tcPr>
            <w:tcW w:w="1110" w:type="dxa"/>
            <w:tcBorders>
              <w:top w:val="single" w:sz="4" w:space="0" w:color="000000"/>
              <w:left w:val="single" w:sz="4" w:space="0" w:color="000000"/>
              <w:bottom w:val="single" w:sz="4" w:space="0" w:color="000000"/>
              <w:right w:val="single" w:sz="4" w:space="0" w:color="000000"/>
            </w:tcBorders>
          </w:tcPr>
          <w:p w14:paraId="6F9E356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2373D13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tc>
        <w:tc>
          <w:tcPr>
            <w:tcW w:w="1583" w:type="dxa"/>
            <w:tcBorders>
              <w:top w:val="single" w:sz="4" w:space="0" w:color="000000"/>
              <w:left w:val="single" w:sz="4" w:space="0" w:color="000000"/>
              <w:bottom w:val="single" w:sz="4" w:space="0" w:color="000000"/>
              <w:right w:val="single" w:sz="4" w:space="0" w:color="000000"/>
            </w:tcBorders>
          </w:tcPr>
          <w:p w14:paraId="2D2DFD54"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585C4AE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mutated</w:t>
            </w:r>
          </w:p>
        </w:tc>
        <w:tc>
          <w:tcPr>
            <w:tcW w:w="1470" w:type="dxa"/>
            <w:tcBorders>
              <w:top w:val="single" w:sz="4" w:space="0" w:color="000000"/>
              <w:left w:val="single" w:sz="4" w:space="0" w:color="000000"/>
              <w:bottom w:val="single" w:sz="4" w:space="0" w:color="000000"/>
              <w:right w:val="single" w:sz="4" w:space="0" w:color="000000"/>
            </w:tcBorders>
          </w:tcPr>
          <w:p w14:paraId="67B202B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331E0F6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tcPr>
          <w:p w14:paraId="23429B3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5DAC25CB"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3E3B114F"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5</w:t>
            </w:r>
          </w:p>
        </w:tc>
        <w:tc>
          <w:tcPr>
            <w:tcW w:w="1323" w:type="dxa"/>
            <w:tcBorders>
              <w:top w:val="single" w:sz="4" w:space="0" w:color="000000"/>
              <w:left w:val="single" w:sz="4" w:space="0" w:color="000000"/>
              <w:bottom w:val="single" w:sz="4" w:space="0" w:color="000000"/>
              <w:right w:val="single" w:sz="4" w:space="0" w:color="000000"/>
            </w:tcBorders>
          </w:tcPr>
          <w:p w14:paraId="7B13D452" w14:textId="5025438E"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gq39451ek","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2C538B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27</w:t>
            </w:r>
          </w:p>
        </w:tc>
        <w:tc>
          <w:tcPr>
            <w:tcW w:w="616" w:type="dxa"/>
            <w:tcBorders>
              <w:top w:val="single" w:sz="4" w:space="0" w:color="000000"/>
              <w:left w:val="single" w:sz="4" w:space="0" w:color="000000"/>
              <w:bottom w:val="single" w:sz="4" w:space="0" w:color="000000"/>
              <w:right w:val="single" w:sz="4" w:space="0" w:color="000000"/>
            </w:tcBorders>
          </w:tcPr>
          <w:p w14:paraId="231D7FC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3DBAB63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 lobe</w:t>
            </w:r>
          </w:p>
        </w:tc>
        <w:tc>
          <w:tcPr>
            <w:tcW w:w="1430" w:type="dxa"/>
            <w:tcBorders>
              <w:top w:val="single" w:sz="4" w:space="0" w:color="000000"/>
              <w:left w:val="single" w:sz="4" w:space="0" w:color="000000"/>
              <w:bottom w:val="single" w:sz="4" w:space="0" w:color="000000"/>
              <w:right w:val="single" w:sz="4" w:space="0" w:color="000000"/>
            </w:tcBorders>
          </w:tcPr>
          <w:p w14:paraId="3EEDA1D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3D67907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ATRX</w:t>
            </w:r>
            <w:r w:rsidRPr="004F184C">
              <w:rPr>
                <w:rFonts w:asciiTheme="majorBidi" w:eastAsia="Times New Roman" w:hAnsiTheme="majorBidi" w:cstheme="majorBidi"/>
                <w:sz w:val="24"/>
                <w:szCs w:val="24"/>
              </w:rPr>
              <w:t xml:space="preserve"> mutated</w:t>
            </w:r>
          </w:p>
          <w:p w14:paraId="491E4F1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(V278fs)</w:t>
            </w:r>
          </w:p>
        </w:tc>
        <w:tc>
          <w:tcPr>
            <w:tcW w:w="1110" w:type="dxa"/>
            <w:tcBorders>
              <w:top w:val="single" w:sz="4" w:space="0" w:color="000000"/>
              <w:left w:val="single" w:sz="4" w:space="0" w:color="000000"/>
              <w:bottom w:val="single" w:sz="4" w:space="0" w:color="000000"/>
              <w:right w:val="single" w:sz="4" w:space="0" w:color="000000"/>
            </w:tcBorders>
          </w:tcPr>
          <w:p w14:paraId="2ACD1D1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19E1DF3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(I163fs-)</w:t>
            </w:r>
          </w:p>
        </w:tc>
        <w:tc>
          <w:tcPr>
            <w:tcW w:w="1583" w:type="dxa"/>
            <w:tcBorders>
              <w:top w:val="single" w:sz="4" w:space="0" w:color="000000"/>
              <w:left w:val="single" w:sz="4" w:space="0" w:color="000000"/>
              <w:bottom w:val="single" w:sz="4" w:space="0" w:color="000000"/>
              <w:right w:val="single" w:sz="4" w:space="0" w:color="000000"/>
            </w:tcBorders>
          </w:tcPr>
          <w:p w14:paraId="093DDF83"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25B4487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Mutated</w:t>
            </w:r>
          </w:p>
          <w:p w14:paraId="104D70C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(C235Y)</w:t>
            </w:r>
          </w:p>
          <w:p w14:paraId="05EB35F8"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2B8211C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amplification</w:t>
            </w:r>
          </w:p>
        </w:tc>
        <w:tc>
          <w:tcPr>
            <w:tcW w:w="1470" w:type="dxa"/>
            <w:tcBorders>
              <w:top w:val="single" w:sz="4" w:space="0" w:color="000000"/>
              <w:left w:val="single" w:sz="4" w:space="0" w:color="000000"/>
              <w:bottom w:val="single" w:sz="4" w:space="0" w:color="000000"/>
              <w:right w:val="single" w:sz="4" w:space="0" w:color="000000"/>
            </w:tcBorders>
          </w:tcPr>
          <w:p w14:paraId="37F00ED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0F759C3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15</w:t>
            </w:r>
          </w:p>
        </w:tc>
        <w:tc>
          <w:tcPr>
            <w:tcW w:w="1150" w:type="dxa"/>
            <w:tcBorders>
              <w:top w:val="single" w:sz="4" w:space="0" w:color="000000"/>
              <w:left w:val="single" w:sz="4" w:space="0" w:color="000000"/>
              <w:bottom w:val="single" w:sz="4" w:space="0" w:color="000000"/>
              <w:right w:val="single" w:sz="4" w:space="0" w:color="000000"/>
            </w:tcBorders>
          </w:tcPr>
          <w:p w14:paraId="2DF651C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58109A68" w14:textId="77777777" w:rsidTr="00B95D2F">
        <w:trPr>
          <w:trHeight w:val="508"/>
        </w:trPr>
        <w:tc>
          <w:tcPr>
            <w:tcW w:w="972" w:type="dxa"/>
            <w:tcBorders>
              <w:top w:val="single" w:sz="4" w:space="0" w:color="000000"/>
              <w:left w:val="single" w:sz="4" w:space="0" w:color="000000"/>
              <w:bottom w:val="single" w:sz="4" w:space="0" w:color="000000"/>
              <w:right w:val="single" w:sz="4" w:space="0" w:color="000000"/>
            </w:tcBorders>
          </w:tcPr>
          <w:p w14:paraId="3032C92B"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6</w:t>
            </w:r>
          </w:p>
        </w:tc>
        <w:tc>
          <w:tcPr>
            <w:tcW w:w="1323" w:type="dxa"/>
            <w:tcBorders>
              <w:top w:val="single" w:sz="4" w:space="0" w:color="000000"/>
              <w:left w:val="single" w:sz="4" w:space="0" w:color="000000"/>
              <w:bottom w:val="single" w:sz="4" w:space="0" w:color="000000"/>
              <w:right w:val="single" w:sz="4" w:space="0" w:color="000000"/>
            </w:tcBorders>
          </w:tcPr>
          <w:p w14:paraId="275C4A18" w14:textId="7310AB8D"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j7kbg6pg4","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1A933B8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25</w:t>
            </w:r>
          </w:p>
        </w:tc>
        <w:tc>
          <w:tcPr>
            <w:tcW w:w="616" w:type="dxa"/>
            <w:tcBorders>
              <w:top w:val="single" w:sz="4" w:space="0" w:color="000000"/>
              <w:left w:val="single" w:sz="4" w:space="0" w:color="000000"/>
              <w:bottom w:val="single" w:sz="4" w:space="0" w:color="000000"/>
              <w:right w:val="single" w:sz="4" w:space="0" w:color="000000"/>
            </w:tcBorders>
          </w:tcPr>
          <w:p w14:paraId="1D5FAED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vAlign w:val="bottom"/>
          </w:tcPr>
          <w:p w14:paraId="7AC25CAB" w14:textId="77777777" w:rsidR="00E42D4F" w:rsidRPr="004F184C" w:rsidRDefault="00E42D4F" w:rsidP="00B95D2F">
            <w:pPr>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tcPr>
          <w:p w14:paraId="0D69F6A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3528E35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 xml:space="preserve">ATRX </w:t>
            </w:r>
            <w:r w:rsidRPr="004F184C">
              <w:rPr>
                <w:rFonts w:asciiTheme="majorBidi" w:eastAsia="Times New Roman" w:hAnsiTheme="majorBidi" w:cstheme="majorBidi"/>
                <w:sz w:val="24"/>
                <w:szCs w:val="24"/>
              </w:rPr>
              <w:t>mutated</w:t>
            </w:r>
          </w:p>
          <w:p w14:paraId="7CA6B66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(K356fs)</w:t>
            </w:r>
          </w:p>
        </w:tc>
        <w:tc>
          <w:tcPr>
            <w:tcW w:w="1110" w:type="dxa"/>
            <w:tcBorders>
              <w:top w:val="single" w:sz="4" w:space="0" w:color="000000"/>
              <w:left w:val="single" w:sz="4" w:space="0" w:color="000000"/>
              <w:bottom w:val="single" w:sz="4" w:space="0" w:color="000000"/>
              <w:right w:val="single" w:sz="4" w:space="0" w:color="000000"/>
            </w:tcBorders>
          </w:tcPr>
          <w:p w14:paraId="22AF9A6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45C3424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(G245S)</w:t>
            </w:r>
          </w:p>
        </w:tc>
        <w:tc>
          <w:tcPr>
            <w:tcW w:w="1583" w:type="dxa"/>
            <w:tcBorders>
              <w:top w:val="single" w:sz="4" w:space="0" w:color="000000"/>
              <w:left w:val="single" w:sz="4" w:space="0" w:color="000000"/>
              <w:bottom w:val="single" w:sz="4" w:space="0" w:color="000000"/>
              <w:right w:val="single" w:sz="4" w:space="0" w:color="000000"/>
            </w:tcBorders>
          </w:tcPr>
          <w:p w14:paraId="6ED3587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 xml:space="preserve">PDGFRA </w:t>
            </w:r>
            <w:r w:rsidRPr="004F184C">
              <w:rPr>
                <w:rFonts w:asciiTheme="majorBidi" w:eastAsia="Times New Roman" w:hAnsiTheme="majorBidi" w:cstheme="majorBidi"/>
                <w:sz w:val="24"/>
                <w:szCs w:val="24"/>
              </w:rPr>
              <w:t>mutated</w:t>
            </w:r>
          </w:p>
          <w:p w14:paraId="3CF6AF6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(D576G) </w:t>
            </w:r>
          </w:p>
          <w:p w14:paraId="5EB46706"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PTEN</w:t>
            </w:r>
          </w:p>
          <w:p w14:paraId="49E1322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Mutated</w:t>
            </w:r>
          </w:p>
          <w:p w14:paraId="5F4D443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(M270fs-)</w:t>
            </w:r>
          </w:p>
          <w:p w14:paraId="323E506A"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470" w:type="dxa"/>
            <w:tcBorders>
              <w:top w:val="single" w:sz="4" w:space="0" w:color="000000"/>
              <w:left w:val="single" w:sz="4" w:space="0" w:color="000000"/>
              <w:bottom w:val="single" w:sz="4" w:space="0" w:color="000000"/>
              <w:right w:val="single" w:sz="4" w:space="0" w:color="000000"/>
            </w:tcBorders>
          </w:tcPr>
          <w:p w14:paraId="1B9FBDF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5A475CD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0.1</w:t>
            </w:r>
          </w:p>
        </w:tc>
        <w:tc>
          <w:tcPr>
            <w:tcW w:w="1150" w:type="dxa"/>
            <w:tcBorders>
              <w:top w:val="single" w:sz="4" w:space="0" w:color="000000"/>
              <w:left w:val="single" w:sz="4" w:space="0" w:color="000000"/>
              <w:bottom w:val="single" w:sz="4" w:space="0" w:color="000000"/>
              <w:right w:val="single" w:sz="4" w:space="0" w:color="000000"/>
            </w:tcBorders>
          </w:tcPr>
          <w:p w14:paraId="7EC148B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6C8312DD" w14:textId="77777777" w:rsidTr="00B95D2F">
        <w:trPr>
          <w:trHeight w:val="730"/>
        </w:trPr>
        <w:tc>
          <w:tcPr>
            <w:tcW w:w="972" w:type="dxa"/>
            <w:tcBorders>
              <w:top w:val="single" w:sz="4" w:space="0" w:color="000000"/>
              <w:left w:val="single" w:sz="4" w:space="0" w:color="000000"/>
              <w:bottom w:val="single" w:sz="4" w:space="0" w:color="000000"/>
              <w:right w:val="single" w:sz="4" w:space="0" w:color="000000"/>
            </w:tcBorders>
          </w:tcPr>
          <w:p w14:paraId="10006B84"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lastRenderedPageBreak/>
              <w:t>7</w:t>
            </w:r>
          </w:p>
        </w:tc>
        <w:tc>
          <w:tcPr>
            <w:tcW w:w="1323" w:type="dxa"/>
            <w:tcBorders>
              <w:top w:val="single" w:sz="4" w:space="0" w:color="000000"/>
              <w:left w:val="single" w:sz="4" w:space="0" w:color="000000"/>
              <w:bottom w:val="single" w:sz="4" w:space="0" w:color="000000"/>
              <w:right w:val="single" w:sz="4" w:space="0" w:color="000000"/>
            </w:tcBorders>
          </w:tcPr>
          <w:p w14:paraId="7B29515C" w14:textId="43DAFA9E"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{"citationID":"iihNbu5N","properties":{"formattedCitation":"[2, 4, 6]","plainCitation":"[2, 4, 6]"},"citationItems":[{"id":800,"uris":["http://zotero.org/users/local/JEtj0P0w/items/XSXTIMCH"],"uri":["http://zotero.org/users/local/JEtj0P0w/items/XSXTIMCH"],"itemData":{"id":800,"type":"article-journal","title":"Integrated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id":795,"uris":["http://zotero.org/users/local/JEtj0P0w/items/P3HSSVBW"],"uri":["http://zotero.org/users/local/JEtj0P0w/items/P3HSSVBW"],"itemData":{"id":795,"type":"article-journal","title":"Hotspot Mutations in H3F3A and IDH1 Define Distinct Epigenetic and Biological Subgroups of Glioblastoma","container-title":"Cancer Cell","page":"425-437","volume":"22","issue":"4","source":"CrossRef","DOI":"10.1016/j.ccr.2012.08.024","ISSN":"15356108","language":"en","author":[{"family":"Sturm","given":"Dominik"},{"family":"Witt","given":"Hendrik"},{"family":"Hovestadt","given":"Volker"},{"family":"Khuong-Quang","given":"Dong-Anh"},{"family":"Jones","given":"David T.W."},{"family":"Konermann","given":"Carolin"},{"family":"Pfaff","given":"Elke"},{"family":"Tönjes","given":"Martje"},{"family":"Sill","given":"Martin"},{"family":"Bender","given":"Sebastian"},{"family":"Kool","given":"Marcel"},{"family":"Zapatka","given":"Marc"},{"family":"Becker","given":"Natalia"},{"family":"Zucknick","given":"Manuela"},{"family":"Hielscher","given":"Thomas"},{"family":"Liu","given":"Xiao-Yang"},{"family":"Fontebasso","given":"Adam M."},{"family":"Ryzhova","given":"Marina"},{"family":"Albrecht","given":"Steffen"},{"family":"Jacob","given":"Karine"},{"family":"Wolter","given":"Marietta"},{"family":"Ebinger","given":"Martin"},{"family":"Schuhmann","given":"Martin U."},{"family":"van Meter","given":"Timothy"},{"family":"Frühwald","given":"Michael C."},{"family":"Hauch","given":"Holger"},{"family":"Pekrun","given":"Arnulf"},{"family":"Radlwimmer","given":"Bernhard"},{"family":"Niehues","given":"Tim"},{"family":"von Komorowski","given":"Gregor"},{"family":"Dürken","given":"Matthias"},{"family":"Kulozik","given":"Andreas E."},{"family":"Madden","given":"Jenny"},{"family":"Donson","given":"Andrew"},{"family":"Foreman","given":"Nicholas K."},{"family":"Drissi","given":"Rachid"},{"family":"Fouladi","given":"Maryam"},{"family":"Scheurlen","given":"Wolfram"},{"family":"von Deimling","given":"Andreas"},{"family":"Monoranu","given":"Camelia"},{"family":"Roggendorf","given":"Wolfgang"},{"family":"Herold-Mende","given":"Christel"},{"family":"Unterberg","given":"Andreas"},{"family":"Kramm","given":"Christof M."},{"family":"Felsberg","given":"Jörg"},{"family":"Hartmann","given":"Christian"},{"family":"Wiestler","given":"Benedikt"},{"family":"Wick","given":"Wolfgang"},{"family":"Milde","given":"Till"},{"family":"Witt","given":"Olaf"},{"family":"Lindroth","given":"Anders M."},{"family":"Schwartzentruber","given":"Jeremy"},{"family":"Faury","given":"Damien"},{"family":"Fleming","given":"Adam"},{"family":"Zakrzewska","given":"Magdalena"},{"family":"Liberski","given":"Pawel P."},{"family":"Zakrzewski","given":"Krzysztof"},{"family":"Hauser","given":"Peter"},{"family":"Garami","given":"Miklos"},{"family":"Klekner","given":"Almos"},{"family":"Bognar","given":"Laszlo"},{"family":"Morrissy","given":"Sorana"},{"family":"Cavalli","given":"Florence"},{"family":"Taylor","given":"Michael D."},{"family":"van Sluis","given":"Peter"},{"family":"Koster","given":"Jan"},{"family":"Versteeg","given":"Rogier"},{"family":"Volckmann","given":"Richard"},{"family":"Mikkelsen","given":"Tom"},{"family":"Aldape","given":"Kenneth"},{"family":"Reifenberger","given":"Guido"},{"family":"Collins","given":"V. Peter"},{"family":"Majewski","given":"Jacek"},{"family":"Korshunov","given":"Andrey"},{"family":"Lichter","given":"Peter"},{"family":"Plass","given":"Christoph"},{"family":"Jabado","given":"Nada"},{"family":"Pfister","given":"Stefan M."}],"issued":{"date-parts":[["2012",10]]}}},{"id":786,"uris":["http://zotero.org/users/local/JEtj0P0w/items/CA6PWKB5"],"uri":["http://zotero.org/users/local/JEtj0P0w/items/CA6PWKB5"],"itemData":{"id":786,"type":"article-journal","title":"Driver mutations in histone H3.3 and chromatin remodelling genes in paediatric glioblastoma","container-title":"Nature","page":"226-231","volume":"482","issue":"7384","source":"CrossRef","DOI":"10.1038/nature10833","ISSN":"0028-0836, 1476-4687","language":"en","author":[{"family":"Schwartzentruber","given":"Jeremy"},{"family":"Korshunov","given":"Andrey"},{"family":"Liu","given":"Xiao-Yang"},{"family":"Jones","given":"David T. W."},{"family":"Pfaff","given":"Elke"},{"family":"Jacob","given":"Karine"},{"family":"Sturm","given":"Dominik"},{"family":"Fontebasso","given":"Adam M."},{"family":"Quang","given":"Dong-Anh Khuong"},{"family":"Tönjes","given":"Martje"},{"family":"Hovestadt","given":"Volker"},{"family":"Albrecht","given":"Steffen"},{"family":"Kool","given":"Marcel"},{"family":"Nantel","given":"Andre"},{"family":"Konermann","given":"Carolin"},{"family":"Lindroth","given":"Anders"},{"family":"Jäger","given":"Natalie"},{"family":"Rausch","given":"Tobias"},{"family":"Ryzhova","given":"Marina"},{"family":"Korbel","given":"Jan O."},{"family":"Hielscher","given":"Thomas"},{"family":"Hauser","given":"Peter"},{"family":"Garami","given":"Miklos"},{"family":"Klekner","given":"Almos"},{"family":"Bognar","given":"Laszlo"},{"family":"Ebinger","given":"Martin"},{"family":"Schuhmann","given":"Martin U."},{"family":"Scheurlen","given":"Wolfram"},{"family":"Pekrun","given":"Arnulf"},{"family":"Frühwald","given":"Michael C."},{"family":"Roggendorf","given":"Wolfgang"},{"family":"Kramm","given":"Christoph"},{"family":"Dürken","given":"Matthias"},{"family":"Atkinson","given":"Jeffrey"},{"family":"Lepage","given":"Pierre"},{"family":"Montpetit","given":"Alexandre"},{"family":"Zakrzewska","given":"Magdalena"},{"family":"Zakrzewski","given":"Krzystof"},{"family":"Liberski","given":"Pawel P."},{"family":"Dong","given":"Zhifeng"},{"family":"Siegel","given":"Peter"},{"family":"Kulozik","given":"Andreas E."},{"family":"Zapatka","given":"Marc"},{"family":"Guha","given":"Abhijit"},{"family":"Malkin","given":"David"},{"family":"Felsberg","given":"Jörg"},{"family":"Reifenberger","given":"Guido"},{"family":"Deimling","given":"Andreas","non-dropping-particle":"von"},{"family":"Ichimura","given":"Koichi"},{"family":"Collins","given":"V. Peter"},{"family":"Witt","given":"Hendrik"},{"family":"Milde","given":"Till"},{"family":"Witt","given":"Olaf"},{"family":"Zhang","given":"Cindy"},{"family":"Castelo-Branco","given":"Pedro"},{"family":"Lichter","given":"Peter"},{"family":"Faury","given":"Damien"},{"family":"Tabori","given":"Uri"},{"family":"Plass","given":"Christoph"},{"family":"Majewski","given":"Jacek"},{"family":"Pfister","given":"Stefan M."},{"family":"Jabado","given":"Nada"}],"issued":{"date-parts":[["2012",2,9]]}}}],"schema":"https://github.com/citation-style-language/schema/raw/master/csl-citation.json"}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 4, 6]</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 xml:space="preserve"> Supp</w:t>
            </w:r>
          </w:p>
          <w:p w14:paraId="7B232F47" w14:textId="77777777" w:rsidR="00E42D4F" w:rsidRPr="004F184C" w:rsidRDefault="00E42D4F" w:rsidP="00B95D2F">
            <w:pPr>
              <w:spacing w:line="276" w:lineRule="auto"/>
              <w:jc w:val="both"/>
              <w:rPr>
                <w:rFonts w:asciiTheme="majorBidi" w:eastAsia="Times New Roman" w:hAnsiTheme="majorBidi" w:cstheme="majorBidi"/>
                <w:sz w:val="24"/>
                <w:szCs w:val="24"/>
              </w:rPr>
            </w:pPr>
          </w:p>
          <w:p w14:paraId="0FD9B68D"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976" w:type="dxa"/>
            <w:tcBorders>
              <w:top w:val="single" w:sz="4" w:space="0" w:color="000000"/>
              <w:left w:val="single" w:sz="4" w:space="0" w:color="000000"/>
              <w:bottom w:val="single" w:sz="4" w:space="0" w:color="000000"/>
              <w:right w:val="single" w:sz="4" w:space="0" w:color="000000"/>
            </w:tcBorders>
          </w:tcPr>
          <w:p w14:paraId="2E3CE72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5</w:t>
            </w:r>
          </w:p>
        </w:tc>
        <w:tc>
          <w:tcPr>
            <w:tcW w:w="616" w:type="dxa"/>
            <w:tcBorders>
              <w:top w:val="single" w:sz="4" w:space="0" w:color="000000"/>
              <w:left w:val="single" w:sz="4" w:space="0" w:color="000000"/>
              <w:bottom w:val="single" w:sz="4" w:space="0" w:color="000000"/>
              <w:right w:val="single" w:sz="4" w:space="0" w:color="000000"/>
            </w:tcBorders>
          </w:tcPr>
          <w:p w14:paraId="717CE29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vAlign w:val="bottom"/>
          </w:tcPr>
          <w:p w14:paraId="5F0E8F41" w14:textId="77777777" w:rsidR="00E42D4F" w:rsidRPr="004F184C" w:rsidRDefault="00E42D4F" w:rsidP="00B95D2F">
            <w:pPr>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Temporo-</w:t>
            </w:r>
          </w:p>
          <w:p w14:paraId="4C9A91F2" w14:textId="77777777" w:rsidR="00E42D4F" w:rsidRPr="004F184C" w:rsidRDefault="00E42D4F" w:rsidP="00B95D2F">
            <w:pPr>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parietal lobe</w:t>
            </w:r>
          </w:p>
        </w:tc>
        <w:tc>
          <w:tcPr>
            <w:tcW w:w="1430" w:type="dxa"/>
            <w:tcBorders>
              <w:top w:val="single" w:sz="4" w:space="0" w:color="000000"/>
              <w:left w:val="single" w:sz="4" w:space="0" w:color="000000"/>
              <w:bottom w:val="single" w:sz="4" w:space="0" w:color="000000"/>
              <w:right w:val="single" w:sz="4" w:space="0" w:color="000000"/>
            </w:tcBorders>
          </w:tcPr>
          <w:p w14:paraId="60DDC8E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3770430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110" w:type="dxa"/>
            <w:tcBorders>
              <w:top w:val="single" w:sz="4" w:space="0" w:color="000000"/>
              <w:left w:val="single" w:sz="4" w:space="0" w:color="000000"/>
              <w:bottom w:val="single" w:sz="4" w:space="0" w:color="000000"/>
              <w:right w:val="single" w:sz="4" w:space="0" w:color="000000"/>
            </w:tcBorders>
          </w:tcPr>
          <w:p w14:paraId="68C7E42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5788244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(R213*)</w:t>
            </w:r>
          </w:p>
        </w:tc>
        <w:tc>
          <w:tcPr>
            <w:tcW w:w="1583" w:type="dxa"/>
            <w:tcBorders>
              <w:top w:val="single" w:sz="4" w:space="0" w:color="000000"/>
              <w:left w:val="single" w:sz="4" w:space="0" w:color="000000"/>
              <w:bottom w:val="single" w:sz="4" w:space="0" w:color="000000"/>
              <w:right w:val="single" w:sz="4" w:space="0" w:color="000000"/>
            </w:tcBorders>
          </w:tcPr>
          <w:p w14:paraId="1CE5750B"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29C7DD0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Mutated</w:t>
            </w:r>
          </w:p>
          <w:p w14:paraId="7376E13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(K385M)</w:t>
            </w:r>
          </w:p>
        </w:tc>
        <w:tc>
          <w:tcPr>
            <w:tcW w:w="1470" w:type="dxa"/>
            <w:tcBorders>
              <w:top w:val="single" w:sz="4" w:space="0" w:color="000000"/>
              <w:left w:val="single" w:sz="4" w:space="0" w:color="000000"/>
              <w:bottom w:val="single" w:sz="4" w:space="0" w:color="000000"/>
              <w:right w:val="single" w:sz="4" w:space="0" w:color="000000"/>
            </w:tcBorders>
          </w:tcPr>
          <w:p w14:paraId="32AB7B2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GBM-K27</w:t>
            </w:r>
          </w:p>
          <w:p w14:paraId="77A0AEE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match</w:t>
            </w:r>
          </w:p>
          <w:p w14:paraId="6A63D4E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0.48</w:t>
            </w:r>
          </w:p>
        </w:tc>
        <w:tc>
          <w:tcPr>
            <w:tcW w:w="1163" w:type="dxa"/>
            <w:tcBorders>
              <w:top w:val="single" w:sz="4" w:space="0" w:color="000000"/>
              <w:left w:val="single" w:sz="4" w:space="0" w:color="000000"/>
              <w:bottom w:val="single" w:sz="4" w:space="0" w:color="000000"/>
              <w:right w:val="single" w:sz="4" w:space="0" w:color="000000"/>
            </w:tcBorders>
          </w:tcPr>
          <w:p w14:paraId="12EB5FE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6</w:t>
            </w:r>
          </w:p>
        </w:tc>
        <w:tc>
          <w:tcPr>
            <w:tcW w:w="1150" w:type="dxa"/>
            <w:tcBorders>
              <w:top w:val="single" w:sz="4" w:space="0" w:color="000000"/>
              <w:left w:val="single" w:sz="4" w:space="0" w:color="000000"/>
              <w:bottom w:val="single" w:sz="4" w:space="0" w:color="000000"/>
              <w:right w:val="single" w:sz="4" w:space="0" w:color="000000"/>
            </w:tcBorders>
          </w:tcPr>
          <w:p w14:paraId="6ACA434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1DBB9540" w14:textId="77777777" w:rsidTr="00B95D2F">
        <w:trPr>
          <w:trHeight w:val="459"/>
        </w:trPr>
        <w:tc>
          <w:tcPr>
            <w:tcW w:w="972" w:type="dxa"/>
            <w:tcBorders>
              <w:top w:val="single" w:sz="4" w:space="0" w:color="000000"/>
              <w:left w:val="single" w:sz="4" w:space="0" w:color="000000"/>
              <w:bottom w:val="single" w:sz="4" w:space="0" w:color="000000"/>
              <w:right w:val="single" w:sz="4" w:space="0" w:color="000000"/>
            </w:tcBorders>
          </w:tcPr>
          <w:p w14:paraId="7B77AB08"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8</w:t>
            </w:r>
          </w:p>
        </w:tc>
        <w:tc>
          <w:tcPr>
            <w:tcW w:w="1323" w:type="dxa"/>
            <w:tcBorders>
              <w:top w:val="single" w:sz="4" w:space="0" w:color="000000"/>
              <w:left w:val="single" w:sz="4" w:space="0" w:color="000000"/>
              <w:bottom w:val="single" w:sz="4" w:space="0" w:color="000000"/>
              <w:right w:val="single" w:sz="4" w:space="0" w:color="000000"/>
            </w:tcBorders>
          </w:tcPr>
          <w:p w14:paraId="38E950C3" w14:textId="59447D95"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{"citationID":"a2f6k031r3q","properties":{"formattedCitation":"[2, 4]","plainCitation":"[2, 4]"},"citationItems":[{"id":800,"uris":["http://zotero.org/users/local/JEtj0P0w/items/XSXTIMCH"],"uri":["http://zotero.org/users/local/JEtj0P0w/items/XSXTIMCH"],"itemData":{"id":800,"type":"article-journal","title":"Integrated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id":795,"uris":["http://zotero.org/users/local/JEtj0P0w/items/P3HSSVBW"],"uri":["http://zotero.org/users/local/JEtj0P0w/items/P3HSSVBW"],"itemData":{"id":795,"type":"article-journal","title":"Hotspot Mutations in H3F3A and IDH1 Define Distinct Epigenetic and Biological Subgroups of Glioblastoma","container-title":"Cancer Cell","page":"425-437","volume":"22","issue":"4","source":"CrossRef","DOI":"10.1016/j.ccr.2012.08.024","ISSN":"15356108","language":"en","author":[{"family":"Sturm","given":"Dominik"},{"family":"Witt","given":"Hendrik"},{"family":"Hovestadt","given":"Volker"},{"family":"Khuong-Quang","given":"Dong-Anh"},{"family":"Jones","given":"David T.W."},{"family":"Konermann","given":"Carolin"},{"family":"Pfaff","given":"Elke"},{"family":"Tönjes","given":"Martje"},{"family":"Sill","given":"Martin"},{"family":"Bender","given":"Sebastian"},{"family":"Kool","given":"Marcel"},{"family":"Zapatka","given":"Marc"},{"family":"Becker","given":"Natalia"},{"family":"Zucknick","given":"Manuela"},{"family":"Hielscher","given":"Thomas"},{"family":"Liu","given":"Xiao-Yang"},{"family":"Fontebasso","given":"Adam M."},{"family":"Ryzhova","given":"Marina"},{"family":"Albrecht","given":"Steffen"},{"family":"Jacob","given":"Karine"},{"family":"Wolter","given":"Marietta"},{"family":"Ebinger","given":"Martin"},{"family":"Schuhmann","given":"Martin U."},{"family":"van Meter","given":"Timothy"},{"family":"Frühwald","given":"Michael C."},{"family":"Hauch","given":"Holger"},{"family":"Pekrun","given":"Arnulf"},{"family":"Radlwimmer","given":"Bernhard"},{"family":"Niehues","given":"Tim"},{"family":"von Komorowski","given":"Gregor"},{"family":"Dürken","given":"Matthias"},{"family":"Kulozik","given":"Andreas E."},{"family":"Madden","given":"Jenny"},{"family":"Donson","given":"Andrew"},{"family":"Foreman","given":"Nicholas K."},{"family":"Drissi","given":"Rachid"},{"family":"Fouladi","given":"Maryam"},{"family":"Scheurlen","given":"Wolfram"},{"family":"von Deimling","given":"Andreas"},{"family":"Monoranu","given":"Camelia"},{"family":"Roggendorf","given":"Wolfgang"},{"family":"Herold-Mende","given":"Christel"},{"family":"Unterberg","given":"Andreas"},{"family":"Kramm","given":"Christof M."},{"family":"Felsberg","given":"Jörg"},{"family":"Hartmann","given":"Christian"},{"family":"Wiestler","given":"Benedikt"},{"family":"Wick","given":"Wolfgang"},{"family":"Milde","given":"Till"},{"family":"Witt","given":"Olaf"},{"family":"Lindroth","given":"Anders M."},{"family":"Schwartzentruber","given":"Jeremy"},{"family":"Faury","given":"Damien"},{"family":"Fleming","given":"Adam"},{"family":"Zakrzewska","given":"Magdalena"},{"family":"Liberski","given":"Pawel P."},{"family":"Zakrzewski","given":"Krzysztof"},{"family":"Hauser","given":"Peter"},{"family":"Garami","given":"Miklos"},{"family":"Klekner","given":"Almos"},{"family":"Bognar","given":"Laszlo"},{"family":"Morrissy","given":"Sorana"},{"family":"Cavalli","given":"Florence"},{"family":"Taylor","given":"Michael D."},{"family":"van Sluis","given":"Peter"},{"family":"Koster","given":"Jan"},{"family":"Versteeg","given":"Rogier"},{"family":"Volckmann","given":"Richard"},{"family":"Mikkelsen","given":"Tom"},{"family":"Aldape","given":"Kenneth"},{"family":"Reifenberger","given":"Guido"},{"family":"Collins","given":"V. Peter"},{"family":"Majewski","given":"Jacek"},{"family":"Korshunov","given":"Andrey"},{"family":"Lichter","given":"Peter"},{"family":"Plass","given":"Christoph"},{"family":"Jabado","given":"Nada"},{"family":"Pfister","given":"Stefan M."}],"issued":{"date-parts":[["2012",10]]}}}],"schema":"https://github.com/citation-style-language/schema/raw/master/csl-citation.json"}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 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p w14:paraId="69CC103F"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976" w:type="dxa"/>
            <w:tcBorders>
              <w:top w:val="single" w:sz="4" w:space="0" w:color="000000"/>
              <w:left w:val="single" w:sz="4" w:space="0" w:color="000000"/>
              <w:bottom w:val="single" w:sz="4" w:space="0" w:color="000000"/>
              <w:right w:val="single" w:sz="4" w:space="0" w:color="000000"/>
            </w:tcBorders>
          </w:tcPr>
          <w:p w14:paraId="54981EB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19</w:t>
            </w:r>
          </w:p>
        </w:tc>
        <w:tc>
          <w:tcPr>
            <w:tcW w:w="616" w:type="dxa"/>
            <w:tcBorders>
              <w:top w:val="single" w:sz="4" w:space="0" w:color="000000"/>
              <w:left w:val="single" w:sz="4" w:space="0" w:color="000000"/>
              <w:bottom w:val="single" w:sz="4" w:space="0" w:color="000000"/>
              <w:right w:val="single" w:sz="4" w:space="0" w:color="000000"/>
            </w:tcBorders>
          </w:tcPr>
          <w:p w14:paraId="6ADE7C6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vAlign w:val="bottom"/>
          </w:tcPr>
          <w:p w14:paraId="7456C71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tcPr>
          <w:p w14:paraId="4021AC2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66D54CE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1FF4D8E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tc>
        <w:tc>
          <w:tcPr>
            <w:tcW w:w="1583" w:type="dxa"/>
            <w:tcBorders>
              <w:top w:val="single" w:sz="4" w:space="0" w:color="000000"/>
              <w:left w:val="single" w:sz="4" w:space="0" w:color="000000"/>
              <w:bottom w:val="single" w:sz="4" w:space="0" w:color="000000"/>
              <w:right w:val="single" w:sz="4" w:space="0" w:color="000000"/>
            </w:tcBorders>
          </w:tcPr>
          <w:p w14:paraId="0F3196E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mutations in </w:t>
            </w:r>
            <w:r w:rsidRPr="004F184C">
              <w:rPr>
                <w:rFonts w:asciiTheme="majorBidi" w:eastAsia="Times New Roman" w:hAnsiTheme="majorBidi" w:cstheme="majorBidi"/>
                <w:i/>
                <w:sz w:val="24"/>
                <w:szCs w:val="24"/>
              </w:rPr>
              <w:t>EGFR, FGFR1 PDGFRA, BRAF, ACVR1</w:t>
            </w:r>
            <w:r w:rsidRPr="004F184C">
              <w:rPr>
                <w:rFonts w:asciiTheme="majorBidi" w:eastAsia="Times New Roman" w:hAnsiTheme="majorBidi" w:cstheme="majorBidi"/>
                <w:sz w:val="24"/>
                <w:szCs w:val="24"/>
              </w:rPr>
              <w:t xml:space="preserve"> and </w:t>
            </w:r>
            <w:r w:rsidRPr="004F184C">
              <w:rPr>
                <w:rFonts w:asciiTheme="majorBidi" w:eastAsia="Times New Roman" w:hAnsiTheme="majorBidi" w:cstheme="majorBidi"/>
                <w:i/>
                <w:sz w:val="24"/>
                <w:szCs w:val="24"/>
              </w:rPr>
              <w:t>PIK3CA</w:t>
            </w:r>
          </w:p>
        </w:tc>
        <w:tc>
          <w:tcPr>
            <w:tcW w:w="1470" w:type="dxa"/>
            <w:tcBorders>
              <w:top w:val="single" w:sz="4" w:space="0" w:color="000000"/>
              <w:left w:val="single" w:sz="4" w:space="0" w:color="000000"/>
              <w:bottom w:val="single" w:sz="4" w:space="0" w:color="000000"/>
              <w:right w:val="single" w:sz="4" w:space="0" w:color="000000"/>
            </w:tcBorders>
          </w:tcPr>
          <w:p w14:paraId="7C76908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GBM-K27</w:t>
            </w:r>
          </w:p>
          <w:p w14:paraId="6B9373D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match</w:t>
            </w:r>
          </w:p>
          <w:p w14:paraId="12D0E9F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0.29</w:t>
            </w:r>
          </w:p>
        </w:tc>
        <w:tc>
          <w:tcPr>
            <w:tcW w:w="1163" w:type="dxa"/>
            <w:tcBorders>
              <w:top w:val="single" w:sz="4" w:space="0" w:color="000000"/>
              <w:left w:val="single" w:sz="4" w:space="0" w:color="000000"/>
              <w:bottom w:val="single" w:sz="4" w:space="0" w:color="000000"/>
              <w:right w:val="single" w:sz="4" w:space="0" w:color="000000"/>
            </w:tcBorders>
          </w:tcPr>
          <w:p w14:paraId="73AD366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8</w:t>
            </w:r>
          </w:p>
        </w:tc>
        <w:tc>
          <w:tcPr>
            <w:tcW w:w="1150" w:type="dxa"/>
            <w:tcBorders>
              <w:top w:val="single" w:sz="4" w:space="0" w:color="000000"/>
              <w:left w:val="single" w:sz="4" w:space="0" w:color="000000"/>
              <w:bottom w:val="single" w:sz="4" w:space="0" w:color="000000"/>
              <w:right w:val="single" w:sz="4" w:space="0" w:color="000000"/>
            </w:tcBorders>
          </w:tcPr>
          <w:p w14:paraId="570CB65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56B98372"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40597ED5"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9</w:t>
            </w:r>
          </w:p>
        </w:tc>
        <w:tc>
          <w:tcPr>
            <w:tcW w:w="1323" w:type="dxa"/>
            <w:tcBorders>
              <w:top w:val="single" w:sz="4" w:space="0" w:color="000000"/>
              <w:left w:val="single" w:sz="4" w:space="0" w:color="000000"/>
              <w:bottom w:val="single" w:sz="4" w:space="0" w:color="000000"/>
              <w:right w:val="single" w:sz="4" w:space="0" w:color="000000"/>
            </w:tcBorders>
          </w:tcPr>
          <w:p w14:paraId="44638F44" w14:textId="1CF53465"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12vrr9mamc","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3A7BEE0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19,1</w:t>
            </w:r>
          </w:p>
          <w:p w14:paraId="3F6789F0"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02239EA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vAlign w:val="bottom"/>
          </w:tcPr>
          <w:p w14:paraId="2B89ED5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p w14:paraId="656314CC"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430" w:type="dxa"/>
            <w:tcBorders>
              <w:top w:val="single" w:sz="4" w:space="0" w:color="000000"/>
              <w:left w:val="single" w:sz="4" w:space="0" w:color="000000"/>
              <w:bottom w:val="single" w:sz="4" w:space="0" w:color="000000"/>
              <w:right w:val="single" w:sz="4" w:space="0" w:color="000000"/>
            </w:tcBorders>
          </w:tcPr>
          <w:p w14:paraId="2521C00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1AD1D32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7E9E082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0FABDEF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mutations in </w:t>
            </w:r>
            <w:r w:rsidRPr="004F184C">
              <w:rPr>
                <w:rFonts w:asciiTheme="majorBidi" w:eastAsia="Times New Roman" w:hAnsiTheme="majorBidi" w:cstheme="majorBidi"/>
                <w:i/>
                <w:sz w:val="24"/>
                <w:szCs w:val="24"/>
              </w:rPr>
              <w:t xml:space="preserve">EGFR, FGFR1 PDGFRA, BRAF, ACVR1 </w:t>
            </w:r>
            <w:r w:rsidRPr="004F184C">
              <w:rPr>
                <w:rFonts w:asciiTheme="majorBidi" w:eastAsia="Times New Roman" w:hAnsiTheme="majorBidi" w:cstheme="majorBidi"/>
                <w:sz w:val="24"/>
                <w:szCs w:val="24"/>
              </w:rPr>
              <w:t>and</w:t>
            </w:r>
            <w:r w:rsidRPr="004F184C">
              <w:rPr>
                <w:rFonts w:asciiTheme="majorBidi" w:eastAsia="Times New Roman" w:hAnsiTheme="majorBidi" w:cstheme="majorBidi"/>
                <w:i/>
                <w:sz w:val="24"/>
                <w:szCs w:val="24"/>
              </w:rPr>
              <w:t xml:space="preserve"> PIK3CA</w:t>
            </w:r>
          </w:p>
        </w:tc>
        <w:tc>
          <w:tcPr>
            <w:tcW w:w="1470" w:type="dxa"/>
            <w:tcBorders>
              <w:top w:val="single" w:sz="4" w:space="0" w:color="000000"/>
              <w:left w:val="single" w:sz="4" w:space="0" w:color="000000"/>
              <w:bottom w:val="single" w:sz="4" w:space="0" w:color="000000"/>
              <w:right w:val="single" w:sz="4" w:space="0" w:color="000000"/>
            </w:tcBorders>
          </w:tcPr>
          <w:p w14:paraId="4F94997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GBM-K27</w:t>
            </w:r>
          </w:p>
          <w:p w14:paraId="12D15DB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0.03</w:t>
            </w:r>
          </w:p>
        </w:tc>
        <w:tc>
          <w:tcPr>
            <w:tcW w:w="1163" w:type="dxa"/>
            <w:tcBorders>
              <w:top w:val="single" w:sz="4" w:space="0" w:color="000000"/>
              <w:left w:val="single" w:sz="4" w:space="0" w:color="000000"/>
              <w:bottom w:val="single" w:sz="4" w:space="0" w:color="000000"/>
              <w:right w:val="single" w:sz="4" w:space="0" w:color="000000"/>
            </w:tcBorders>
          </w:tcPr>
          <w:p w14:paraId="0505721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2,9</w:t>
            </w:r>
          </w:p>
          <w:p w14:paraId="3CF62403"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49D04A2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265F3515"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25F49EFB"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10</w:t>
            </w:r>
          </w:p>
        </w:tc>
        <w:tc>
          <w:tcPr>
            <w:tcW w:w="1323" w:type="dxa"/>
            <w:tcBorders>
              <w:top w:val="single" w:sz="4" w:space="0" w:color="000000"/>
              <w:left w:val="single" w:sz="4" w:space="0" w:color="000000"/>
              <w:bottom w:val="single" w:sz="4" w:space="0" w:color="000000"/>
              <w:right w:val="single" w:sz="4" w:space="0" w:color="000000"/>
            </w:tcBorders>
          </w:tcPr>
          <w:p w14:paraId="3483D29C" w14:textId="258A790C"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ZOTERO_TEMP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03372D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17,0</w:t>
            </w:r>
          </w:p>
          <w:p w14:paraId="10C905C9"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0AEFB08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vAlign w:val="bottom"/>
          </w:tcPr>
          <w:p w14:paraId="28543A4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tc>
        <w:tc>
          <w:tcPr>
            <w:tcW w:w="1430" w:type="dxa"/>
            <w:tcBorders>
              <w:top w:val="single" w:sz="4" w:space="0" w:color="000000"/>
              <w:left w:val="single" w:sz="4" w:space="0" w:color="000000"/>
              <w:bottom w:val="single" w:sz="4" w:space="0" w:color="000000"/>
              <w:right w:val="single" w:sz="4" w:space="0" w:color="000000"/>
            </w:tcBorders>
          </w:tcPr>
          <w:p w14:paraId="424DA79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3822285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ATRX</w:t>
            </w:r>
            <w:r w:rsidRPr="004F184C">
              <w:rPr>
                <w:rFonts w:asciiTheme="majorBidi" w:eastAsia="Times New Roman" w:hAnsiTheme="majorBidi" w:cstheme="majorBidi"/>
                <w:sz w:val="24"/>
                <w:szCs w:val="24"/>
              </w:rPr>
              <w:t xml:space="preserve"> mutated</w:t>
            </w:r>
          </w:p>
          <w:p w14:paraId="1173449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(D964fs)</w:t>
            </w:r>
          </w:p>
        </w:tc>
        <w:tc>
          <w:tcPr>
            <w:tcW w:w="1110" w:type="dxa"/>
            <w:tcBorders>
              <w:top w:val="single" w:sz="4" w:space="0" w:color="000000"/>
              <w:left w:val="single" w:sz="4" w:space="0" w:color="000000"/>
              <w:bottom w:val="single" w:sz="4" w:space="0" w:color="000000"/>
              <w:right w:val="single" w:sz="4" w:space="0" w:color="000000"/>
            </w:tcBorders>
          </w:tcPr>
          <w:p w14:paraId="0E1B0F4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3F26CA8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(R273C)</w:t>
            </w:r>
          </w:p>
        </w:tc>
        <w:tc>
          <w:tcPr>
            <w:tcW w:w="1583" w:type="dxa"/>
            <w:tcBorders>
              <w:top w:val="single" w:sz="4" w:space="0" w:color="000000"/>
              <w:left w:val="single" w:sz="4" w:space="0" w:color="000000"/>
              <w:bottom w:val="single" w:sz="4" w:space="0" w:color="000000"/>
              <w:right w:val="single" w:sz="4" w:space="0" w:color="000000"/>
            </w:tcBorders>
          </w:tcPr>
          <w:p w14:paraId="4E34507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 xml:space="preserve">FGFR1 </w:t>
            </w:r>
            <w:r w:rsidRPr="004F184C">
              <w:rPr>
                <w:rFonts w:asciiTheme="majorBidi" w:eastAsia="Times New Roman" w:hAnsiTheme="majorBidi" w:cstheme="majorBidi"/>
                <w:sz w:val="24"/>
                <w:szCs w:val="24"/>
              </w:rPr>
              <w:t>mutated</w:t>
            </w:r>
          </w:p>
          <w:p w14:paraId="47FEF01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(N455K)</w:t>
            </w:r>
          </w:p>
        </w:tc>
        <w:tc>
          <w:tcPr>
            <w:tcW w:w="1470" w:type="dxa"/>
            <w:tcBorders>
              <w:top w:val="single" w:sz="4" w:space="0" w:color="000000"/>
              <w:left w:val="single" w:sz="4" w:space="0" w:color="000000"/>
              <w:bottom w:val="single" w:sz="4" w:space="0" w:color="000000"/>
              <w:right w:val="single" w:sz="4" w:space="0" w:color="000000"/>
            </w:tcBorders>
          </w:tcPr>
          <w:p w14:paraId="1A4E8C6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526D65F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8,0</w:t>
            </w:r>
          </w:p>
          <w:p w14:paraId="49EEB6E9"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65EBE93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0B16AE3B"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2D842665"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11</w:t>
            </w:r>
          </w:p>
        </w:tc>
        <w:tc>
          <w:tcPr>
            <w:tcW w:w="1323" w:type="dxa"/>
            <w:tcBorders>
              <w:top w:val="single" w:sz="4" w:space="0" w:color="000000"/>
              <w:left w:val="single" w:sz="4" w:space="0" w:color="000000"/>
              <w:bottom w:val="single" w:sz="4" w:space="0" w:color="000000"/>
              <w:right w:val="single" w:sz="4" w:space="0" w:color="000000"/>
            </w:tcBorders>
          </w:tcPr>
          <w:p w14:paraId="41C1BA45" w14:textId="12F16090"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jjpusmlrt","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013D12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6,3</w:t>
            </w:r>
          </w:p>
          <w:p w14:paraId="534B3761"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0798744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vAlign w:val="bottom"/>
          </w:tcPr>
          <w:p w14:paraId="7EB0D0A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tc>
        <w:tc>
          <w:tcPr>
            <w:tcW w:w="1430" w:type="dxa"/>
            <w:tcBorders>
              <w:top w:val="single" w:sz="4" w:space="0" w:color="000000"/>
              <w:left w:val="single" w:sz="4" w:space="0" w:color="000000"/>
              <w:bottom w:val="single" w:sz="4" w:space="0" w:color="000000"/>
              <w:right w:val="single" w:sz="4" w:space="0" w:color="000000"/>
            </w:tcBorders>
          </w:tcPr>
          <w:p w14:paraId="60419E3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505F6E1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780F0E1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749D83B7"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59D2F63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amplification</w:t>
            </w:r>
          </w:p>
        </w:tc>
        <w:tc>
          <w:tcPr>
            <w:tcW w:w="1470" w:type="dxa"/>
            <w:tcBorders>
              <w:top w:val="single" w:sz="4" w:space="0" w:color="000000"/>
              <w:left w:val="single" w:sz="4" w:space="0" w:color="000000"/>
              <w:bottom w:val="single" w:sz="4" w:space="0" w:color="000000"/>
              <w:right w:val="single" w:sz="4" w:space="0" w:color="000000"/>
            </w:tcBorders>
          </w:tcPr>
          <w:p w14:paraId="0D3BB99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474C0FD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4,8</w:t>
            </w:r>
          </w:p>
          <w:p w14:paraId="4C080B69"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6BAA9B5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2591C493"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0026BB85"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lastRenderedPageBreak/>
              <w:t>12</w:t>
            </w:r>
          </w:p>
        </w:tc>
        <w:tc>
          <w:tcPr>
            <w:tcW w:w="1323" w:type="dxa"/>
            <w:tcBorders>
              <w:top w:val="single" w:sz="4" w:space="0" w:color="000000"/>
              <w:left w:val="single" w:sz="4" w:space="0" w:color="000000"/>
              <w:bottom w:val="single" w:sz="4" w:space="0" w:color="000000"/>
              <w:right w:val="single" w:sz="4" w:space="0" w:color="000000"/>
            </w:tcBorders>
          </w:tcPr>
          <w:p w14:paraId="68F485A0" w14:textId="423F4E87"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146sgpvkbk","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07B740B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17,8</w:t>
            </w:r>
          </w:p>
          <w:p w14:paraId="1C3987F1"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6620E08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vAlign w:val="bottom"/>
          </w:tcPr>
          <w:p w14:paraId="1652427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tc>
        <w:tc>
          <w:tcPr>
            <w:tcW w:w="1430" w:type="dxa"/>
            <w:tcBorders>
              <w:top w:val="single" w:sz="4" w:space="0" w:color="000000"/>
              <w:left w:val="single" w:sz="4" w:space="0" w:color="000000"/>
              <w:bottom w:val="single" w:sz="4" w:space="0" w:color="000000"/>
              <w:right w:val="single" w:sz="4" w:space="0" w:color="000000"/>
            </w:tcBorders>
          </w:tcPr>
          <w:p w14:paraId="6CCC4AC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745ECBE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110" w:type="dxa"/>
            <w:tcBorders>
              <w:top w:val="single" w:sz="4" w:space="0" w:color="000000"/>
              <w:left w:val="single" w:sz="4" w:space="0" w:color="000000"/>
              <w:bottom w:val="single" w:sz="4" w:space="0" w:color="000000"/>
              <w:right w:val="single" w:sz="4" w:space="0" w:color="000000"/>
            </w:tcBorders>
          </w:tcPr>
          <w:p w14:paraId="73C13B8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571679F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(R273H)</w:t>
            </w:r>
          </w:p>
        </w:tc>
        <w:tc>
          <w:tcPr>
            <w:tcW w:w="1583" w:type="dxa"/>
            <w:tcBorders>
              <w:top w:val="single" w:sz="4" w:space="0" w:color="000000"/>
              <w:left w:val="single" w:sz="4" w:space="0" w:color="000000"/>
              <w:bottom w:val="single" w:sz="4" w:space="0" w:color="000000"/>
              <w:right w:val="single" w:sz="4" w:space="0" w:color="000000"/>
            </w:tcBorders>
          </w:tcPr>
          <w:p w14:paraId="14511E25"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PDGFRA</w:t>
            </w:r>
          </w:p>
          <w:p w14:paraId="06FE342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amplification</w:t>
            </w:r>
          </w:p>
        </w:tc>
        <w:tc>
          <w:tcPr>
            <w:tcW w:w="1470" w:type="dxa"/>
            <w:tcBorders>
              <w:top w:val="single" w:sz="4" w:space="0" w:color="000000"/>
              <w:left w:val="single" w:sz="4" w:space="0" w:color="000000"/>
              <w:bottom w:val="single" w:sz="4" w:space="0" w:color="000000"/>
              <w:right w:val="single" w:sz="4" w:space="0" w:color="000000"/>
            </w:tcBorders>
          </w:tcPr>
          <w:p w14:paraId="6122A2C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08CC003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9,6</w:t>
            </w:r>
          </w:p>
          <w:p w14:paraId="1530255B"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7315C77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069B4964" w14:textId="77777777" w:rsidTr="00B95D2F">
        <w:trPr>
          <w:trHeight w:val="157"/>
        </w:trPr>
        <w:tc>
          <w:tcPr>
            <w:tcW w:w="972" w:type="dxa"/>
            <w:tcBorders>
              <w:top w:val="single" w:sz="4" w:space="0" w:color="000000"/>
              <w:left w:val="single" w:sz="4" w:space="0" w:color="000000"/>
              <w:bottom w:val="single" w:sz="4" w:space="0" w:color="000000"/>
              <w:right w:val="single" w:sz="4" w:space="0" w:color="000000"/>
            </w:tcBorders>
          </w:tcPr>
          <w:p w14:paraId="642EF29F"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13</w:t>
            </w:r>
          </w:p>
        </w:tc>
        <w:tc>
          <w:tcPr>
            <w:tcW w:w="1323" w:type="dxa"/>
            <w:tcBorders>
              <w:top w:val="single" w:sz="4" w:space="0" w:color="000000"/>
              <w:left w:val="single" w:sz="4" w:space="0" w:color="000000"/>
              <w:bottom w:val="single" w:sz="4" w:space="0" w:color="000000"/>
              <w:right w:val="single" w:sz="4" w:space="0" w:color="000000"/>
            </w:tcBorders>
          </w:tcPr>
          <w:p w14:paraId="781EB8F1" w14:textId="501F212A"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d5ghkq183","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DA9E71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10,7</w:t>
            </w:r>
          </w:p>
          <w:p w14:paraId="0A125836"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7CCECBB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vAlign w:val="bottom"/>
          </w:tcPr>
          <w:p w14:paraId="2469D28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tc>
        <w:tc>
          <w:tcPr>
            <w:tcW w:w="1430" w:type="dxa"/>
            <w:tcBorders>
              <w:top w:val="single" w:sz="4" w:space="0" w:color="000000"/>
              <w:left w:val="single" w:sz="4" w:space="0" w:color="000000"/>
              <w:bottom w:val="single" w:sz="4" w:space="0" w:color="000000"/>
              <w:right w:val="single" w:sz="4" w:space="0" w:color="000000"/>
            </w:tcBorders>
          </w:tcPr>
          <w:p w14:paraId="0ABE043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36B4B24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4D27669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7B9890AA" w14:textId="77777777" w:rsidR="00E42D4F" w:rsidRPr="004F184C" w:rsidRDefault="00E42D4F" w:rsidP="00B95D2F">
            <w:pPr>
              <w:spacing w:line="276" w:lineRule="auto"/>
              <w:jc w:val="both"/>
              <w:rPr>
                <w:rFonts w:asciiTheme="majorBidi" w:eastAsia="Times New Roman" w:hAnsiTheme="majorBidi" w:cstheme="majorBidi"/>
                <w:i/>
                <w:sz w:val="24"/>
                <w:szCs w:val="24"/>
              </w:rPr>
            </w:pPr>
            <w:r w:rsidRPr="004F184C">
              <w:rPr>
                <w:rFonts w:asciiTheme="majorBidi" w:eastAsia="Times New Roman" w:hAnsiTheme="majorBidi" w:cstheme="majorBidi"/>
                <w:i/>
                <w:sz w:val="24"/>
                <w:szCs w:val="24"/>
              </w:rPr>
              <w:t xml:space="preserve">No mutations in EGFR, FGFR1 PDGFRA, BRAF, ACVR1 </w:t>
            </w:r>
            <w:r w:rsidRPr="004F184C">
              <w:rPr>
                <w:rFonts w:asciiTheme="majorBidi" w:eastAsia="Times New Roman" w:hAnsiTheme="majorBidi" w:cstheme="majorBidi"/>
                <w:sz w:val="24"/>
                <w:szCs w:val="24"/>
              </w:rPr>
              <w:t>and</w:t>
            </w:r>
            <w:r w:rsidRPr="004F184C">
              <w:rPr>
                <w:rFonts w:asciiTheme="majorBidi" w:eastAsia="Times New Roman" w:hAnsiTheme="majorBidi" w:cstheme="majorBidi"/>
                <w:i/>
                <w:sz w:val="24"/>
                <w:szCs w:val="24"/>
              </w:rPr>
              <w:t xml:space="preserve"> PIK3CA</w:t>
            </w:r>
          </w:p>
        </w:tc>
        <w:tc>
          <w:tcPr>
            <w:tcW w:w="1470" w:type="dxa"/>
            <w:tcBorders>
              <w:top w:val="single" w:sz="4" w:space="0" w:color="000000"/>
              <w:left w:val="single" w:sz="4" w:space="0" w:color="000000"/>
              <w:bottom w:val="single" w:sz="4" w:space="0" w:color="000000"/>
              <w:right w:val="single" w:sz="4" w:space="0" w:color="000000"/>
            </w:tcBorders>
          </w:tcPr>
          <w:p w14:paraId="26F2BEB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498B878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4,8</w:t>
            </w:r>
          </w:p>
          <w:p w14:paraId="08DA914C"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4404C8E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260D771A"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0E5B3927"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14</w:t>
            </w:r>
          </w:p>
        </w:tc>
        <w:tc>
          <w:tcPr>
            <w:tcW w:w="1323" w:type="dxa"/>
            <w:tcBorders>
              <w:top w:val="single" w:sz="4" w:space="0" w:color="000000"/>
              <w:left w:val="single" w:sz="4" w:space="0" w:color="000000"/>
              <w:bottom w:val="single" w:sz="4" w:space="0" w:color="000000"/>
              <w:right w:val="single" w:sz="4" w:space="0" w:color="000000"/>
            </w:tcBorders>
          </w:tcPr>
          <w:p w14:paraId="5CAC4D01" w14:textId="4A0099E2" w:rsidR="00E42D4F" w:rsidRPr="004F184C" w:rsidRDefault="00B95D2F"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4de4shia","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5913164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13,2</w:t>
            </w:r>
          </w:p>
          <w:p w14:paraId="4C4A5F62"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tcPr>
          <w:p w14:paraId="5C3A184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vAlign w:val="bottom"/>
          </w:tcPr>
          <w:p w14:paraId="3BC2484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Cerebrum </w:t>
            </w:r>
          </w:p>
        </w:tc>
        <w:tc>
          <w:tcPr>
            <w:tcW w:w="1430" w:type="dxa"/>
            <w:tcBorders>
              <w:top w:val="single" w:sz="4" w:space="0" w:color="000000"/>
              <w:left w:val="single" w:sz="4" w:space="0" w:color="000000"/>
              <w:bottom w:val="single" w:sz="4" w:space="0" w:color="000000"/>
              <w:right w:val="single" w:sz="4" w:space="0" w:color="000000"/>
            </w:tcBorders>
          </w:tcPr>
          <w:p w14:paraId="275C195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134441D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3C9EDA4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3527C0D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mutations in </w:t>
            </w:r>
            <w:r w:rsidRPr="004F184C">
              <w:rPr>
                <w:rFonts w:asciiTheme="majorBidi" w:eastAsia="Times New Roman" w:hAnsiTheme="majorBidi" w:cstheme="majorBidi"/>
                <w:i/>
                <w:sz w:val="24"/>
                <w:szCs w:val="24"/>
              </w:rPr>
              <w:t xml:space="preserve">EGFR, FGFR1 PDGFRA, BRAF, ACVR1 </w:t>
            </w:r>
            <w:r w:rsidRPr="004F184C">
              <w:rPr>
                <w:rFonts w:asciiTheme="majorBidi" w:eastAsia="Times New Roman" w:hAnsiTheme="majorBidi" w:cstheme="majorBidi"/>
                <w:sz w:val="24"/>
                <w:szCs w:val="24"/>
              </w:rPr>
              <w:t>and</w:t>
            </w:r>
            <w:r w:rsidRPr="004F184C">
              <w:rPr>
                <w:rFonts w:asciiTheme="majorBidi" w:eastAsia="Times New Roman" w:hAnsiTheme="majorBidi" w:cstheme="majorBidi"/>
                <w:i/>
                <w:sz w:val="24"/>
                <w:szCs w:val="24"/>
              </w:rPr>
              <w:t xml:space="preserve"> PIK3CA</w:t>
            </w:r>
          </w:p>
        </w:tc>
        <w:tc>
          <w:tcPr>
            <w:tcW w:w="1470" w:type="dxa"/>
            <w:tcBorders>
              <w:top w:val="single" w:sz="4" w:space="0" w:color="000000"/>
              <w:left w:val="single" w:sz="4" w:space="0" w:color="000000"/>
              <w:bottom w:val="single" w:sz="4" w:space="0" w:color="000000"/>
              <w:right w:val="single" w:sz="4" w:space="0" w:color="000000"/>
            </w:tcBorders>
          </w:tcPr>
          <w:p w14:paraId="511DA7A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79B6CB8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4,8</w:t>
            </w:r>
          </w:p>
          <w:p w14:paraId="74AAC38B"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150" w:type="dxa"/>
            <w:tcBorders>
              <w:top w:val="single" w:sz="4" w:space="0" w:color="000000"/>
              <w:left w:val="single" w:sz="4" w:space="0" w:color="000000"/>
              <w:bottom w:val="single" w:sz="4" w:space="0" w:color="000000"/>
              <w:right w:val="single" w:sz="4" w:space="0" w:color="000000"/>
            </w:tcBorders>
          </w:tcPr>
          <w:p w14:paraId="561CB30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Alive</w:t>
            </w:r>
          </w:p>
        </w:tc>
      </w:tr>
      <w:tr w:rsidR="00E42D4F" w:rsidRPr="00372B53" w14:paraId="1266D6ED"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6D9EEC92"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15</w:t>
            </w:r>
          </w:p>
        </w:tc>
        <w:tc>
          <w:tcPr>
            <w:tcW w:w="1323" w:type="dxa"/>
            <w:tcBorders>
              <w:top w:val="single" w:sz="4" w:space="0" w:color="000000"/>
              <w:left w:val="single" w:sz="4" w:space="0" w:color="000000"/>
              <w:bottom w:val="single" w:sz="4" w:space="0" w:color="000000"/>
              <w:right w:val="single" w:sz="4" w:space="0" w:color="000000"/>
            </w:tcBorders>
          </w:tcPr>
          <w:p w14:paraId="04E68BDD" w14:textId="1FF3C65E"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ci7rjtote","properties":{"formattedCitation":"[7]","plainCitation":"[7]"},"citationItems":[{"id":797,"uris":["http://zotero.org/users/local/JEtj0P0w/items/NZ8CDEKW"],"uri":["http://zotero.org/users/local/JEtj0P0w/items/NZ8CDEKW"],"itemData":{"id":797,"type":"article-journal","title":"Diffuse non-midline glioma with H3F3A K27M mutation: a prognostic and treatment dilemma","container-title":"Acta Neuropathologica Communications","volume":"5","issue":"1","source":"CrossRef","URL":"https://actaneurocomms.biomedcentral.com/articles/10.1186/s40478-017-0440-x","DOI":"10.1186/s40478-017-0440-x","ISSN":"2051-5960","shortTitle":"Diffuse non-midline glioma with H3F3A K27M mutation","language":"en","author":[{"family":"López","given":"Giselle"},{"family":"Oberheim Bush","given":"Nancy Ann"},{"family":"Berger","given":"Mitchel S."},{"family":"Perry","given":"Arie"},{"family":"Solomon","given":"David A."}],"issued":{"date-parts":[["2017",12]]},"accessed":{"date-parts":[["2021",12,21]]}}}],"schema":"https://github.com/citation-style-language/schema/raw/master/csl-citation.json"}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[7]</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1B90434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20</w:t>
            </w:r>
          </w:p>
        </w:tc>
        <w:tc>
          <w:tcPr>
            <w:tcW w:w="616" w:type="dxa"/>
            <w:tcBorders>
              <w:top w:val="single" w:sz="4" w:space="0" w:color="000000"/>
              <w:left w:val="single" w:sz="4" w:space="0" w:color="000000"/>
              <w:bottom w:val="single" w:sz="4" w:space="0" w:color="000000"/>
              <w:right w:val="single" w:sz="4" w:space="0" w:color="000000"/>
            </w:tcBorders>
          </w:tcPr>
          <w:p w14:paraId="0871B1C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tcPr>
          <w:p w14:paraId="0CBE78A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Insular</w:t>
            </w:r>
          </w:p>
          <w:p w14:paraId="0227C2E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cortex</w:t>
            </w:r>
          </w:p>
        </w:tc>
        <w:tc>
          <w:tcPr>
            <w:tcW w:w="1430" w:type="dxa"/>
            <w:tcBorders>
              <w:top w:val="single" w:sz="4" w:space="0" w:color="000000"/>
              <w:left w:val="single" w:sz="4" w:space="0" w:color="000000"/>
              <w:bottom w:val="single" w:sz="4" w:space="0" w:color="000000"/>
              <w:right w:val="single" w:sz="4" w:space="0" w:color="000000"/>
            </w:tcBorders>
          </w:tcPr>
          <w:p w14:paraId="4A6D447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w:t>
            </w:r>
          </w:p>
        </w:tc>
        <w:tc>
          <w:tcPr>
            <w:tcW w:w="1110" w:type="dxa"/>
            <w:tcBorders>
              <w:top w:val="single" w:sz="4" w:space="0" w:color="000000"/>
              <w:left w:val="single" w:sz="4" w:space="0" w:color="000000"/>
              <w:bottom w:val="single" w:sz="4" w:space="0" w:color="000000"/>
              <w:right w:val="single" w:sz="4" w:space="0" w:color="000000"/>
            </w:tcBorders>
          </w:tcPr>
          <w:p w14:paraId="5CE8E26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retained</w:t>
            </w:r>
          </w:p>
          <w:p w14:paraId="6D41567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ATRX</w:t>
            </w:r>
            <w:r w:rsidRPr="004F184C">
              <w:rPr>
                <w:rFonts w:asciiTheme="majorBidi" w:eastAsia="Times New Roman" w:hAnsiTheme="majorBidi" w:cstheme="majorBidi"/>
                <w:sz w:val="24"/>
                <w:szCs w:val="24"/>
              </w:rPr>
              <w:t xml:space="preserve"> mutated</w:t>
            </w:r>
          </w:p>
          <w:p w14:paraId="7E9FDC8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Q2194del</w:t>
            </w:r>
          </w:p>
        </w:tc>
        <w:tc>
          <w:tcPr>
            <w:tcW w:w="1110" w:type="dxa"/>
            <w:tcBorders>
              <w:top w:val="single" w:sz="4" w:space="0" w:color="000000"/>
              <w:left w:val="single" w:sz="4" w:space="0" w:color="000000"/>
              <w:bottom w:val="single" w:sz="4" w:space="0" w:color="000000"/>
              <w:right w:val="single" w:sz="4" w:space="0" w:color="000000"/>
            </w:tcBorders>
          </w:tcPr>
          <w:p w14:paraId="55DC7FF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583" w:type="dxa"/>
            <w:tcBorders>
              <w:top w:val="single" w:sz="4" w:space="0" w:color="000000"/>
              <w:left w:val="single" w:sz="4" w:space="0" w:color="000000"/>
              <w:bottom w:val="single" w:sz="4" w:space="0" w:color="000000"/>
              <w:right w:val="single" w:sz="4" w:space="0" w:color="000000"/>
            </w:tcBorders>
          </w:tcPr>
          <w:p w14:paraId="0725D48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t>EPB41L2-BRAF</w:t>
            </w:r>
            <w:r w:rsidRPr="004F184C">
              <w:rPr>
                <w:rFonts w:asciiTheme="majorBidi" w:eastAsia="Times New Roman" w:hAnsiTheme="majorBidi" w:cstheme="majorBidi"/>
                <w:sz w:val="24"/>
                <w:szCs w:val="24"/>
              </w:rPr>
              <w:t xml:space="preserve"> fusion</w:t>
            </w:r>
          </w:p>
        </w:tc>
        <w:tc>
          <w:tcPr>
            <w:tcW w:w="1470" w:type="dxa"/>
            <w:tcBorders>
              <w:top w:val="single" w:sz="4" w:space="0" w:color="000000"/>
              <w:left w:val="single" w:sz="4" w:space="0" w:color="000000"/>
              <w:bottom w:val="single" w:sz="4" w:space="0" w:color="000000"/>
              <w:right w:val="single" w:sz="4" w:space="0" w:color="000000"/>
            </w:tcBorders>
          </w:tcPr>
          <w:p w14:paraId="51567EC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7E4991C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tcPr>
          <w:p w14:paraId="676B173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113A83C2" w14:textId="77777777" w:rsidTr="00B95D2F">
        <w:trPr>
          <w:trHeight w:val="332"/>
        </w:trPr>
        <w:tc>
          <w:tcPr>
            <w:tcW w:w="972" w:type="dxa"/>
            <w:tcBorders>
              <w:top w:val="single" w:sz="4" w:space="0" w:color="000000"/>
              <w:left w:val="single" w:sz="4" w:space="0" w:color="000000"/>
              <w:bottom w:val="single" w:sz="4" w:space="0" w:color="000000"/>
              <w:right w:val="single" w:sz="4" w:space="0" w:color="000000"/>
            </w:tcBorders>
          </w:tcPr>
          <w:p w14:paraId="0E50072F"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lastRenderedPageBreak/>
              <w:t>16</w:t>
            </w:r>
          </w:p>
        </w:tc>
        <w:tc>
          <w:tcPr>
            <w:tcW w:w="1323" w:type="dxa"/>
            <w:tcBorders>
              <w:top w:val="single" w:sz="4" w:space="0" w:color="000000"/>
              <w:left w:val="single" w:sz="4" w:space="0" w:color="000000"/>
              <w:bottom w:val="single" w:sz="4" w:space="0" w:color="000000"/>
              <w:right w:val="single" w:sz="4" w:space="0" w:color="000000"/>
            </w:tcBorders>
          </w:tcPr>
          <w:p w14:paraId="2F305BAF" w14:textId="396F4E19"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f9ncp6odf","properties":{"formattedCitation":"[3]","plainCitation":"[3]"},"citationItems":[{"id":844,"uris":["http://zotero.org/users/local/JEtj0P0w/items/BC4ASANM"],"uri":["http://zotero.org/users/local/JEtj0P0w/items/BC4ASANM"],"itemData":{"id":844,"type":"article-journal","title":"DNA methylation-based classification of central nervous system tumours","container-title":"Nature","page":"469-474","volume":"555","issue":"7697","source":"PubMed","abstract":"Accurate pathological diagnosis is crucial for optimal management of patients with cancer. For the approximately 100 known tumour types of the central nervous system, standardization of the diagnostic process has been shown to be particularly challenging-with substantial inter-observer variability in the histopathological diagnosis of many tumour types. Here we present a comprehensive approach for the DNA methylation-based classification of central nervous system tumours across all entities and age groups, and demonstrate its application in a routine diagnostic setting. We show that the availability of this method may have a substantial impact on diagnostic precision compared to standard methods, resulting in a change of diagnosis in up to 12% of prospective cases. For broader accessibility, we have designed a free online classifier tool, the use of which does not require any additional onsite data processing. Our results provide a blueprint for the generation of machine-learning-based tumour classifiers across other cancer entities, with the potential to fundamentally transform tumour pathology.","DOI":"10.1038/nature26000","ISSN":"1476-4687","note":"PMID: 29539639\nPMCID: PMC6093218","journalAbbreviation":"Nature","language":"eng","author":[{"family":"Capper","given":"David"},{"family":"Jones","given":"David T. W."},{"family":"Sill","given":"Martin"},{"family":"Hovestadt","given":"Volker"},{"family":"Schrimpf","given":"Daniel"},{"family":"Sturm","given":"Dominik"},{"family":"Koelsche","given":"Christian"},{"family":"Sahm","given":"Felix"},{"family":"Chavez","given":"Lukas"},{"family":"Reuss","given":"David E."},{"family":"Kratz","given":"Annekathrin"},{"family":"Wefers","given":"Annika K."},{"family":"Huang","given":"Kristin"},{"family":"Pajtler","given":"Kristian W."},{"family":"Schweizer","given":"Leonille"},{"family":"Stichel","given":"Damian"},{"family":"Olar","given":"Adriana"},{"family":"Engel","given":"Nils W."},{"family":"Lindenberg","given":"Kerstin"},{"family":"Harter","given":"Patrick N."},{"family":"Braczynski","given":"Anne K."},{"family":"Plate","given":"Karl H."},{"family":"Dohmen","given":"Hildegard"},{"family":"Garvalov","given":"Boyan K."},{"family":"Coras","given":"Roland"},{"family":"Hölsken","given":"Annett"},{"family":"Hewer","given":"Ekkehard"},{"family":"Bewerunge-Hudler","given":"Melanie"},{"family":"Schick","given":"Matthias"},{"family":"Fischer","given":"Roger"},{"family":"Beschorner","given":"Rudi"},{"family":"Schittenhelm","given":"Jens"},{"family":"Staszewski","given":"Ori"},{"family":"Wani","given":"Khalida"},{"family":"Varlet","given":"Pascale"},{"family":"Pages","given":"Melanie"},{"family":"Temming","given":"Petra"},{"family":"Lohmann","given":"Dietmar"},{"family":"Selt","given":"Florian"},{"family":"Witt","given":"Hendrik"},{"family":"Milde","given":"Till"},{"family":"Witt","given":"Olaf"},{"family":"Aronica","given":"Eleonora"},{"family":"Giangaspero","given":"Felice"},{"family":"Rushing","given":"Elisabeth"},{"family":"Scheurlen","given":"Wolfram"},{"family":"Geisenberger","given":"Christoph"},{"family":"Rodriguez","given":"Fausto J."},{"family":"Becker","given":"Albert"},{"family":"Preusser","given":"Matthias"},{"family":"Haberler","given":"Christine"},{"family":"Bjerkvig","given":"Rolf"},{"family":"Cryan","given":"Jane"},{"family":"Farrell","given":"Michael"},{"family":"Deckert","given":"Martina"},{"family":"Hench","given":"Jürgen"},{"family":"Frank","given":"Stephan"},{"family":"Serrano","given":"Jonathan"},{"family":"Kannan","given":"Kasthuri"},{"family":"Tsirigos","given":"Aristotelis"},{"family":"Brück","given":"Wolfgang"},{"family":"Hofer","given":"Silvia"},{"family":"Brehmer","given":"Stefanie"},{"family":"Seiz-Rosenhagen","given":"Marcel"},{"family":"Hänggi","given":"Daniel"},{"family":"Hans","given":"Volkmar"},{"family":"Rozsnoki","given":"Stephanie"},{"family":"Hansford","given":"Jordan R."},{"family":"Kohlhof","given":"Patricia"},{"family":"Kristensen","given":"Bjarne W."},{"family":"Lechner","given":"Matt"},{"family":"Lopes","given":"Beatriz"},{"family":"Mawrin","given":"Christian"},{"family":"Ketter","given":"Ralf"},{"family":"Kulozik","given":"Andreas"},{"family":"Khatib","given":"Ziad"},{"family":"Heppner","given":"Frank"},{"family":"Koch","given":"Arend"},{"family":"Jouvet","given":"Anne"},{"family":"Keohane","given":"Catherine"},{"family":"Mühleisen","given":"Helmut"},{"family":"Mueller","given":"Wolf"},{"family":"Pohl","given":"Ute"},{"family":"Prinz","given":"Marco"},{"family":"Benner","given":"Axel"},{"family":"Zapatka","given":"Marc"},{"family":"Gottardo","given":"Nicholas G."},{"family":"Driever","given":"Pablo Hernáiz"},{"family":"Kramm","given":"Christof M."},{"family":"Müller","given":"Hermann L."},{"family":"Rutkowski","given":"Stefan"},{"family":"Hoff","given":"Katja","non-dropping-particle":"von"},{"family":"Frühwald","given":"Michael C."},{"family":"Gnekow","given":"Astrid"},{"family":"Fleischhack","given":"Gudrun"},{"family":"Tippelt","given":"Stephan"},{"family":"Calaminus","given":"Gabriele"},{"family":"Monoranu","given":"Camelia-Maria"},{"family":"Perry","given":"Arie"},{"family":"Jones","given":"Chris"},{"family":"Jacques","given":"Thomas S."},{"family":"Radlwimmer","given":"Bernhard"},{"family":"Gessi","given":"Marco"},{"family":"Pietsch","given":"Torsten"},{"family":"Schramm","given":"Johannes"},{"family":"Schackert","given":"Gabriele"},{"family":"Westphal","given":"Manfred"},{"family":"Reifenberger","given":"Guido"},{"family":"Wesseling","given":"Pieter"},{"family":"Weller","given":"Michael"},{"family":"Collins","given":"Vincent Peter"},{"family":"Blümcke","given":"Ingmar"},{"family":"Bendszus","given":"Martin"},{"family":"Debus","given":"Jürgen"},{"family":"Huang","given":"Annie"},{"family":"Jabado","given":"Nada"},{"family":"Northcott","given":"Paul A."},{"family":"Paulus","given":"Werner"},{"family":"Gajjar","given":"Amar"},{"family":"Robinson","given":"Giles W."},{"family":"Taylor","given":"Michael D."},{"family":"Jaunmuktane","given":"Zane"},{"family":"Ryzhova","given":"Marina"},{"family":"Platten","given":"Michael"},{"family":"Unterberg","given":"Andreas"},{"family":"Wick","given":"Wolfgang"},{"family":"Karajannis","given":"Matthias A."},{"family":"Mittelbronn","given":"Michel"},{"family":"Acker","given":"Till"},{"family":"Hartmann","given":"Christian"},{"family":"Aldape","given":"Kenneth"},{"family":"Schüller","given":"Ulrich"},{"family":"Buslei","given":"Rolf"},{"family":"Lichter","given":"Peter"},{"family":"Kool","given":"Marcel"},{"family":"Herold-Mende","given":"Christel"},{"family":"Ellison","given":"David W."},{"family":"Hasselblatt","given":"Martin"},{"family":"Snuderl","given":"Matija"},{"family":"Brandner","given":"Sebastian"},{"family":"Korshunov","given":"Andrey"},{"family":"Deimling","given":"Andreas","non-dropping-particle":"von"},{"family":"Pfister","given":"Stefan M."}],"issued":{"date-parts":[["2018"]],"season":"22"}}}],"schema":"https://github.com/citation-style-language/schema/raw/master/csl-citation.json"}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[3]</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6D3A189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54</w:t>
            </w:r>
          </w:p>
        </w:tc>
        <w:tc>
          <w:tcPr>
            <w:tcW w:w="616" w:type="dxa"/>
            <w:tcBorders>
              <w:top w:val="single" w:sz="4" w:space="0" w:color="000000"/>
              <w:left w:val="single" w:sz="4" w:space="0" w:color="000000"/>
              <w:bottom w:val="single" w:sz="4" w:space="0" w:color="000000"/>
              <w:right w:val="single" w:sz="4" w:space="0" w:color="000000"/>
            </w:tcBorders>
          </w:tcPr>
          <w:p w14:paraId="68CE7F1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tcPr>
          <w:p w14:paraId="54EFA47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Parietal and occipital lobe</w:t>
            </w:r>
          </w:p>
        </w:tc>
        <w:tc>
          <w:tcPr>
            <w:tcW w:w="1430" w:type="dxa"/>
            <w:tcBorders>
              <w:top w:val="single" w:sz="4" w:space="0" w:color="000000"/>
              <w:left w:val="single" w:sz="4" w:space="0" w:color="000000"/>
              <w:bottom w:val="single" w:sz="4" w:space="0" w:color="000000"/>
              <w:right w:val="single" w:sz="4" w:space="0" w:color="000000"/>
            </w:tcBorders>
          </w:tcPr>
          <w:p w14:paraId="08868CF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2CDB41C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7277BC9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768B07B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4EB47C2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Diffuse midline glioma</w:t>
            </w:r>
          </w:p>
          <w:p w14:paraId="7D0BE1A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H3K27M –mutant</w:t>
            </w:r>
          </w:p>
          <w:p w14:paraId="4BDD66D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0.99</w:t>
            </w:r>
          </w:p>
        </w:tc>
        <w:tc>
          <w:tcPr>
            <w:tcW w:w="1163" w:type="dxa"/>
            <w:tcBorders>
              <w:top w:val="single" w:sz="4" w:space="0" w:color="000000"/>
              <w:left w:val="single" w:sz="4" w:space="0" w:color="000000"/>
              <w:bottom w:val="single" w:sz="4" w:space="0" w:color="000000"/>
              <w:right w:val="single" w:sz="4" w:space="0" w:color="000000"/>
            </w:tcBorders>
          </w:tcPr>
          <w:p w14:paraId="07BF1A8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tcPr>
          <w:p w14:paraId="496A61E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14D6C735" w14:textId="77777777" w:rsidTr="00B95D2F">
        <w:trPr>
          <w:trHeight w:val="332"/>
        </w:trPr>
        <w:tc>
          <w:tcPr>
            <w:tcW w:w="972" w:type="dxa"/>
            <w:tcBorders>
              <w:top w:val="single" w:sz="4" w:space="0" w:color="000000"/>
              <w:left w:val="single" w:sz="4" w:space="0" w:color="000000"/>
              <w:bottom w:val="single" w:sz="4" w:space="0" w:color="000000"/>
              <w:right w:val="single" w:sz="4" w:space="0" w:color="000000"/>
            </w:tcBorders>
          </w:tcPr>
          <w:p w14:paraId="0CDD5CBB"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17</w:t>
            </w:r>
          </w:p>
        </w:tc>
        <w:tc>
          <w:tcPr>
            <w:tcW w:w="1323" w:type="dxa"/>
            <w:tcBorders>
              <w:top w:val="single" w:sz="4" w:space="0" w:color="000000"/>
              <w:left w:val="single" w:sz="4" w:space="0" w:color="000000"/>
              <w:bottom w:val="single" w:sz="4" w:space="0" w:color="000000"/>
              <w:right w:val="single" w:sz="4" w:space="0" w:color="000000"/>
            </w:tcBorders>
          </w:tcPr>
          <w:p w14:paraId="233B2EB4" w14:textId="5AB6A874"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von1d4dc8","properties":{"formattedCitation":"[3]","plainCitation":"[3]"},"citationItems":[{"id":844,"uris":["http://zotero.org/users/local/JEtj0P0w/items/BC4ASANM"],"uri":["http://zotero.org/users/local/JEtj0P0w/items/BC4ASANM"],"itemData":{"id":844,"type":"article-journal","title":"DNA methylation-based classification of central nervous system tumours","container-title":"Nature","page":"469-474","volume":"555","issue":"7697","source":"PubMed","abstract":"Accurate pathological diagnosis is crucial for optimal management of patients with cancer. For the approximately 100 known tumour types of the central nervous system, standardization of the diagnostic process has been shown to be particularly challenging-with substantial inter-observer variability in the histopathological diagnosis of many tumour types. Here we present a comprehensive approach for the DNA methylation-based classification of central nervous system tumours across all entities and age groups, and demonstrate its application in a routine diagnostic setting. We show that the availability of this method may have a substantial impact on diagnostic precision compared to standard methods, resulting in a change of diagnosis in up to 12% of prospective cases. For broader accessibility, we have designed a free online classifier tool, the use of which does not require any additional onsite data processing. Our results provide a blueprint for the generation of machine-learning-based tumour classifiers across other cancer entities, with the potential to fundamentally transform tumour pathology.","DOI":"10.1038/nature26000","ISSN":"1476-4687","note":"PMID: 29539639\nPMCID: PMC6093218","journalAbbreviation":"Nature","language":"eng","author":[{"family":"Capper","given":"David"},{"family":"Jones","given":"David T. W."},{"family":"Sill","given":"Martin"},{"family":"Hovestadt","given":"Volker"},{"family":"Schrimpf","given":"Daniel"},{"family":"Sturm","given":"Dominik"},{"family":"Koelsche","given":"Christian"},{"family":"Sahm","given":"Felix"},{"family":"Chavez","given":"Lukas"},{"family":"Reuss","given":"David E."},{"family":"Kratz","given":"Annekathrin"},{"family":"Wefers","given":"Annika K."},{"family":"Huang","given":"Kristin"},{"family":"Pajtler","given":"Kristian W."},{"family":"Schweizer","given":"Leonille"},{"family":"Stichel","given":"Damian"},{"family":"Olar","given":"Adriana"},{"family":"Engel","given":"Nils W."},{"family":"Lindenberg","given":"Kerstin"},{"family":"Harter","given":"Patrick N."},{"family":"Braczynski","given":"Anne K."},{"family":"Plate","given":"Karl H."},{"family":"Dohmen","given":"Hildegard"},{"family":"Garvalov","given":"Boyan K."},{"family":"Coras","given":"Roland"},{"family":"Hölsken","given":"Annett"},{"family":"Hewer","given":"Ekkehard"},{"family":"Bewerunge-Hudler","given":"Melanie"},{"family":"Schick","given":"Matthias"},{"family":"Fischer","given":"Roger"},{"family":"Beschorner","given":"Rudi"},{"family":"Schittenhelm","given":"Jens"},{"family":"Staszewski","given":"Ori"},{"family":"Wani","given":"Khalida"},{"family":"Varlet","given":"Pascale"},{"family":"Pages","given":"Melanie"},{"family":"Temming","given":"Petra"},{"family":"Lohmann","given":"Dietmar"},{"family":"Selt","given":"Florian"},{"family":"Witt","given":"Hendrik"},{"family":"Milde","given":"Till"},{"family":"Witt","given":"Olaf"},{"family":"Aronica","given":"Eleonora"},{"family":"Giangaspero","given":"Felice"},{"family":"Rushing","given":"Elisabeth"},{"family":"Scheurlen","given":"Wolfram"},{"family":"Geisenberger","given":"Christoph"},{"family":"Rodriguez","given":"Fausto J."},{"family":"Becker","given":"Albert"},{"family":"Preusser","given":"Matthias"},{"family":"Haberler","given":"Christine"},{"family":"Bjerkvig","given":"Rolf"},{"family":"Cryan","given":"Jane"},{"family":"Farrell","given":"Michael"},{"family":"Deckert","given":"Martina"},{"family":"Hench","given":"Jürgen"},{"family":"Frank","given":"Stephan"},{"family":"Serrano","given":"Jonathan"},{"family":"Kannan","given":"Kasthuri"},{"family":"Tsirigos","given":"Aristotelis"},{"family":"Brück","given":"Wolfgang"},{"family":"Hofer","given":"Silvia"},{"family":"Brehmer","given":"Stefanie"},{"family":"Seiz-Rosenhagen","given":"Marcel"},{"family":"Hänggi","given":"Daniel"},{"family":"Hans","given":"Volkmar"},{"family":"Rozsnoki","given":"Stephanie"},{"family":"Hansford","given":"Jordan R."},{"family":"Kohlhof","given":"Patricia"},{"family":"Kristensen","given":"Bjarne W."},{"family":"Lechner","given":"Matt"},{"family":"Lopes","given":"Beatriz"},{"family":"Mawrin","given":"Christian"},{"family":"Ketter","given":"Ralf"},{"family":"Kulozik","given":"Andreas"},{"family":"Khatib","given":"Ziad"},{"family":"Heppner","given":"Frank"},{"family":"Koch","given":"Arend"},{"family":"Jouvet","given":"Anne"},{"family":"Keohane","given":"Catherine"},{"family":"Mühleisen","given":"Helmut"},{"family":"Mueller","given":"Wolf"},{"family":"Pohl","given":"Ute"},{"family":"Prinz","given":"Marco"},{"family":"Benner","given":"Axel"},{"family":"Zapatka","given":"Marc"},{"family":"Gottardo","given":"Nicholas G."},{"family":"Driever","given":"Pablo Hernáiz"},{"family":"Kramm","given":"Christof M."},{"family":"Müller","given":"Hermann L."},{"family":"Rutkowski","given":"Stefan"},{"family":"Hoff","given":"Katja","non-dropping-particle":"von"},{"family":"Frühwald","given":"Michael C."},{"family":"Gnekow","given":"Astrid"},{"family":"Fleischhack","given":"Gudrun"},{"family":"Tippelt","given":"Stephan"},{"family":"Calaminus","given":"Gabriele"},{"family":"Monoranu","given":"Camelia-Maria"},{"family":"Perry","given":"Arie"},{"family":"Jones","given":"Chris"},{"family":"Jacques","given":"Thomas S."},{"family":"Radlwimmer","given":"Bernhard"},{"family":"Gessi","given":"Marco"},{"family":"Pietsch","given":"Torsten"},{"family":"Schramm","given":"Johannes"},{"family":"Schackert","given":"Gabriele"},{"family":"Westphal","given":"Manfred"},{"family":"Reifenberger","given":"Guido"},{"family":"Wesseling","given":"Pieter"},{"family":"Weller","given":"Michael"},{"family":"Collins","given":"Vincent Peter"},{"family":"Blümcke","given":"Ingmar"},{"family":"Bendszus","given":"Martin"},{"family":"Debus","given":"Jürgen"},{"family":"Huang","given":"Annie"},{"family":"Jabado","given":"Nada"},{"family":"Northcott","given":"Paul A."},{"family":"Paulus","given":"Werner"},{"family":"Gajjar","given":"Amar"},{"family":"Robinson","given":"Giles W."},{"family":"Taylor","given":"Michael D."},{"family":"Jaunmuktane","given":"Zane"},{"family":"Ryzhova","given":"Marina"},{"family":"Platten","given":"Michael"},{"family":"Unterberg","given":"Andreas"},{"family":"Wick","given":"Wolfgang"},{"family":"Karajannis","given":"Matthias A."},{"family":"Mittelbronn","given":"Michel"},{"family":"Acker","given":"Till"},{"family":"Hartmann","given":"Christian"},{"family":"Aldape","given":"Kenneth"},{"family":"Schüller","given":"Ulrich"},{"family":"Buslei","given":"Rolf"},{"family":"Lichter","given":"Peter"},{"family":"Kool","given":"Marcel"},{"family":"Herold-Mende","given":"Christel"},{"family":"Ellison","given":"David W."},{"family":"Hasselblatt","given":"Martin"},{"family":"Snuderl","given":"Matija"},{"family":"Brandner","given":"Sebastian"},{"family":"Korshunov","given":"Andrey"},{"family":"Deimling","given":"Andreas","non-dropping-particle":"von"},{"family":"Pfister","given":"Stefan M."}],"issued":{"date-parts":[["2018"]],"season":"22"}}}],"schema":"https://github.com/citation-style-language/schema/raw/master/csl-citation.json"}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[3]</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307B6EC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25</w:t>
            </w:r>
          </w:p>
        </w:tc>
        <w:tc>
          <w:tcPr>
            <w:tcW w:w="616" w:type="dxa"/>
            <w:tcBorders>
              <w:top w:val="single" w:sz="4" w:space="0" w:color="000000"/>
              <w:left w:val="single" w:sz="4" w:space="0" w:color="000000"/>
              <w:bottom w:val="single" w:sz="4" w:space="0" w:color="000000"/>
              <w:right w:val="single" w:sz="4" w:space="0" w:color="000000"/>
            </w:tcBorders>
          </w:tcPr>
          <w:p w14:paraId="0A55BBC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tcPr>
          <w:p w14:paraId="1610D7C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 lobe</w:t>
            </w:r>
          </w:p>
        </w:tc>
        <w:tc>
          <w:tcPr>
            <w:tcW w:w="1430" w:type="dxa"/>
            <w:tcBorders>
              <w:top w:val="single" w:sz="4" w:space="0" w:color="000000"/>
              <w:left w:val="single" w:sz="4" w:space="0" w:color="000000"/>
              <w:bottom w:val="single" w:sz="4" w:space="0" w:color="000000"/>
              <w:right w:val="single" w:sz="4" w:space="0" w:color="000000"/>
            </w:tcBorders>
          </w:tcPr>
          <w:p w14:paraId="1F336A2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127D1B9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tcPr>
          <w:p w14:paraId="649912A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5F6D687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034E326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Diffuse midline glioma</w:t>
            </w:r>
          </w:p>
          <w:p w14:paraId="69EFFBE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 H3K27M -mutant</w:t>
            </w:r>
          </w:p>
          <w:p w14:paraId="369F6AA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0.966</w:t>
            </w:r>
          </w:p>
        </w:tc>
        <w:tc>
          <w:tcPr>
            <w:tcW w:w="1163" w:type="dxa"/>
            <w:tcBorders>
              <w:top w:val="single" w:sz="4" w:space="0" w:color="000000"/>
              <w:left w:val="single" w:sz="4" w:space="0" w:color="000000"/>
              <w:bottom w:val="single" w:sz="4" w:space="0" w:color="000000"/>
              <w:right w:val="single" w:sz="4" w:space="0" w:color="000000"/>
            </w:tcBorders>
          </w:tcPr>
          <w:p w14:paraId="1CCBF0E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tcPr>
          <w:p w14:paraId="56E4712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213D862A" w14:textId="77777777" w:rsidTr="00B95D2F">
        <w:trPr>
          <w:trHeight w:val="70"/>
        </w:trPr>
        <w:tc>
          <w:tcPr>
            <w:tcW w:w="972" w:type="dxa"/>
            <w:tcBorders>
              <w:top w:val="single" w:sz="4" w:space="0" w:color="000000"/>
              <w:left w:val="single" w:sz="4" w:space="0" w:color="000000"/>
              <w:bottom w:val="single" w:sz="4" w:space="0" w:color="000000"/>
              <w:right w:val="single" w:sz="4" w:space="0" w:color="000000"/>
            </w:tcBorders>
          </w:tcPr>
          <w:p w14:paraId="0EA4F966"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18</w:t>
            </w:r>
          </w:p>
        </w:tc>
        <w:tc>
          <w:tcPr>
            <w:tcW w:w="1323" w:type="dxa"/>
            <w:tcBorders>
              <w:top w:val="single" w:sz="4" w:space="0" w:color="000000"/>
              <w:left w:val="single" w:sz="4" w:space="0" w:color="000000"/>
              <w:bottom w:val="single" w:sz="4" w:space="0" w:color="000000"/>
              <w:right w:val="single" w:sz="4" w:space="0" w:color="000000"/>
            </w:tcBorders>
          </w:tcPr>
          <w:p w14:paraId="6A0079EC" w14:textId="5DF73F21"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m8evep22s","properties":{"formattedCitation":"[8]","plainCitation":"[8]"},"citationItems":[{"id":827,"uris":["http://zotero.org/users/local/JEtj0P0w/items/QQZKHG38"],"uri":["http://zotero.org/users/local/JEtj0P0w/items/QQZKHG38"],"itemData":{"id":827,"type":"article-journal","title":"H3 K27M–mutant diffuse midline gliomas in different anatomical locations","container-title":"Human Pathology","page":"89-96","volume":"78","source":"CrossRef","DOI":"10.1016/j.humpath.2018.04.015","ISSN":"00468177","language":"en","author":[{"family":"Wang","given":"Leiming"},{"family":"Li","given":"Zhuo"},{"family":"Zhang","given":"Ming"},{"family":"Piao","given":"Yueshan"},{"family":"Chen","given":"Li"},{"family":"Liang","given":"Huiying"},{"family":"Wei","given":"Yukui"},{"family":"Hu","given":"Zeliang"},{"family":"Zhao","given":"Lihong"},{"family":"Teng","given":"Lianghong"},{"family":"Lu","given":"Dehong"}],"issued":{"date-parts":[["2018",8]]}}}],"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[8]</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2F52319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44</w:t>
            </w:r>
          </w:p>
        </w:tc>
        <w:tc>
          <w:tcPr>
            <w:tcW w:w="616" w:type="dxa"/>
            <w:tcBorders>
              <w:top w:val="single" w:sz="4" w:space="0" w:color="000000"/>
              <w:left w:val="single" w:sz="4" w:space="0" w:color="000000"/>
              <w:bottom w:val="single" w:sz="4" w:space="0" w:color="000000"/>
              <w:right w:val="single" w:sz="4" w:space="0" w:color="000000"/>
            </w:tcBorders>
          </w:tcPr>
          <w:p w14:paraId="7F456C6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255CC9F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w:t>
            </w:r>
          </w:p>
          <w:p w14:paraId="73BCF00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lobe</w:t>
            </w:r>
          </w:p>
        </w:tc>
        <w:tc>
          <w:tcPr>
            <w:tcW w:w="1430" w:type="dxa"/>
            <w:tcBorders>
              <w:top w:val="single" w:sz="4" w:space="0" w:color="000000"/>
              <w:left w:val="single" w:sz="4" w:space="0" w:color="000000"/>
              <w:bottom w:val="single" w:sz="4" w:space="0" w:color="000000"/>
              <w:right w:val="single" w:sz="4" w:space="0" w:color="000000"/>
            </w:tcBorders>
          </w:tcPr>
          <w:p w14:paraId="3252356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16D8AFF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retained</w:t>
            </w:r>
          </w:p>
        </w:tc>
        <w:tc>
          <w:tcPr>
            <w:tcW w:w="1110" w:type="dxa"/>
            <w:tcBorders>
              <w:top w:val="single" w:sz="4" w:space="0" w:color="000000"/>
              <w:left w:val="single" w:sz="4" w:space="0" w:color="000000"/>
              <w:bottom w:val="single" w:sz="4" w:space="0" w:color="000000"/>
              <w:right w:val="single" w:sz="4" w:space="0" w:color="000000"/>
            </w:tcBorders>
          </w:tcPr>
          <w:p w14:paraId="11E3DCB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tc>
        <w:tc>
          <w:tcPr>
            <w:tcW w:w="1583" w:type="dxa"/>
            <w:tcBorders>
              <w:top w:val="single" w:sz="4" w:space="0" w:color="000000"/>
              <w:left w:val="single" w:sz="4" w:space="0" w:color="000000"/>
              <w:bottom w:val="single" w:sz="4" w:space="0" w:color="000000"/>
              <w:right w:val="single" w:sz="4" w:space="0" w:color="000000"/>
            </w:tcBorders>
          </w:tcPr>
          <w:p w14:paraId="6D96481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395899B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170E930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32,8</w:t>
            </w:r>
          </w:p>
        </w:tc>
        <w:tc>
          <w:tcPr>
            <w:tcW w:w="1150" w:type="dxa"/>
            <w:tcBorders>
              <w:top w:val="single" w:sz="4" w:space="0" w:color="000000"/>
              <w:left w:val="single" w:sz="4" w:space="0" w:color="000000"/>
              <w:bottom w:val="single" w:sz="4" w:space="0" w:color="000000"/>
              <w:right w:val="single" w:sz="4" w:space="0" w:color="000000"/>
            </w:tcBorders>
          </w:tcPr>
          <w:p w14:paraId="252BED5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Alive</w:t>
            </w:r>
          </w:p>
        </w:tc>
      </w:tr>
      <w:tr w:rsidR="00E42D4F" w:rsidRPr="00372B53" w14:paraId="1B4A5CAC" w14:textId="77777777" w:rsidTr="00B95D2F">
        <w:trPr>
          <w:trHeight w:val="498"/>
        </w:trPr>
        <w:tc>
          <w:tcPr>
            <w:tcW w:w="972" w:type="dxa"/>
            <w:tcBorders>
              <w:top w:val="single" w:sz="4" w:space="0" w:color="000000"/>
              <w:left w:val="single" w:sz="4" w:space="0" w:color="000000"/>
              <w:bottom w:val="single" w:sz="4" w:space="0" w:color="000000"/>
              <w:right w:val="single" w:sz="4" w:space="0" w:color="000000"/>
            </w:tcBorders>
          </w:tcPr>
          <w:p w14:paraId="5050C562"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19</w:t>
            </w:r>
          </w:p>
        </w:tc>
        <w:tc>
          <w:tcPr>
            <w:tcW w:w="1323" w:type="dxa"/>
            <w:tcBorders>
              <w:top w:val="single" w:sz="4" w:space="0" w:color="000000"/>
              <w:left w:val="single" w:sz="4" w:space="0" w:color="000000"/>
              <w:bottom w:val="single" w:sz="4" w:space="0" w:color="000000"/>
              <w:right w:val="single" w:sz="4" w:space="0" w:color="000000"/>
            </w:tcBorders>
          </w:tcPr>
          <w:p w14:paraId="45B12F6C" w14:textId="68B8F20B"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cmftr73d8","properties":{"formattedCitation":"[8]","plainCitation":"[8]"},"citationItems":[{"id":827,"uris":["http://zotero.org/users/local/JEtj0P0w/items/QQZKHG38"],"uri":["http://zotero.org/users/local/JEtj0P0w/items/QQZKHG38"],"itemData":{"id":827,"type":"article-journal","title":"H3 K27M–mutant diffuse midline gliomas in different anatomical locations","container-title":"Human Pathology","page":"89-96","volume":"78","source":"CrossRef","DOI":"10.1016/j.humpath.2018.04.015","ISSN":"00468177","language":"en","author":[{"family":"Wang","given":"Leiming"},{"family":"Li","given":"Zhuo"},{"family":"Zhang","given":"Ming"},{"family":"Piao","given":"Yueshan"},{"family":"Chen","given":"Li"},{"family":"Liang","given":"Huiying"},{"family":"Wei","given":"Yukui"},{"family":"Hu","given":"Zeliang"},{"family":"Zhao","given":"Lihong"},{"family":"Teng","given":"Lianghong"},{"family":"Lu","given":"Dehong"}],"issued":{"date-parts":[["2018",8]]}}}],"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[8]</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39750E8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44</w:t>
            </w:r>
          </w:p>
        </w:tc>
        <w:tc>
          <w:tcPr>
            <w:tcW w:w="616" w:type="dxa"/>
            <w:tcBorders>
              <w:top w:val="single" w:sz="4" w:space="0" w:color="000000"/>
              <w:left w:val="single" w:sz="4" w:space="0" w:color="000000"/>
              <w:bottom w:val="single" w:sz="4" w:space="0" w:color="000000"/>
              <w:right w:val="single" w:sz="4" w:space="0" w:color="000000"/>
            </w:tcBorders>
          </w:tcPr>
          <w:p w14:paraId="5ABA8DF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41E5C09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w:t>
            </w:r>
          </w:p>
          <w:p w14:paraId="2619EB4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lobe</w:t>
            </w:r>
          </w:p>
        </w:tc>
        <w:tc>
          <w:tcPr>
            <w:tcW w:w="1430" w:type="dxa"/>
            <w:tcBorders>
              <w:top w:val="single" w:sz="4" w:space="0" w:color="000000"/>
              <w:left w:val="single" w:sz="4" w:space="0" w:color="000000"/>
              <w:bottom w:val="single" w:sz="4" w:space="0" w:color="000000"/>
              <w:right w:val="single" w:sz="4" w:space="0" w:color="000000"/>
            </w:tcBorders>
          </w:tcPr>
          <w:p w14:paraId="4B63996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4701988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retained</w:t>
            </w:r>
          </w:p>
        </w:tc>
        <w:tc>
          <w:tcPr>
            <w:tcW w:w="1110" w:type="dxa"/>
            <w:tcBorders>
              <w:top w:val="single" w:sz="4" w:space="0" w:color="000000"/>
              <w:left w:val="single" w:sz="4" w:space="0" w:color="000000"/>
              <w:bottom w:val="single" w:sz="4" w:space="0" w:color="000000"/>
              <w:right w:val="single" w:sz="4" w:space="0" w:color="000000"/>
            </w:tcBorders>
          </w:tcPr>
          <w:p w14:paraId="23455A2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tc>
        <w:tc>
          <w:tcPr>
            <w:tcW w:w="1583" w:type="dxa"/>
            <w:tcBorders>
              <w:top w:val="single" w:sz="4" w:space="0" w:color="000000"/>
              <w:left w:val="single" w:sz="4" w:space="0" w:color="000000"/>
              <w:bottom w:val="single" w:sz="4" w:space="0" w:color="000000"/>
              <w:right w:val="single" w:sz="4" w:space="0" w:color="000000"/>
            </w:tcBorders>
          </w:tcPr>
          <w:p w14:paraId="36A014E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364DFAF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68A1BFE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6,6</w:t>
            </w:r>
          </w:p>
        </w:tc>
        <w:tc>
          <w:tcPr>
            <w:tcW w:w="1150" w:type="dxa"/>
            <w:tcBorders>
              <w:top w:val="single" w:sz="4" w:space="0" w:color="000000"/>
              <w:left w:val="single" w:sz="4" w:space="0" w:color="000000"/>
              <w:bottom w:val="single" w:sz="4" w:space="0" w:color="000000"/>
              <w:right w:val="single" w:sz="4" w:space="0" w:color="000000"/>
            </w:tcBorders>
          </w:tcPr>
          <w:p w14:paraId="204BE98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Alive</w:t>
            </w:r>
          </w:p>
        </w:tc>
      </w:tr>
      <w:tr w:rsidR="00E42D4F" w:rsidRPr="00372B53" w14:paraId="0DCFF3A6" w14:textId="77777777" w:rsidTr="00B95D2F">
        <w:trPr>
          <w:trHeight w:val="776"/>
        </w:trPr>
        <w:tc>
          <w:tcPr>
            <w:tcW w:w="972" w:type="dxa"/>
            <w:tcBorders>
              <w:top w:val="single" w:sz="4" w:space="0" w:color="000000"/>
              <w:left w:val="single" w:sz="4" w:space="0" w:color="000000"/>
              <w:bottom w:val="single" w:sz="4" w:space="0" w:color="000000"/>
              <w:right w:val="single" w:sz="4" w:space="0" w:color="000000"/>
            </w:tcBorders>
          </w:tcPr>
          <w:p w14:paraId="0ED205A8"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20</w:t>
            </w:r>
          </w:p>
        </w:tc>
        <w:tc>
          <w:tcPr>
            <w:tcW w:w="1323" w:type="dxa"/>
            <w:tcBorders>
              <w:top w:val="single" w:sz="4" w:space="0" w:color="000000"/>
              <w:left w:val="single" w:sz="4" w:space="0" w:color="000000"/>
              <w:bottom w:val="single" w:sz="4" w:space="0" w:color="000000"/>
              <w:right w:val="single" w:sz="4" w:space="0" w:color="000000"/>
            </w:tcBorders>
          </w:tcPr>
          <w:p w14:paraId="2A2FC956" w14:textId="6D1BCF82"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22dstrf33a","properties":{"formattedCitation":"[9]","plainCitation":"[9]"},"citationItems":[{"id":839,"uris":["http://zotero.org/users/local/JEtj0P0w/items/FJQS744U"],"uri":["http://zotero.org/users/local/JEtj0P0w/items/FJQS744U"],"itemData":{"id":839,"type":"article-journal","title":"H3K27M-mutant, hemispheric diffuse glioma in an adult patient with prolonged survival","container-title":"Neuro-Oncology Advances","volume":"3","issue":"1","source":"CrossRef","URL":"https://academic.oup.com/noa/article/doi/10.1093/noajnl/vdab135/6371822","DOI":"10.1093/noajnl/vdab135","ISSN":"2632-2498","language":"en","author":[{"family":"Chia","given":"Noel"},{"family":"Wong","given":"Andrea"},{"family":"Teo","given":"Kejia"},{"family":"Tan","given":"Ai Peng"},{"family":"Vellayappan","given":"Balamurugan A"},{"family":"Yeo","given":"Tseng Tsai"},{"family":"Oh","given":"Shoo Yi"},{"family":"Tan","given":"Char Loo"}],"issued":{"date-parts":[["2021",1,1]]},"accessed":{"date-parts":[["2022",1,12]]}}}],"schema":"https://github.com/citation-style-language/schema/raw/master/csl-citation.json"}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[9]</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w:t>
            </w:r>
            <w:r w:rsidR="007F741F">
              <w:rPr>
                <w:rFonts w:asciiTheme="majorBidi" w:eastAsia="Times New Roman" w:hAnsiTheme="majorBidi" w:cstheme="majorBidi"/>
                <w:sz w:val="24"/>
                <w:szCs w:val="24"/>
              </w:rPr>
              <w:t>p</w:t>
            </w:r>
          </w:p>
        </w:tc>
        <w:tc>
          <w:tcPr>
            <w:tcW w:w="976" w:type="dxa"/>
            <w:tcBorders>
              <w:top w:val="single" w:sz="4" w:space="0" w:color="000000"/>
              <w:left w:val="single" w:sz="4" w:space="0" w:color="000000"/>
              <w:bottom w:val="single" w:sz="4" w:space="0" w:color="000000"/>
              <w:right w:val="single" w:sz="4" w:space="0" w:color="000000"/>
            </w:tcBorders>
          </w:tcPr>
          <w:p w14:paraId="064BB0C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41</w:t>
            </w:r>
          </w:p>
        </w:tc>
        <w:tc>
          <w:tcPr>
            <w:tcW w:w="616" w:type="dxa"/>
            <w:tcBorders>
              <w:top w:val="single" w:sz="4" w:space="0" w:color="000000"/>
              <w:left w:val="single" w:sz="4" w:space="0" w:color="000000"/>
              <w:bottom w:val="single" w:sz="4" w:space="0" w:color="000000"/>
              <w:right w:val="single" w:sz="4" w:space="0" w:color="000000"/>
            </w:tcBorders>
          </w:tcPr>
          <w:p w14:paraId="20C96F2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6ABAE39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Fronto-</w:t>
            </w:r>
          </w:p>
          <w:p w14:paraId="1EBB0F2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parietal</w:t>
            </w:r>
          </w:p>
          <w:p w14:paraId="0941DE9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lobe</w:t>
            </w:r>
          </w:p>
        </w:tc>
        <w:tc>
          <w:tcPr>
            <w:tcW w:w="1430" w:type="dxa"/>
            <w:tcBorders>
              <w:top w:val="single" w:sz="4" w:space="0" w:color="000000"/>
              <w:left w:val="single" w:sz="4" w:space="0" w:color="000000"/>
              <w:bottom w:val="single" w:sz="4" w:space="0" w:color="000000"/>
              <w:right w:val="single" w:sz="4" w:space="0" w:color="000000"/>
            </w:tcBorders>
          </w:tcPr>
          <w:p w14:paraId="3F05AF0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5819A89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tc>
        <w:tc>
          <w:tcPr>
            <w:tcW w:w="1110" w:type="dxa"/>
            <w:tcBorders>
              <w:top w:val="single" w:sz="4" w:space="0" w:color="000000"/>
              <w:left w:val="single" w:sz="4" w:space="0" w:color="000000"/>
              <w:bottom w:val="single" w:sz="4" w:space="0" w:color="000000"/>
              <w:right w:val="single" w:sz="4" w:space="0" w:color="000000"/>
            </w:tcBorders>
          </w:tcPr>
          <w:p w14:paraId="6B668AE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5-10%</w:t>
            </w:r>
          </w:p>
        </w:tc>
        <w:tc>
          <w:tcPr>
            <w:tcW w:w="1583" w:type="dxa"/>
            <w:tcBorders>
              <w:top w:val="single" w:sz="4" w:space="0" w:color="000000"/>
              <w:left w:val="single" w:sz="4" w:space="0" w:color="000000"/>
              <w:bottom w:val="single" w:sz="4" w:space="0" w:color="000000"/>
              <w:right w:val="single" w:sz="4" w:space="0" w:color="000000"/>
            </w:tcBorders>
          </w:tcPr>
          <w:p w14:paraId="57EB305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74AA0F1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3B12840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42</w:t>
            </w:r>
          </w:p>
        </w:tc>
        <w:tc>
          <w:tcPr>
            <w:tcW w:w="1150" w:type="dxa"/>
            <w:tcBorders>
              <w:top w:val="single" w:sz="4" w:space="0" w:color="000000"/>
              <w:left w:val="single" w:sz="4" w:space="0" w:color="000000"/>
              <w:bottom w:val="single" w:sz="4" w:space="0" w:color="000000"/>
              <w:right w:val="single" w:sz="4" w:space="0" w:color="000000"/>
            </w:tcBorders>
          </w:tcPr>
          <w:p w14:paraId="505FFF3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Alive</w:t>
            </w:r>
          </w:p>
        </w:tc>
      </w:tr>
      <w:tr w:rsidR="00E42D4F" w:rsidRPr="00372B53" w14:paraId="03E40192" w14:textId="77777777" w:rsidTr="00B95D2F">
        <w:trPr>
          <w:trHeight w:val="660"/>
        </w:trPr>
        <w:tc>
          <w:tcPr>
            <w:tcW w:w="972" w:type="dxa"/>
            <w:tcBorders>
              <w:top w:val="single" w:sz="4" w:space="0" w:color="000000"/>
              <w:left w:val="single" w:sz="4" w:space="0" w:color="000000"/>
              <w:bottom w:val="single" w:sz="4" w:space="0" w:color="000000"/>
              <w:right w:val="single" w:sz="4" w:space="0" w:color="000000"/>
            </w:tcBorders>
          </w:tcPr>
          <w:p w14:paraId="7DC2E006"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21</w:t>
            </w:r>
          </w:p>
        </w:tc>
        <w:tc>
          <w:tcPr>
            <w:tcW w:w="1323" w:type="dxa"/>
            <w:tcBorders>
              <w:top w:val="single" w:sz="4" w:space="0" w:color="000000"/>
              <w:left w:val="single" w:sz="4" w:space="0" w:color="000000"/>
              <w:bottom w:val="single" w:sz="4" w:space="0" w:color="000000"/>
              <w:right w:val="single" w:sz="4" w:space="0" w:color="000000"/>
            </w:tcBorders>
          </w:tcPr>
          <w:p w14:paraId="38193347" w14:textId="6A3C5612" w:rsidR="00E42D4F" w:rsidRPr="004F184C" w:rsidRDefault="005D52FE" w:rsidP="005D52FE">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p50b8fva2","properties":{"formattedCitation":"[10]","plainCitation":"[10]"},"citationItems":[{"id":866,"uris":["http://zotero.org/users/local/JEtj0P0w/items/D82BTVDH"],"uri":["http://zotero.org/users/local/JEtj0P0w/items/D82BTVDH"],"itemData":{"id":866,"type":"article-journal","title":"Beyond Midline: Diffuse Hemispheric Glioma, H3 K27M-Mutant with Aggressive Behavior","container-title":"Journal of Neuropathology &amp; Experimental Neurology","page":"nlac016","source":"Silverchair","abstract":"To the Editor:The most recent 2021 World Health Organization (WHO) classification of Tumours of the Central Nervous System introduced the term, “diffuse midline glioma, H3 K27-altered,” as an “infiltrative midline glioma with loss of H3 p. K28me3 (H3 K27 trimethylation) and usually either an H3 c.83A&amp;gt;T p. K28M (K27M) substitution in one of the histone H3 isoforms, aberrant overexpression of EZHIP, or an EGFR mutation (CNS WHO grade 4)” (1). This modification came to underscore the fact that other changes can define this entity in addition to the already recognized H3 K27 mutations. However, a rare and interesting finding has come to our attention as yet another feature to be assessed when investigating a diffuse glioma, H3 K27-altered, that is the location of the lesion outside the midline. Herein, we illustrate a rare case of a diffuse non-midline glioma with H3-3A (H3F3A) K27M mutation and discuss the approach to this diagnosis using immunohistochemical and molecular analyses.","DOI":"10.1093/jnen/nlac016","ISSN":"0022-3069","shortTitle":"Beyond Midline","journalAbbreviation":"Journal of Neuropathology &amp; Experimental Neurology","author":[{"family":"Valério","given":"Ediel"},{"family":"Alves de Castro","given":"João Víctor"},{"family":"Carraro","given":"Dirce Maria"},{"family":"Torrezan","given":"Giovana Tardin"},{"family":"Kulikowski","given":"Leslie Domenici"},{"family":"Costa","given":"Felipe D’Almeida"}],"issued":{"date-parts":[["2022",3,18]]}}}],"schema":"https://github.com/citation-style-language/schema/raw/master/csl-citation.json"}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[10]</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39D0F04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19</w:t>
            </w:r>
          </w:p>
        </w:tc>
        <w:tc>
          <w:tcPr>
            <w:tcW w:w="616" w:type="dxa"/>
            <w:tcBorders>
              <w:top w:val="single" w:sz="4" w:space="0" w:color="000000"/>
              <w:left w:val="single" w:sz="4" w:space="0" w:color="000000"/>
              <w:bottom w:val="single" w:sz="4" w:space="0" w:color="000000"/>
              <w:right w:val="single" w:sz="4" w:space="0" w:color="000000"/>
            </w:tcBorders>
          </w:tcPr>
          <w:p w14:paraId="1F9DAFB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tcPr>
          <w:p w14:paraId="7F6A47C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tcPr>
          <w:p w14:paraId="2B51AB9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w:t>
            </w:r>
          </w:p>
        </w:tc>
        <w:tc>
          <w:tcPr>
            <w:tcW w:w="1110" w:type="dxa"/>
            <w:tcBorders>
              <w:top w:val="single" w:sz="4" w:space="0" w:color="000000"/>
              <w:left w:val="single" w:sz="4" w:space="0" w:color="000000"/>
              <w:bottom w:val="single" w:sz="4" w:space="0" w:color="000000"/>
              <w:right w:val="single" w:sz="4" w:space="0" w:color="000000"/>
            </w:tcBorders>
          </w:tcPr>
          <w:p w14:paraId="7731709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p w14:paraId="3EB9206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i/>
                <w:sz w:val="24"/>
                <w:szCs w:val="24"/>
              </w:rPr>
              <w:lastRenderedPageBreak/>
              <w:t>ATRX</w:t>
            </w:r>
            <w:r w:rsidRPr="004F184C">
              <w:rPr>
                <w:rFonts w:asciiTheme="majorBidi" w:eastAsia="Times New Roman" w:hAnsiTheme="majorBidi" w:cstheme="majorBidi"/>
                <w:sz w:val="24"/>
                <w:szCs w:val="24"/>
              </w:rPr>
              <w:t xml:space="preserve"> non</w:t>
            </w:r>
          </w:p>
          <w:p w14:paraId="5F1DF23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tc>
        <w:tc>
          <w:tcPr>
            <w:tcW w:w="1110" w:type="dxa"/>
            <w:tcBorders>
              <w:top w:val="single" w:sz="4" w:space="0" w:color="000000"/>
              <w:left w:val="single" w:sz="4" w:space="0" w:color="000000"/>
              <w:bottom w:val="single" w:sz="4" w:space="0" w:color="000000"/>
              <w:right w:val="single" w:sz="4" w:space="0" w:color="000000"/>
            </w:tcBorders>
          </w:tcPr>
          <w:p w14:paraId="1AE1915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Mutated</w:t>
            </w:r>
          </w:p>
          <w:p w14:paraId="5A92091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(R273H)</w:t>
            </w:r>
          </w:p>
        </w:tc>
        <w:tc>
          <w:tcPr>
            <w:tcW w:w="1583" w:type="dxa"/>
            <w:tcBorders>
              <w:top w:val="single" w:sz="4" w:space="0" w:color="000000"/>
              <w:left w:val="single" w:sz="4" w:space="0" w:color="000000"/>
              <w:bottom w:val="single" w:sz="4" w:space="0" w:color="000000"/>
              <w:right w:val="single" w:sz="4" w:space="0" w:color="000000"/>
            </w:tcBorders>
          </w:tcPr>
          <w:p w14:paraId="2F7326D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PIK3CA mutated</w:t>
            </w:r>
          </w:p>
          <w:p w14:paraId="6FA7145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(E545K)</w:t>
            </w:r>
          </w:p>
        </w:tc>
        <w:tc>
          <w:tcPr>
            <w:tcW w:w="1470" w:type="dxa"/>
            <w:tcBorders>
              <w:top w:val="single" w:sz="4" w:space="0" w:color="000000"/>
              <w:left w:val="single" w:sz="4" w:space="0" w:color="000000"/>
              <w:bottom w:val="single" w:sz="4" w:space="0" w:color="000000"/>
              <w:right w:val="single" w:sz="4" w:space="0" w:color="000000"/>
            </w:tcBorders>
          </w:tcPr>
          <w:p w14:paraId="77C48447" w14:textId="77777777" w:rsidR="00E42D4F" w:rsidRPr="00C327D3" w:rsidRDefault="00E42D4F" w:rsidP="00B95D2F">
            <w:pPr>
              <w:spacing w:line="276" w:lineRule="auto"/>
              <w:jc w:val="both"/>
              <w:rPr>
                <w:rFonts w:asciiTheme="majorBidi" w:eastAsia="Times New Roman" w:hAnsiTheme="majorBidi" w:cstheme="majorBidi"/>
                <w:sz w:val="24"/>
                <w:szCs w:val="24"/>
                <w:lang w:val="fr-FR"/>
              </w:rPr>
            </w:pPr>
            <w:r w:rsidRPr="00C327D3">
              <w:rPr>
                <w:rFonts w:asciiTheme="majorBidi" w:eastAsia="Times New Roman" w:hAnsiTheme="majorBidi" w:cstheme="majorBidi"/>
                <w:sz w:val="24"/>
                <w:szCs w:val="24"/>
                <w:lang w:val="fr-FR"/>
              </w:rPr>
              <w:lastRenderedPageBreak/>
              <w:t xml:space="preserve">Diffuse </w:t>
            </w:r>
            <w:proofErr w:type="spellStart"/>
            <w:r w:rsidRPr="00C327D3">
              <w:rPr>
                <w:rFonts w:asciiTheme="majorBidi" w:eastAsia="Times New Roman" w:hAnsiTheme="majorBidi" w:cstheme="majorBidi"/>
                <w:sz w:val="24"/>
                <w:szCs w:val="24"/>
                <w:lang w:val="fr-FR"/>
              </w:rPr>
              <w:t>midline</w:t>
            </w:r>
            <w:proofErr w:type="spellEnd"/>
            <w:r w:rsidRPr="00C327D3">
              <w:rPr>
                <w:rFonts w:asciiTheme="majorBidi" w:eastAsia="Times New Roman" w:hAnsiTheme="majorBidi" w:cstheme="majorBidi"/>
                <w:sz w:val="24"/>
                <w:szCs w:val="24"/>
                <w:lang w:val="fr-FR"/>
              </w:rPr>
              <w:t xml:space="preserve"> </w:t>
            </w:r>
            <w:proofErr w:type="spellStart"/>
            <w:r w:rsidRPr="00C327D3">
              <w:rPr>
                <w:rFonts w:asciiTheme="majorBidi" w:eastAsia="Times New Roman" w:hAnsiTheme="majorBidi" w:cstheme="majorBidi"/>
                <w:sz w:val="24"/>
                <w:szCs w:val="24"/>
                <w:lang w:val="fr-FR"/>
              </w:rPr>
              <w:lastRenderedPageBreak/>
              <w:t>glioma</w:t>
            </w:r>
            <w:proofErr w:type="spellEnd"/>
            <w:r w:rsidRPr="00C327D3">
              <w:rPr>
                <w:rFonts w:asciiTheme="majorBidi" w:eastAsia="Times New Roman" w:hAnsiTheme="majorBidi" w:cstheme="majorBidi"/>
                <w:sz w:val="24"/>
                <w:szCs w:val="24"/>
                <w:lang w:val="fr-FR"/>
              </w:rPr>
              <w:t>, H3K27M</w:t>
            </w:r>
          </w:p>
          <w:p w14:paraId="49139200" w14:textId="77777777" w:rsidR="00E42D4F" w:rsidRPr="00C327D3" w:rsidRDefault="00E42D4F" w:rsidP="00B95D2F">
            <w:pPr>
              <w:spacing w:line="276" w:lineRule="auto"/>
              <w:jc w:val="both"/>
              <w:rPr>
                <w:rFonts w:asciiTheme="majorBidi" w:eastAsia="Times New Roman" w:hAnsiTheme="majorBidi" w:cstheme="majorBidi"/>
                <w:sz w:val="24"/>
                <w:szCs w:val="24"/>
                <w:lang w:val="fr-FR"/>
              </w:rPr>
            </w:pPr>
            <w:r w:rsidRPr="00C327D3">
              <w:rPr>
                <w:rFonts w:asciiTheme="majorBidi" w:eastAsia="Times New Roman" w:hAnsiTheme="majorBidi" w:cstheme="majorBidi"/>
                <w:sz w:val="24"/>
                <w:szCs w:val="24"/>
                <w:lang w:val="fr-FR"/>
              </w:rPr>
              <w:t>-mutant</w:t>
            </w:r>
          </w:p>
          <w:p w14:paraId="0ED4EDBC" w14:textId="77777777" w:rsidR="00E42D4F" w:rsidRPr="00C327D3" w:rsidRDefault="00E42D4F" w:rsidP="00B95D2F">
            <w:pPr>
              <w:spacing w:line="276" w:lineRule="auto"/>
              <w:jc w:val="both"/>
              <w:rPr>
                <w:rFonts w:asciiTheme="majorBidi" w:eastAsia="Times New Roman" w:hAnsiTheme="majorBidi" w:cstheme="majorBidi"/>
                <w:sz w:val="24"/>
                <w:szCs w:val="24"/>
                <w:lang w:val="fr-FR"/>
              </w:rPr>
            </w:pPr>
            <w:r w:rsidRPr="00C327D3">
              <w:rPr>
                <w:rFonts w:asciiTheme="majorBidi" w:eastAsia="Times New Roman" w:hAnsiTheme="majorBidi" w:cstheme="majorBidi"/>
                <w:sz w:val="24"/>
                <w:szCs w:val="24"/>
                <w:lang w:val="fr-FR"/>
              </w:rPr>
              <w:t>0.99</w:t>
            </w:r>
          </w:p>
        </w:tc>
        <w:tc>
          <w:tcPr>
            <w:tcW w:w="1163" w:type="dxa"/>
            <w:tcBorders>
              <w:top w:val="single" w:sz="4" w:space="0" w:color="000000"/>
              <w:left w:val="single" w:sz="4" w:space="0" w:color="000000"/>
              <w:bottom w:val="single" w:sz="4" w:space="0" w:color="000000"/>
              <w:right w:val="single" w:sz="4" w:space="0" w:color="000000"/>
            </w:tcBorders>
          </w:tcPr>
          <w:p w14:paraId="19B0EFB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lastRenderedPageBreak/>
              <w:t>11</w:t>
            </w:r>
          </w:p>
        </w:tc>
        <w:tc>
          <w:tcPr>
            <w:tcW w:w="1150" w:type="dxa"/>
            <w:tcBorders>
              <w:top w:val="single" w:sz="4" w:space="0" w:color="000000"/>
              <w:left w:val="single" w:sz="4" w:space="0" w:color="000000"/>
              <w:bottom w:val="single" w:sz="4" w:space="0" w:color="000000"/>
              <w:right w:val="single" w:sz="4" w:space="0" w:color="000000"/>
            </w:tcBorders>
          </w:tcPr>
          <w:p w14:paraId="33E8C54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73E9DF0B" w14:textId="77777777" w:rsidTr="00B95D2F">
        <w:trPr>
          <w:trHeight w:val="660"/>
        </w:trPr>
        <w:tc>
          <w:tcPr>
            <w:tcW w:w="972" w:type="dxa"/>
            <w:tcBorders>
              <w:top w:val="single" w:sz="4" w:space="0" w:color="000000"/>
              <w:left w:val="single" w:sz="4" w:space="0" w:color="000000"/>
              <w:bottom w:val="single" w:sz="4" w:space="0" w:color="000000"/>
              <w:right w:val="single" w:sz="4" w:space="0" w:color="000000"/>
            </w:tcBorders>
          </w:tcPr>
          <w:p w14:paraId="5D1CDEEE"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22</w:t>
            </w:r>
          </w:p>
        </w:tc>
        <w:tc>
          <w:tcPr>
            <w:tcW w:w="1323" w:type="dxa"/>
            <w:tcBorders>
              <w:top w:val="single" w:sz="4" w:space="0" w:color="000000"/>
              <w:left w:val="single" w:sz="4" w:space="0" w:color="000000"/>
              <w:bottom w:val="single" w:sz="4" w:space="0" w:color="000000"/>
              <w:right w:val="single" w:sz="4" w:space="0" w:color="000000"/>
            </w:tcBorders>
          </w:tcPr>
          <w:p w14:paraId="37A146B3" w14:textId="5FD680D8" w:rsidR="00E42D4F" w:rsidRPr="004F184C" w:rsidRDefault="005D52FE"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sidR="00443B4D">
              <w:rPr>
                <w:rFonts w:asciiTheme="majorBidi" w:eastAsia="Times New Roman" w:hAnsiTheme="majorBidi" w:cstheme="majorBidi"/>
                <w:sz w:val="24"/>
                <w:szCs w:val="24"/>
              </w:rPr>
              <w:instrText xml:space="preserve"> ADDIN ZOTERO_ITEM CSL_CITATION {"citationID":"a18jm09ge43","properties":{"formattedCitation":"[11]","plainCitation":"[11]"},"citationItems":[{"id":939,"uris":["http://zotero.org/users/local/JEtj0P0w/items/TIW8SSGU"],"uri":["http://zotero.org/users/local/JEtj0P0w/items/TIW8SSGU"],"itemData":{"id":939,"type":"article-journal","title":"Molecular and clinical characterization of H3 K27M-mutant “non-midline” glioblastoma: A case report and literature review","container-title":"Neurocirugía (English Edition)","page":"356-360","volume":"33","issue":"6","source":"CrossRef","DOI":"10.1016/j.neucie.2021.06.008","ISSN":"25298496","shortTitle":"Molecular and clinical characterization of H3 K27M-mutant “non-midline” glioblastoma","language":"en","author":[{"family":"Onishi","given":"Shumpei"},{"family":"Ohba","given":"Shinji"},{"family":"Kuraoka","given":"Kazuya"},{"family":"Kurashige","given":"Takashi"},{"family":"Sugiyama","given":"Kazuhiko"},{"family":"Yamasaki","given":"Fumiyuki"}],"issued":{"date-parts":[["2022",11]]}}}],"schema":"https://github.com/citation-style-language/schema/raw/master/csl-citation.json"} </w:instrText>
            </w:r>
            <w:r>
              <w:rPr>
                <w:rFonts w:asciiTheme="majorBidi" w:eastAsia="Times New Roman" w:hAnsiTheme="majorBidi" w:cstheme="majorBidi"/>
                <w:sz w:val="24"/>
                <w:szCs w:val="24"/>
              </w:rPr>
              <w:fldChar w:fldCharType="separate"/>
            </w:r>
            <w:r w:rsidR="00443B4D" w:rsidRPr="004F184C">
              <w:rPr>
                <w:rFonts w:ascii="Times New Roman" w:hAnsi="Times New Roman" w:cs="Times New Roman"/>
                <w:sz w:val="24"/>
              </w:rPr>
              <w:t>[11]</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tcPr>
          <w:p w14:paraId="41220CA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16</w:t>
            </w:r>
          </w:p>
        </w:tc>
        <w:tc>
          <w:tcPr>
            <w:tcW w:w="616" w:type="dxa"/>
            <w:tcBorders>
              <w:top w:val="single" w:sz="4" w:space="0" w:color="000000"/>
              <w:left w:val="single" w:sz="4" w:space="0" w:color="000000"/>
              <w:bottom w:val="single" w:sz="4" w:space="0" w:color="000000"/>
              <w:right w:val="single" w:sz="4" w:space="0" w:color="000000"/>
            </w:tcBorders>
          </w:tcPr>
          <w:p w14:paraId="524B60E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tcPr>
          <w:p w14:paraId="30D0F3F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tcPr>
          <w:p w14:paraId="5B2BAB6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tcPr>
          <w:p w14:paraId="355BB7D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tc>
        <w:tc>
          <w:tcPr>
            <w:tcW w:w="1110" w:type="dxa"/>
            <w:tcBorders>
              <w:top w:val="single" w:sz="4" w:space="0" w:color="000000"/>
              <w:left w:val="single" w:sz="4" w:space="0" w:color="000000"/>
              <w:bottom w:val="single" w:sz="4" w:space="0" w:color="000000"/>
              <w:right w:val="single" w:sz="4" w:space="0" w:color="000000"/>
            </w:tcBorders>
          </w:tcPr>
          <w:p w14:paraId="1AA8344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41EB6A9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(P278T)</w:t>
            </w:r>
          </w:p>
        </w:tc>
        <w:tc>
          <w:tcPr>
            <w:tcW w:w="1583" w:type="dxa"/>
            <w:tcBorders>
              <w:top w:val="single" w:sz="4" w:space="0" w:color="000000"/>
              <w:left w:val="single" w:sz="4" w:space="0" w:color="000000"/>
              <w:bottom w:val="single" w:sz="4" w:space="0" w:color="000000"/>
              <w:right w:val="single" w:sz="4" w:space="0" w:color="000000"/>
            </w:tcBorders>
          </w:tcPr>
          <w:p w14:paraId="7F648C3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loss of PTEN</w:t>
            </w:r>
          </w:p>
        </w:tc>
        <w:tc>
          <w:tcPr>
            <w:tcW w:w="1470" w:type="dxa"/>
            <w:tcBorders>
              <w:top w:val="single" w:sz="4" w:space="0" w:color="000000"/>
              <w:left w:val="single" w:sz="4" w:space="0" w:color="000000"/>
              <w:bottom w:val="single" w:sz="4" w:space="0" w:color="000000"/>
              <w:right w:val="single" w:sz="4" w:space="0" w:color="000000"/>
            </w:tcBorders>
          </w:tcPr>
          <w:p w14:paraId="4F646C7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tcPr>
          <w:p w14:paraId="5AA180D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13</w:t>
            </w:r>
          </w:p>
        </w:tc>
        <w:tc>
          <w:tcPr>
            <w:tcW w:w="1150" w:type="dxa"/>
            <w:tcBorders>
              <w:top w:val="single" w:sz="4" w:space="0" w:color="000000"/>
              <w:left w:val="single" w:sz="4" w:space="0" w:color="000000"/>
              <w:bottom w:val="single" w:sz="4" w:space="0" w:color="000000"/>
              <w:right w:val="single" w:sz="4" w:space="0" w:color="000000"/>
            </w:tcBorders>
          </w:tcPr>
          <w:p w14:paraId="00D7DA9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Died</w:t>
            </w:r>
          </w:p>
        </w:tc>
      </w:tr>
      <w:tr w:rsidR="00E42D4F" w:rsidRPr="00372B53" w14:paraId="4D2EF780" w14:textId="77777777" w:rsidTr="00B95D2F">
        <w:trPr>
          <w:trHeight w:val="968"/>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6E1EA36D"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23</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287090B3" w14:textId="097B1DF7" w:rsidR="00E42D4F" w:rsidRPr="004F184C" w:rsidRDefault="00443B4D"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aurekqger","properties":{"formattedCitation":"[12]","plainCitation":"[12]"},"citationItems":[{"id":848,"uris":["http://zotero.org/users/local/JEtj0P0w/items/J55AQIS8"],"uri":["http://zotero.org/users/local/JEtj0P0w/items/J55AQIS8"],"itemData":{"id":848,"type":"article-journal","title":"Imaging characteristics of adult H3 K27M-mutant gliomas","container-title":"Journal of Neurosurgery","page":"1662-1670","volume":"133","issue":"6","source":"CrossRef","DOI":"10.3171/2019.9.JNS191920","ISSN":"0022-3085, 1933-0693","author":[{"family":"Qiu","given":"Tianming"},{"family":"Chanchotisatien","given":"Apisara"},{"family":"Qin","given":"Zhiyong"},{"family":"Wu","given":"Jinsong"},{"family":"Du","given":"Zunguo"},{"family":"Zhang","given":"Xialing"},{"family":"Gong","given":"Fangyuan"},{"family":"Yao","given":"Zhenwei"},{"family":"Chu","given":"Shuguang"}],"issued":{"date-parts":[["2020",12]]}}}],"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[12]</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016BDF8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Gungsuh" w:hAnsiTheme="majorBidi" w:cstheme="majorBidi"/>
                <w:sz w:val="24"/>
                <w:szCs w:val="24"/>
              </w:rPr>
              <w:t>≥ 20 years</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2269D50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511DD80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00F5D7F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726A856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7B8CB17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5F81CB2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115C2AD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17E3EAA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1DAE924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69A6BE87" w14:textId="77777777" w:rsidTr="00B95D2F">
        <w:trPr>
          <w:trHeight w:val="541"/>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1DD9C271"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24</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60533D4" w14:textId="56DF7D3C"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1yKaLZC6","properties":{"formattedCitation":"[12]","plainCitation":"[12]"},"citationItems":[{"id":848,"uris":["http://zotero.org/users/local/JEtj0P0w/items/J55AQIS8"],"uri":["http://zotero.org/users/local/JEtj0P0w/items/J55AQIS8"],"itemData":{"id":848,"type":"article-journal","title":"Imaging characteristics of adult H3 K27M-mutant gliomas","container-title":"Journal of Neurosurgery","page":"1662-1670","volume":"133","issue":"6","source":"CrossRef","DOI":"10.3171/2019.9.JNS191920","ISSN":"0022-3085, 1933-0693","author":[{"family":"Qiu","given":"Tianming"},{"family":"Chanchotisatien","given":"Apisara"},{"family":"Qin","given":"Zhiyong"},{"family":"Wu","given":"Jinsong"},{"family":"Du","given":"Zunguo"},{"family":"Zhang","given":"Xialing"},{"family":"Gong","given":"Fangyuan"},{"family":"Yao","given":"Zhenwei"},{"family":"Chu","given":"Shuguang"}],"issued":{"date-parts":[["2020",12]]}}}],"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[12]</w:t>
            </w:r>
            <w:r>
              <w:rPr>
                <w:rFonts w:asciiTheme="majorBidi" w:eastAsia="Times New Roman" w:hAnsiTheme="majorBidi" w:cstheme="majorBidi"/>
                <w:sz w:val="24"/>
                <w:szCs w:val="24"/>
              </w:rPr>
              <w:fldChar w:fldCharType="end"/>
            </w:r>
            <w:r w:rsidRPr="00443B4D" w:rsidDel="00443B4D">
              <w:rPr>
                <w:rFonts w:asciiTheme="majorBidi" w:eastAsia="Times New Roman" w:hAnsiTheme="majorBidi" w:cstheme="majorBidi"/>
                <w:sz w:val="24"/>
                <w:szCs w:val="24"/>
              </w:rPr>
              <w:t xml:space="preserve"> </w:t>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50A2307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Gungsuh" w:hAnsiTheme="majorBidi" w:cstheme="majorBidi"/>
                <w:sz w:val="24"/>
                <w:szCs w:val="24"/>
              </w:rPr>
              <w:t>≥ 20 years</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792B41D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0B8AB14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Occipital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62C08DB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100AA9C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41F5B5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420090C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2ABE9FD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6E06155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7A6E044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6E5EA696"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3CE83DCD"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25-28</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3497A582" w14:textId="2941AD8F" w:rsidR="00E42D4F" w:rsidRPr="004F184C" w:rsidRDefault="00443B4D"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f452e4r18","properties":{"formattedCitation":"[13]","plainCitation":"[13]"},"citationItems":[{"id":850,"uris":["http://zotero.org/users/local/JEtj0P0w/items/VXGDFC6S"],"uri":["http://zotero.org/users/local/JEtj0P0w/items/VXGDFC6S"],"itemData":{"id":850,"type":"article-journal","title":"Correction: Detection of histone H3 K27M mutation and post-translational modifications in pediatric diffuse midline glioma via tissue immunohistochemistry informs diagnosis and clinical outcomes","container-title":"Oncotarget","page":"2788","volume":"10","issue":"28","source":"PubMed Central","DOI":"10.18632/oncotarget.26881","ISSN":"1949-2553","note":"PMID: 31105875\nPMCID: PMC6505626","shortTitle":"Correction","journalAbbreviation":"Oncotarget","author":[{"family":"Huang","given":"Tina"},{"family":"Garcia","given":"Roxanna"},{"family":"Qi","given":"Jin"},{"family":"Lulla","given":"Rishi"},{"family":"Horbinski","given":"Craig"},{"family":"Behdad","given":"Amir"},{"family":"Wadhwani","given":"Nitin"},{"family":"Shilatifard","given":"Ali"},{"family":"James","given":"Charles"},{"family":"Saratsis","given":"Amanda M."}],"issued":{"date-parts":[["2019",4,12]]}}}],"schema":"https://github.com/citation-style-language/schema/raw/master/csl-citation.json"}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[13]</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38B5435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Gungsuh" w:hAnsiTheme="majorBidi" w:cstheme="majorBidi"/>
                <w:sz w:val="24"/>
                <w:szCs w:val="24"/>
              </w:rPr>
              <w:t>≤ 20 years</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1CE6508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AAB392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Cerebral hemisphere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25BC9AA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F85104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ECEE61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225EAA5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24B9DA9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0902DC6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4DCDE1D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312AE819"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4029B763"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29</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B6D2436" w14:textId="7F1CD1F3" w:rsidR="00E42D4F" w:rsidRPr="004F184C" w:rsidRDefault="00443B4D"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18s4u5da7s","properties":{"formattedCitation":"[14]","plainCitation":"[14]"},"citationItems":[{"id":896,"uris":["http://zotero.org/users/local/JEtj0P0w/items/J54T5QA7"],"uri":["http://zotero.org/users/local/JEtj0P0w/items/J54T5QA7"],"itemData":{"id":896,"type":"article-journal","title":"Selective DRD2 Antagonist and ClpP Agonist ONC201 in a Recurrent Non-midline H3 K27M-mutant Glioma Cohort","container-title":"Neuro-Oncology","source":"CrossRef","URL":"https://academic.oup.com/neuro-oncology/advance-article/doi/10.1093/neuonc/noae021/7612669","DOI":"10.1093/neuonc/noae021","ISSN":"1522-8517, 1523-5866","language":"en","author":[{"family":"Odia","given":"Yazmin"},{"family":"Hall","given":"Matthew D"},{"family":"Cloughesy","given":"Timothy Francis"},{"family":"Wen","given":"Patrick Y"},{"family":"Arrillaga-Romany","given":"Isabel"},{"family":"Daghistani","given":"Doured"},{"family":"Mehta","given":"Minesh P"},{"family":"Tarapore","given":"Rohinton S"},{"family":"Ramage","given":"Samuel C"},{"family":"Allen","given":"Joshua E"}],"issued":{"date-parts":[["2024",2,22]]},"accessed":{"date-parts":[["2024",3,29]]}}}],"schema":"https://github.com/citation-style-language/schema/raw/master/csl-citation.json"}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4512FDE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28</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04A2D83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64E6FC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3A231A6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FB8DE0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222A68A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4FFD3B1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40D191B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42CFEC9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3DB3AE1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44A86A67"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5616D9F4"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5B43B6F" w14:textId="56A48572"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jkZ6uML8","properties":{"formattedCitation":"[14]","plainCitation":"[14]"},"citationItems":[{"id":896,"uris":["http://zotero.org/users/local/JEtj0P0w/items/J54T5QA7"],"uri":["http://zotero.org/users/local/JEtj0P0w/items/J54T5QA7"],"itemData":{"id":896,"type":"article-journal","title":"Selective DRD2 Antagonist and ClpP Agonist ONC201 in a Recurrent Non-midline H3 K27M-mutant Glioma Cohort","container-title":"Neuro-Oncology","source":"CrossRef","URL":"https://academic.oup.com/neuro-oncology/advance-article/doi/10.1093/neuonc/noae021/7612669","DOI":"10.1093/neuonc/noae021","ISSN":"1522-8517, 1523-5866","language":"en","author":[{"family":"Odia","given":"Yazmin"},{"family":"Hall","given":"Matthew D"},{"family":"Cloughesy","given":"Timothy Francis"},{"family":"Wen","given":"Patrick Y"},{"family":"Arrillaga-Romany","given":"Isabel"},{"family":"Daghistani","given":"Doured"},{"family":"Mehta","given":"Minesh P"},{"family":"Tarapore","given":"Rohinton S"},{"family":"Ramage","given":"Samuel C"},{"family":"Allen","given":"Joshua E"}],"issued":{"date-parts":[["2024",2,22]]},"accessed":{"date-parts":[["2024",3,29]]}}}],"schema":"https://github.com/citation-style-language/schema/raw/master/csl-citation.json"}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2E58EA5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33</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2422DD5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6892A60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Parietal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CF9313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EE0F0E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7687A2E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4C81DDA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2D20FFD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6603F9C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419322B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0FE3E77C"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0C06BEAC"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31</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9CD8A5F" w14:textId="1E46B55E"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wvsvLGB7","properties":{"formattedCitation":"[14]","plainCitation":"[14]"},"citationItems":[{"id":896,"uris":["http://zotero.org/users/local/JEtj0P0w/items/J54T5QA7"],"uri":["http://zotero.org/users/local/JEtj0P0w/items/J54T5QA7"],"itemData":{"id":896,"type":"article-journal","title":"Selective DRD2 Antagonist and ClpP Agonist ONC201 in a Recurrent Non-midline H3 K27M-mutant Glioma Cohort","container-title":"Neuro-Oncology","source":"CrossRef","URL":"https://academic.oup.com/neuro-oncology/advance-article/doi/10.1093/neuonc/noae021/7612669","DOI":"10.1093/neuonc/noae021","ISSN":"1522-8517, 1523-5866","language":"en","author":[{"family":"Odia","given":"Yazmin"},{"family":"Hall","given":"Matthew D"},{"family":"Cloughesy","given":"Timothy Francis"},{"family":"Wen","given":"Patrick Y"},{"family":"Arrillaga-Romany","given":"Isabel"},{"family":"Daghistani","given":"Doured"},{"family":"Mehta","given":"Minesh P"},{"family":"Tarapore","given":"Rohinton S"},{"family":"Ramage","given":"Samuel C"},{"family":"Allen","given":"Joshua E"}],"issued":{"date-parts":[["2024",2,22]]},"accessed":{"date-parts":[["2024",3,29]]}}}],"schema":"https://github.com/citation-style-language/schema/raw/master/csl-citation.json"}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5D42601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38</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566C21E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0D5D577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Temporal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0F11AB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C9AB7F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ATRX mutated</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68F941B" w14:textId="19A88C0D"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data </w:t>
            </w:r>
          </w:p>
        </w:tc>
        <w:tc>
          <w:tcPr>
            <w:tcW w:w="1583" w:type="dxa"/>
            <w:tcBorders>
              <w:top w:val="single" w:sz="4" w:space="0" w:color="000000"/>
              <w:left w:val="single" w:sz="4" w:space="0" w:color="000000"/>
              <w:bottom w:val="single" w:sz="4" w:space="0" w:color="000000"/>
              <w:right w:val="single" w:sz="4" w:space="0" w:color="000000"/>
            </w:tcBorders>
          </w:tcPr>
          <w:p w14:paraId="2D31BDC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PIK3CA mutated</w:t>
            </w:r>
          </w:p>
        </w:tc>
        <w:tc>
          <w:tcPr>
            <w:tcW w:w="1470" w:type="dxa"/>
            <w:tcBorders>
              <w:top w:val="single" w:sz="4" w:space="0" w:color="000000"/>
              <w:left w:val="single" w:sz="4" w:space="0" w:color="000000"/>
              <w:bottom w:val="single" w:sz="4" w:space="0" w:color="000000"/>
              <w:right w:val="single" w:sz="4" w:space="0" w:color="000000"/>
            </w:tcBorders>
          </w:tcPr>
          <w:p w14:paraId="684B543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2CE992C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17B1826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347FF354"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35343985"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32</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2F8F6302" w14:textId="228762D6"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kMrcUut7","properties":{"formattedCitation":"[14]","plainCitation":"[14]"},"citationItems":[{"id":896,"uris":["http://zotero.org/users/local/JEtj0P0w/items/J54T5QA7"],"uri":["http://zotero.org/users/local/JEtj0P0w/items/J54T5QA7"],"itemData":{"id":896,"type":"article-journal","title":"Selective DRD2 Antagonist and ClpP Agonist ONC201 in a Recurrent Non-midline H3 K27M-mutant Glioma Cohort","container-title":"Neuro-Oncology","source":"CrossRef","URL":"https://academic.oup.com/neuro-oncology/advance-article/doi/10.1093/neuonc/noae021/7612669","DOI":"10.1093/neuonc/noae021","ISSN":"1522-8517, 1523-5866","language":"en","author":[{"family":"Odia","given":"Yazmin"},{"family":"Hall","given":"Matthew D"},{"family":"Cloughesy","given":"Timothy Francis"},{"family":"Wen","given":"Patrick Y"},{"family":"Arrillaga-Romany","given":"Isabel"},{"family":"Daghistani","given":"Doured"},{"family":"Mehta","given":"Minesh P"},{"family":"Tarapore","given":"Rohinton S"},{"family":"Ramage","given":"Samuel C"},{"family":"Allen","given":"Joshua E"}],"issued":{"date-parts":[["2024",2,22]]},"accessed":{"date-parts":[["2024",3,29]]}}}],"schema":"https://github.com/citation-style-language/schema/raw/master/csl-citation.json"}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2AD6065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37</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6FBDFD7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66B0969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F8EF8A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AE5DC8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F4B352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33425BB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13C5CA8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25F6B23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041F014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0820D97D"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2BA6B9C1"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lastRenderedPageBreak/>
              <w:t>33</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3630EB98" w14:textId="4D1D1A70"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MxOY6jFp","properties":{"formattedCitation":"[14]","plainCitation":"[14]"},"citationItems":[{"id":896,"uris":["http://zotero.org/users/local/JEtj0P0w/items/J54T5QA7"],"uri":["http://zotero.org/users/local/JEtj0P0w/items/J54T5QA7"],"itemData":{"id":896,"type":"article-journal","title":"Selective DRD2 Antagonist and ClpP Agonist ONC201 in a Recurrent Non-midline H3 K27M-mutant Glioma Cohort","container-title":"Neuro-Oncology","source":"CrossRef","URL":"https://academic.oup.com/neuro-oncology/advance-article/doi/10.1093/neuonc/noae021/7612669","DOI":"10.1093/neuonc/noae021","ISSN":"1522-8517, 1523-5866","language":"en","author":[{"family":"Odia","given":"Yazmin"},{"family":"Hall","given":"Matthew D"},{"family":"Cloughesy","given":"Timothy Francis"},{"family":"Wen","given":"Patrick Y"},{"family":"Arrillaga-Romany","given":"Isabel"},{"family":"Daghistani","given":"Doured"},{"family":"Mehta","given":"Minesh P"},{"family":"Tarapore","given":"Rohinton S"},{"family":"Ramage","given":"Samuel C"},{"family":"Allen","given":"Joshua E"}],"issued":{"date-parts":[["2024",2,22]]},"accessed":{"date-parts":[["2024",3,29]]}}}],"schema":"https://github.com/citation-style-language/schema/raw/master/csl-citation.json"}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[14]</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0DCAEED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14</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3D38EED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C3088C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Frontal 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7CFCE54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CF3E51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ATRX mutated</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3A7EA7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TP53 mutated</w:t>
            </w:r>
          </w:p>
        </w:tc>
        <w:tc>
          <w:tcPr>
            <w:tcW w:w="1583" w:type="dxa"/>
            <w:tcBorders>
              <w:top w:val="single" w:sz="4" w:space="0" w:color="000000"/>
              <w:left w:val="single" w:sz="4" w:space="0" w:color="000000"/>
              <w:bottom w:val="single" w:sz="4" w:space="0" w:color="000000"/>
              <w:right w:val="single" w:sz="4" w:space="0" w:color="000000"/>
            </w:tcBorders>
          </w:tcPr>
          <w:p w14:paraId="5BDB760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0D4CDD3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58CF508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2452660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1302B2AE"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6F4433B3"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34</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26804913" w14:textId="49F66577" w:rsidR="00E42D4F" w:rsidRPr="004F184C" w:rsidRDefault="00443B4D"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2b93kucd02","properties":{"formattedCitation":"[15]","plainCitation":"[15]"},"citationItems":[{"id":901,"uris":["http://zotero.org/users/local/JEtj0P0w/items/4PISK7I8"],"uri":["http://zotero.org/users/local/JEtj0P0w/items/4PISK7I8"],"itemData":{"id":901,"type":"article-journal","title":"Diffuse hemispheric glioma with H3 p.K28M (K27M) mutation: Unusual non-midline presentation of diffuse midline glioma, H3 K27M-altered?","container-title":"Journal of Neuropathology &amp; Experimental Neurology","source":"CrossRef","URL":"https://academic.oup.com/jnen/advance-article/doi/10.1093/jnen/nlae018/7623455","DOI":"10.1093/jnen/nlae018","ISSN":"0022-3069, 1554-6578","shortTitle":"Diffuse hemispheric glioma with H3 p.K28M (K27M) mutation","language":"en","author":[{"family":"Donev","given":"Kliment"},{"family":"Sundararajan","given":"Vanitha"},{"family":"Johnson","given":"Derek"},{"family":"Balan","given":"Jagadheshwar"},{"family":"Chambers","given":"Meagan"},{"family":"Paulson","given":"Vera A"},{"family":"Scherpelz","given":"Kathryn P"},{"family":"Abdullaev","given":"Zied"},{"family":"Quezado","given":"Martha"},{"family":"Cimino","given":"Patrick J"},{"family":"Pratt","given":"Drew"},{"family":"Valerio","given":"Ediel"},{"family":"Alves de Castro","given":"João Vıctor"},{"family":"Carraro","given":"Dirce Maria"},{"family":"Torrezan","given":"Giovana Tardin"},{"family":"Wolff","given":"Beatriz Martins"},{"family":"Kulikowski","given":"Leslie Domenici"},{"family":"Costa","given":"Felipe D’Almeida"},{"family":"Aldape","given":"Kenneth"},{"family":"Ida","given":"Cristiane M"}],"issued":{"date-parts":[["2024",3,6]]},"accessed":{"date-parts":[["2024",3,29]]}}}],"schema":"https://github.com/citation-style-language/schema/raw/master/csl-citation.json"}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[15]</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228018DF" w14:textId="77777777" w:rsidR="00E42D4F" w:rsidRPr="004F184C" w:rsidRDefault="00E42D4F" w:rsidP="00B95D2F">
            <w:pPr>
              <w:jc w:val="both"/>
              <w:rPr>
                <w:rFonts w:asciiTheme="majorBidi" w:eastAsia="Arial" w:hAnsiTheme="majorBidi" w:cstheme="majorBidi"/>
                <w:bCs/>
                <w:color w:val="000000"/>
                <w:sz w:val="23"/>
                <w:szCs w:val="23"/>
              </w:rPr>
            </w:pPr>
            <w:r w:rsidRPr="004F184C">
              <w:rPr>
                <w:rFonts w:asciiTheme="majorBidi" w:eastAsia="Arial" w:hAnsiTheme="majorBidi" w:cstheme="majorBidi"/>
                <w:bCs/>
                <w:color w:val="000000"/>
                <w:sz w:val="23"/>
                <w:szCs w:val="23"/>
              </w:rPr>
              <w:t>34</w:t>
            </w:r>
          </w:p>
          <w:p w14:paraId="2746FAFB"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69172C1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3903AEC6" w14:textId="77777777" w:rsidR="00E42D4F" w:rsidRPr="004F184C" w:rsidRDefault="00E42D4F" w:rsidP="00B95D2F">
            <w:pPr>
              <w:jc w:val="both"/>
              <w:rPr>
                <w:rFonts w:asciiTheme="majorBidi" w:eastAsia="Arial" w:hAnsiTheme="majorBidi" w:cstheme="majorBidi"/>
                <w:bCs/>
                <w:color w:val="000000"/>
                <w:sz w:val="23"/>
                <w:szCs w:val="23"/>
              </w:rPr>
            </w:pPr>
            <w:r w:rsidRPr="004F184C">
              <w:rPr>
                <w:rFonts w:asciiTheme="majorBidi" w:eastAsia="Arial" w:hAnsiTheme="majorBidi" w:cstheme="majorBidi"/>
                <w:bCs/>
                <w:color w:val="000000"/>
                <w:sz w:val="23"/>
                <w:szCs w:val="23"/>
              </w:rPr>
              <w:t xml:space="preserve">Temporal </w:t>
            </w:r>
            <w:r w:rsidRPr="004F184C">
              <w:rPr>
                <w:rFonts w:asciiTheme="majorBidi" w:eastAsia="Times New Roman" w:hAnsiTheme="majorBidi" w:cstheme="majorBidi"/>
                <w:bCs/>
                <w:sz w:val="24"/>
                <w:szCs w:val="24"/>
              </w:rPr>
              <w:t>lobe</w:t>
            </w:r>
          </w:p>
          <w:p w14:paraId="5D54A6CA"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38F6A7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High</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7FF39A2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F6E15A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Wildtype</w:t>
            </w:r>
          </w:p>
        </w:tc>
        <w:tc>
          <w:tcPr>
            <w:tcW w:w="1583" w:type="dxa"/>
            <w:tcBorders>
              <w:top w:val="single" w:sz="4" w:space="0" w:color="000000"/>
              <w:left w:val="single" w:sz="4" w:space="0" w:color="000000"/>
              <w:bottom w:val="single" w:sz="4" w:space="0" w:color="000000"/>
              <w:right w:val="single" w:sz="4" w:space="0" w:color="000000"/>
            </w:tcBorders>
          </w:tcPr>
          <w:p w14:paraId="7D424E3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mutations in </w:t>
            </w:r>
            <w:r w:rsidRPr="004F184C">
              <w:rPr>
                <w:rFonts w:asciiTheme="majorBidi" w:eastAsia="Times New Roman" w:hAnsiTheme="majorBidi" w:cstheme="majorBidi"/>
                <w:i/>
                <w:sz w:val="24"/>
                <w:szCs w:val="24"/>
              </w:rPr>
              <w:t xml:space="preserve">EGFR, FGFR1 PDGFRA, BRAF, ACVR1 </w:t>
            </w:r>
            <w:r w:rsidRPr="004F184C">
              <w:rPr>
                <w:rFonts w:asciiTheme="majorBidi" w:eastAsia="Times New Roman" w:hAnsiTheme="majorBidi" w:cstheme="majorBidi"/>
                <w:sz w:val="24"/>
                <w:szCs w:val="24"/>
              </w:rPr>
              <w:t>and</w:t>
            </w:r>
            <w:r w:rsidRPr="004F184C">
              <w:rPr>
                <w:rFonts w:asciiTheme="majorBidi" w:eastAsia="Times New Roman" w:hAnsiTheme="majorBidi" w:cstheme="majorBidi"/>
                <w:i/>
                <w:sz w:val="24"/>
                <w:szCs w:val="24"/>
              </w:rPr>
              <w:t xml:space="preserve"> PIK3CA</w:t>
            </w:r>
          </w:p>
        </w:tc>
        <w:tc>
          <w:tcPr>
            <w:tcW w:w="1470" w:type="dxa"/>
            <w:tcBorders>
              <w:top w:val="single" w:sz="4" w:space="0" w:color="000000"/>
              <w:left w:val="single" w:sz="4" w:space="0" w:color="000000"/>
              <w:bottom w:val="single" w:sz="4" w:space="0" w:color="000000"/>
              <w:right w:val="single" w:sz="4" w:space="0" w:color="000000"/>
            </w:tcBorders>
          </w:tcPr>
          <w:p w14:paraId="73BF489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Diffuse midline glioma, H3K27M</w:t>
            </w:r>
          </w:p>
          <w:p w14:paraId="0C50436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-mutant</w:t>
            </w:r>
          </w:p>
          <w:p w14:paraId="7E35FCE9"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match</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78346F9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84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0EA9613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Died </w:t>
            </w:r>
          </w:p>
        </w:tc>
      </w:tr>
      <w:tr w:rsidR="00E42D4F" w:rsidRPr="00372B53" w14:paraId="6413F49E"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698D65D2"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35</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088145C" w14:textId="572A3BBF"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8OrVHY8S","properties":{"formattedCitation":"[15]","plainCitation":"[15]"},"citationItems":[{"id":901,"uris":["http://zotero.org/users/local/JEtj0P0w/items/4PISK7I8"],"uri":["http://zotero.org/users/local/JEtj0P0w/items/4PISK7I8"],"itemData":{"id":901,"type":"article-journal","title":"Diffuse hemispheric glioma with H3 p.K28M (K27M) mutation: Unusual non-midline presentation of diffuse midline glioma, H3 K27M-altered?","container-title":"Journal of Neuropathology &amp; Experimental Neurology","source":"CrossRef","URL":"https://academic.oup.com/jnen/advance-article/doi/10.1093/jnen/nlae018/7623455","DOI":"10.1093/jnen/nlae018","ISSN":"0022-3069, 1554-6578","shortTitle":"Diffuse hemispheric glioma with H3 p.K28M (K27M) mutation","language":"en","author":[{"family":"Donev","given":"Kliment"},{"family":"Sundararajan","given":"Vanitha"},{"family":"Johnson","given":"Derek"},{"family":"Balan","given":"Jagadheshwar"},{"family":"Chambers","given":"Meagan"},{"family":"Paulson","given":"Vera A"},{"family":"Scherpelz","given":"Kathryn P"},{"family":"Abdullaev","given":"Zied"},{"family":"Quezado","given":"Martha"},{"family":"Cimino","given":"Patrick J"},{"family":"Pratt","given":"Drew"},{"family":"Valerio","given":"Ediel"},{"family":"Alves de Castro","given":"João Vıctor"},{"family":"Carraro","given":"Dirce Maria"},{"family":"Torrezan","given":"Giovana Tardin"},{"family":"Wolff","given":"Beatriz Martins"},{"family":"Kulikowski","given":"Leslie Domenici"},{"family":"Costa","given":"Felipe D’Almeida"},{"family":"Aldape","given":"Kenneth"},{"family":"Ida","given":"Cristiane M"}],"issued":{"date-parts":[["2024",3,6]]},"accessed":{"date-parts":[["2024",3,29]]}}}],"schema":"https://github.com/citation-style-language/schema/raw/master/csl-citation.json"}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[15]</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2F81FCEB" w14:textId="77777777" w:rsidR="00E42D4F" w:rsidRPr="004F184C" w:rsidRDefault="00E42D4F" w:rsidP="00B95D2F">
            <w:pPr>
              <w:jc w:val="both"/>
              <w:rPr>
                <w:rFonts w:asciiTheme="majorBidi" w:eastAsia="Arial" w:hAnsiTheme="majorBidi" w:cstheme="majorBidi"/>
                <w:b/>
                <w:color w:val="000000"/>
                <w:sz w:val="23"/>
                <w:szCs w:val="23"/>
              </w:rPr>
            </w:pPr>
            <w:r w:rsidRPr="004F184C">
              <w:rPr>
                <w:rFonts w:asciiTheme="majorBidi" w:eastAsia="Arial" w:hAnsiTheme="majorBidi" w:cstheme="majorBidi"/>
                <w:b/>
                <w:color w:val="000000"/>
                <w:sz w:val="23"/>
                <w:szCs w:val="23"/>
              </w:rPr>
              <w:t>25</w:t>
            </w:r>
          </w:p>
          <w:p w14:paraId="28D081A3"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620A21E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39C2A282" w14:textId="77777777" w:rsidR="00E42D4F" w:rsidRPr="004F184C" w:rsidRDefault="00E42D4F" w:rsidP="00B95D2F">
            <w:pPr>
              <w:jc w:val="both"/>
              <w:rPr>
                <w:rFonts w:asciiTheme="majorBidi" w:eastAsia="Arial" w:hAnsiTheme="majorBidi" w:cstheme="majorBidi"/>
                <w:b/>
                <w:color w:val="000000"/>
                <w:sz w:val="23"/>
                <w:szCs w:val="23"/>
              </w:rPr>
            </w:pPr>
            <w:r w:rsidRPr="004F184C">
              <w:rPr>
                <w:rFonts w:asciiTheme="majorBidi" w:eastAsia="Arial" w:hAnsiTheme="majorBidi" w:cstheme="majorBidi"/>
                <w:bCs/>
                <w:color w:val="000000"/>
                <w:sz w:val="23"/>
                <w:szCs w:val="23"/>
              </w:rPr>
              <w:t xml:space="preserve">Parietal </w:t>
            </w:r>
            <w:r w:rsidRPr="004F184C">
              <w:rPr>
                <w:rFonts w:asciiTheme="majorBidi" w:eastAsia="Times New Roman" w:hAnsiTheme="majorBidi" w:cstheme="majorBidi"/>
                <w:sz w:val="24"/>
                <w:szCs w:val="24"/>
              </w:rPr>
              <w:t>lobe</w:t>
            </w:r>
          </w:p>
          <w:p w14:paraId="7AE13309" w14:textId="77777777" w:rsidR="00E42D4F" w:rsidRPr="004F184C" w:rsidRDefault="00E42D4F" w:rsidP="00B95D2F">
            <w:pPr>
              <w:spacing w:line="276" w:lineRule="auto"/>
              <w:jc w:val="both"/>
              <w:rPr>
                <w:rFonts w:asciiTheme="majorBidi" w:eastAsia="Times New Roman" w:hAnsiTheme="majorBidi" w:cstheme="majorBidi"/>
                <w:sz w:val="24"/>
                <w:szCs w:val="24"/>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2C6FC9F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High</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7A4FA8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Protein loss</w:t>
            </w:r>
          </w:p>
          <w:p w14:paraId="6F2AE98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ATRX </w:t>
            </w:r>
          </w:p>
          <w:p w14:paraId="5C4E930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mutated</w:t>
            </w:r>
          </w:p>
          <w:p w14:paraId="4D6B2E1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(D1940Vfs*14)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23D2F05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TP53 mutated</w:t>
            </w:r>
          </w:p>
          <w:p w14:paraId="6E5AC28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(E271V)</w:t>
            </w:r>
          </w:p>
        </w:tc>
        <w:tc>
          <w:tcPr>
            <w:tcW w:w="1583" w:type="dxa"/>
            <w:tcBorders>
              <w:top w:val="single" w:sz="4" w:space="0" w:color="000000"/>
              <w:left w:val="single" w:sz="4" w:space="0" w:color="000000"/>
              <w:bottom w:val="single" w:sz="4" w:space="0" w:color="000000"/>
              <w:right w:val="single" w:sz="4" w:space="0" w:color="000000"/>
            </w:tcBorders>
          </w:tcPr>
          <w:p w14:paraId="2AE559C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 xml:space="preserve">No mutations in </w:t>
            </w:r>
            <w:r w:rsidRPr="004F184C">
              <w:rPr>
                <w:rFonts w:asciiTheme="majorBidi" w:eastAsia="Times New Roman" w:hAnsiTheme="majorBidi" w:cstheme="majorBidi"/>
                <w:i/>
                <w:sz w:val="24"/>
                <w:szCs w:val="24"/>
              </w:rPr>
              <w:t xml:space="preserve">EGFR, FGFR1 PDGFRA, BRAF, ACVR1 </w:t>
            </w:r>
            <w:r w:rsidRPr="004F184C">
              <w:rPr>
                <w:rFonts w:asciiTheme="majorBidi" w:eastAsia="Times New Roman" w:hAnsiTheme="majorBidi" w:cstheme="majorBidi"/>
                <w:sz w:val="24"/>
                <w:szCs w:val="24"/>
              </w:rPr>
              <w:t>and</w:t>
            </w:r>
            <w:r w:rsidRPr="004F184C">
              <w:rPr>
                <w:rFonts w:asciiTheme="majorBidi" w:eastAsia="Times New Roman" w:hAnsiTheme="majorBidi" w:cstheme="majorBidi"/>
                <w:i/>
                <w:sz w:val="24"/>
                <w:szCs w:val="24"/>
              </w:rPr>
              <w:t xml:space="preserve"> PIK3CA</w:t>
            </w:r>
          </w:p>
        </w:tc>
        <w:tc>
          <w:tcPr>
            <w:tcW w:w="1470" w:type="dxa"/>
            <w:tcBorders>
              <w:top w:val="single" w:sz="4" w:space="0" w:color="000000"/>
              <w:left w:val="single" w:sz="4" w:space="0" w:color="000000"/>
              <w:bottom w:val="single" w:sz="4" w:space="0" w:color="000000"/>
              <w:right w:val="single" w:sz="4" w:space="0" w:color="000000"/>
            </w:tcBorders>
          </w:tcPr>
          <w:p w14:paraId="3BB1419E" w14:textId="77777777" w:rsidR="00E42D4F" w:rsidRPr="004F184C" w:rsidRDefault="00E42D4F" w:rsidP="00B95D2F">
            <w:pPr>
              <w:spacing w:line="276" w:lineRule="auto"/>
              <w:jc w:val="both"/>
              <w:rPr>
                <w:rFonts w:asciiTheme="majorBidi" w:eastAsia="Times New Roman" w:hAnsiTheme="majorBidi" w:cstheme="majorBidi"/>
                <w:sz w:val="24"/>
                <w:szCs w:val="24"/>
                <w:lang w:val="fr-FR"/>
              </w:rPr>
            </w:pPr>
            <w:r w:rsidRPr="004F184C">
              <w:rPr>
                <w:rFonts w:asciiTheme="majorBidi" w:eastAsia="Times New Roman" w:hAnsiTheme="majorBidi" w:cstheme="majorBidi"/>
                <w:sz w:val="24"/>
                <w:szCs w:val="24"/>
                <w:lang w:val="fr-FR"/>
              </w:rPr>
              <w:t xml:space="preserve">Diffuse </w:t>
            </w:r>
            <w:proofErr w:type="spellStart"/>
            <w:r w:rsidRPr="004F184C">
              <w:rPr>
                <w:rFonts w:asciiTheme="majorBidi" w:eastAsia="Times New Roman" w:hAnsiTheme="majorBidi" w:cstheme="majorBidi"/>
                <w:sz w:val="24"/>
                <w:szCs w:val="24"/>
                <w:lang w:val="fr-FR"/>
              </w:rPr>
              <w:t>midline</w:t>
            </w:r>
            <w:proofErr w:type="spellEnd"/>
            <w:r w:rsidRPr="004F184C">
              <w:rPr>
                <w:rFonts w:asciiTheme="majorBidi" w:eastAsia="Times New Roman" w:hAnsiTheme="majorBidi" w:cstheme="majorBidi"/>
                <w:sz w:val="24"/>
                <w:szCs w:val="24"/>
                <w:lang w:val="fr-FR"/>
              </w:rPr>
              <w:t xml:space="preserve"> </w:t>
            </w:r>
            <w:proofErr w:type="spellStart"/>
            <w:r w:rsidRPr="004F184C">
              <w:rPr>
                <w:rFonts w:asciiTheme="majorBidi" w:eastAsia="Times New Roman" w:hAnsiTheme="majorBidi" w:cstheme="majorBidi"/>
                <w:sz w:val="24"/>
                <w:szCs w:val="24"/>
                <w:lang w:val="fr-FR"/>
              </w:rPr>
              <w:t>glioma</w:t>
            </w:r>
            <w:proofErr w:type="spellEnd"/>
            <w:r w:rsidRPr="004F184C">
              <w:rPr>
                <w:rFonts w:asciiTheme="majorBidi" w:eastAsia="Times New Roman" w:hAnsiTheme="majorBidi" w:cstheme="majorBidi"/>
                <w:sz w:val="24"/>
                <w:szCs w:val="24"/>
                <w:lang w:val="fr-FR"/>
              </w:rPr>
              <w:t>, H3K27M</w:t>
            </w:r>
          </w:p>
          <w:p w14:paraId="1A2F1195" w14:textId="77777777" w:rsidR="00E42D4F" w:rsidRPr="004F184C" w:rsidRDefault="00E42D4F" w:rsidP="00B95D2F">
            <w:pPr>
              <w:spacing w:line="276" w:lineRule="auto"/>
              <w:jc w:val="both"/>
              <w:rPr>
                <w:rFonts w:asciiTheme="majorBidi" w:eastAsia="Times New Roman" w:hAnsiTheme="majorBidi" w:cstheme="majorBidi"/>
                <w:sz w:val="24"/>
                <w:szCs w:val="24"/>
                <w:lang w:val="fr-FR"/>
              </w:rPr>
            </w:pPr>
            <w:r w:rsidRPr="004F184C">
              <w:rPr>
                <w:rFonts w:asciiTheme="majorBidi" w:eastAsia="Times New Roman" w:hAnsiTheme="majorBidi" w:cstheme="majorBidi"/>
                <w:sz w:val="24"/>
                <w:szCs w:val="24"/>
                <w:lang w:val="fr-FR"/>
              </w:rPr>
              <w:t>-mutant</w:t>
            </w:r>
          </w:p>
          <w:p w14:paraId="1AC24A09" w14:textId="77777777" w:rsidR="00E42D4F" w:rsidRPr="004F184C" w:rsidRDefault="00E42D4F" w:rsidP="00B95D2F">
            <w:pPr>
              <w:spacing w:line="276" w:lineRule="auto"/>
              <w:jc w:val="both"/>
              <w:rPr>
                <w:rFonts w:asciiTheme="majorBidi" w:eastAsia="Times New Roman" w:hAnsiTheme="majorBidi" w:cstheme="majorBidi"/>
                <w:sz w:val="24"/>
                <w:szCs w:val="24"/>
                <w:lang w:val="fr-FR"/>
              </w:rPr>
            </w:pPr>
            <w:r w:rsidRPr="004F184C">
              <w:rPr>
                <w:rFonts w:asciiTheme="majorBidi" w:eastAsia="Times New Roman" w:hAnsiTheme="majorBidi" w:cstheme="majorBidi"/>
                <w:sz w:val="24"/>
                <w:szCs w:val="24"/>
                <w:lang w:val="fr-FR"/>
              </w:rPr>
              <w:t>0.99</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2A9F0AF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14</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3275964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Alive</w:t>
            </w:r>
          </w:p>
        </w:tc>
      </w:tr>
      <w:tr w:rsidR="00E42D4F" w:rsidRPr="00372B53" w14:paraId="6D82E45B"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6C9C39C5"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36</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40613BBE" w14:textId="46ED270C" w:rsidR="00E42D4F" w:rsidRPr="004F184C" w:rsidRDefault="00443B4D" w:rsidP="00443B4D">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1cjhp1c9ua","properties":{"formattedCitation":"[16]","plainCitation":"[16]"},"citationItems":[{"id":938,"uris":["http://zotero.org/users/local/JEtj0P0w/items/3ZZ42KDA"],"uri":["http://zotero.org/users/local/JEtj0P0w/items/3ZZ42KDA"],"itemData":{"id":938,"type":"article-journal","title":"A sensitive and specific histopathologic prognostic marker for H3F3A K27M mutant pediatric glioblastomas","container-title":"Acta Neuropathologica","page":"743-753","volume":"128","issue":"5","source":"CrossRef","DOI":"10.1007/s00401-014-1338-3","ISSN":"0001-6322, 1432-0533","language":"en","author":[{"family":"Venneti","given":"Sriram"},{"family":"Santi","given":"Mariarita"},{"family":"Felicella","given":"Michelle Madden"},{"family":"Yarilin","given":"Dmitry"},{"family":"Phillips","given":"Joanna J."},{"family":"Sullivan","given":"Lisa M."},{"family":"Martinez","given":"Daniel"},{"family":"Perry","given":"Arie"},{"family":"Lewis","given":"Peter W."},{"family":"Thompson","given":"Craig B."},{"family":"Judkins","given":"Alexander R."}],"issued":{"date-parts":[["2014",11]]}}}],"schema":"https://github.com/citation-style-language/schema/raw/master/csl-citation.json"} </w:instrText>
            </w:r>
            <w:r>
              <w:rPr>
                <w:rFonts w:asciiTheme="majorBidi" w:eastAsia="Times New Roman" w:hAnsiTheme="majorBidi" w:cstheme="majorBidi"/>
                <w:sz w:val="24"/>
                <w:szCs w:val="24"/>
              </w:rPr>
              <w:fldChar w:fldCharType="separate"/>
            </w:r>
            <w:r w:rsidRPr="004F184C">
              <w:rPr>
                <w:rFonts w:ascii="Times New Roman" w:hAnsi="Times New Roman" w:cs="Times New Roman"/>
                <w:sz w:val="24"/>
              </w:rPr>
              <w:t>[16]</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6D3DC78E"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8</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761D832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653C5C3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Cerebrum</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7AB3C2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F2F22D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2E57A1C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72E6918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1268FAE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606D245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5617E39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1F679E5D"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517F625B"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37</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EED1B19" w14:textId="7CFD8CB1"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hPJQL586","properties":{"formattedCitation":"[16]","plainCitation":"[16]"},"citationItems":[{"id":938,"uris":["http://zotero.org/users/local/JEtj0P0w/items/3ZZ42KDA"],"uri":["http://zotero.org/users/local/JEtj0P0w/items/3ZZ42KDA"],"itemData":{"id":938,"type":"article-journal","title":"A sensitive and specific histopathologic prognostic marker for H3F3A K27M mutant pediatric glioblastomas","container-title":"Acta Neuropathologica","page":"743-753","volume":"128","issue":"5","source":"CrossRef","DOI":"10.1007/s00401-014-1338-3","ISSN":"0001-6322, 1432-0533","language":"en","author":[{"family":"Venneti","given":"Sriram"},{"family":"Santi","given":"Mariarita"},{"family":"Felicella","given":"Michelle Madden"},{"family":"Yarilin","given":"Dmitry"},{"family":"Phillips","given":"Joanna J."},{"family":"Sullivan","given":"Lisa M."},{"family":"Martinez","given":"Daniel"},{"family":"Perry","given":"Arie"},{"family":"Lewis","given":"Peter W."},{"family":"Thompson","given":"Craig B."},{"family":"Judkins","given":"Alexander R."}],"issued":{"date-parts":[["2014",11]]}}}],"schema":"https://github.com/citation-style-language/schema/raw/master/csl-citation.json"}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[16]</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09353FF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4</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5AE47F5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0AF5E97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 xml:space="preserve">Frontal </w:t>
            </w:r>
            <w:r w:rsidRPr="004F184C">
              <w:rPr>
                <w:rFonts w:asciiTheme="majorBidi" w:eastAsia="Times New Roman" w:hAnsiTheme="majorBidi" w:cstheme="majorBidi"/>
                <w:sz w:val="24"/>
                <w:szCs w:val="24"/>
              </w:rPr>
              <w:t>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709A723"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85DB2B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D9D2D5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41E1DBF8"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10C07FC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43F1CD9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2E69798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0267271D"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65330E5B"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38</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72BA9837" w14:textId="1F83ACF4"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a0d5vwi7","properties":{"formattedCitation":"[16]","plainCitation":"[16]"},"citationItems":[{"id":938,"uris":["http://zotero.org/users/local/JEtj0P0w/items/3ZZ42KDA"],"uri":["http://zotero.org/users/local/JEtj0P0w/items/3ZZ42KDA"],"itemData":{"id":938,"type":"article-journal","title":"A sensitive and specific histopathologic prognostic marker for H3F3A K27M mutant pediatric glioblastomas","container-title":"Acta Neuropathologica","page":"743-753","volume":"128","issue":"5","source":"CrossRef","DOI":"10.1007/s00401-014-1338-3","ISSN":"0001-6322, 1432-0533","language":"en","author":[{"family":"Venneti","given":"Sriram"},{"family":"Santi","given":"Mariarita"},{"family":"Felicella","given":"Michelle Madden"},{"family":"Yarilin","given":"Dmitry"},{"family":"Phillips","given":"Joanna J."},{"family":"Sullivan","given":"Lisa M."},{"family":"Martinez","given":"Daniel"},{"family":"Perry","given":"Arie"},{"family":"Lewis","given":"Peter W."},{"family":"Thompson","given":"Craig B."},{"family":"Judkins","given":"Alexander R."}],"issued":{"date-parts":[["2014",11]]}}}],"schema":"https://github.com/citation-style-language/schema/raw/master/csl-citation.json"}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[16]</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7B6E6A0B"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10</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55E70FC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F</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C54E87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 xml:space="preserve">Occipital </w:t>
            </w:r>
            <w:r w:rsidRPr="004F184C">
              <w:rPr>
                <w:rFonts w:asciiTheme="majorBidi" w:eastAsia="Times New Roman" w:hAnsiTheme="majorBidi" w:cstheme="majorBidi"/>
                <w:sz w:val="24"/>
                <w:szCs w:val="24"/>
              </w:rPr>
              <w:t>lobe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0065CB6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C3A246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D92B33F"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3FF3527A"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74AFDCF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19BC2CD2"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63104655"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r w:rsidR="00E42D4F" w:rsidRPr="00372B53" w14:paraId="07145941" w14:textId="77777777" w:rsidTr="00B95D2F">
        <w:trPr>
          <w:trHeight w:val="419"/>
        </w:trPr>
        <w:tc>
          <w:tcPr>
            <w:tcW w:w="972" w:type="dxa"/>
            <w:tcBorders>
              <w:top w:val="single" w:sz="4" w:space="0" w:color="000000"/>
              <w:left w:val="single" w:sz="4" w:space="0" w:color="000000"/>
              <w:bottom w:val="single" w:sz="4" w:space="0" w:color="000000"/>
              <w:right w:val="single" w:sz="4" w:space="0" w:color="000000"/>
            </w:tcBorders>
            <w:shd w:val="clear" w:color="auto" w:fill="auto"/>
          </w:tcPr>
          <w:p w14:paraId="4A543D28" w14:textId="77777777" w:rsidR="00E42D4F" w:rsidRPr="004F184C" w:rsidRDefault="00E42D4F" w:rsidP="00B95D2F">
            <w:pPr>
              <w:spacing w:line="276" w:lineRule="auto"/>
              <w:jc w:val="both"/>
              <w:rPr>
                <w:rFonts w:asciiTheme="majorBidi" w:eastAsia="Times New Roman" w:hAnsiTheme="majorBidi" w:cstheme="majorBidi"/>
                <w:b/>
                <w:sz w:val="24"/>
                <w:szCs w:val="24"/>
              </w:rPr>
            </w:pPr>
            <w:r w:rsidRPr="004F184C">
              <w:rPr>
                <w:rFonts w:asciiTheme="majorBidi" w:eastAsia="Times New Roman" w:hAnsiTheme="majorBidi" w:cstheme="majorBidi"/>
                <w:b/>
                <w:sz w:val="24"/>
                <w:szCs w:val="24"/>
              </w:rPr>
              <w:t>39</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1CBAF529" w14:textId="1943F8D5" w:rsidR="00E42D4F" w:rsidRPr="004F184C" w:rsidRDefault="00443B4D" w:rsidP="00B95D2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ezq1lJjf","properties":{"formattedCitation":"[16]","plainCitation":"[16]"},"citationItems":[{"id":938,"uris":["http://zotero.org/users/local/JEtj0P0w/items/3ZZ42KDA"],"uri":["http://zotero.org/users/local/JEtj0P0w/items/3ZZ42KDA"],"itemData":{"id":938,"type":"article-journal","title":"A sensitive and specific histopathologic prognostic marker for H3F3A K27M mutant pediatric glioblastomas","container-title":"Acta Neuropathologica","page":"743-753","volume":"128","issue":"5","source":"CrossRef","DOI":"10.1007/s00401-014-1338-3","ISSN":"0001-6322, 1432-0533","language":"en","author":[{"family":"Venneti","given":"Sriram"},{"family":"Santi","given":"Mariarita"},{"family":"Felicella","given":"Michelle Madden"},{"family":"Yarilin","given":"Dmitry"},{"family":"Phillips","given":"Joanna J."},{"family":"Sullivan","given":"Lisa M."},{"family":"Martinez","given":"Daniel"},{"family":"Perry","given":"Arie"},{"family":"Lewis","given":"Peter W."},{"family":"Thompson","given":"Craig B."},{"family":"Judkins","given":"Alexander R."}],"issued":{"date-parts":[["2014",11]]}}}],"schema":"https://github.com/citation-style-language/schema/raw/master/csl-citation.json"} </w:instrText>
            </w:r>
            <w:r>
              <w:rPr>
                <w:rFonts w:asciiTheme="majorBidi" w:eastAsia="Times New Roman" w:hAnsiTheme="majorBidi" w:cstheme="majorBidi"/>
                <w:sz w:val="24"/>
                <w:szCs w:val="24"/>
              </w:rPr>
              <w:fldChar w:fldCharType="separate"/>
            </w:r>
            <w:r w:rsidRPr="005E484F">
              <w:rPr>
                <w:rFonts w:ascii="Times New Roman" w:hAnsi="Times New Roman" w:cs="Times New Roman"/>
                <w:sz w:val="24"/>
              </w:rPr>
              <w:t>[16]</w:t>
            </w:r>
            <w:r>
              <w:rPr>
                <w:rFonts w:asciiTheme="majorBidi" w:eastAsia="Times New Roman" w:hAnsiTheme="majorBidi" w:cstheme="majorBidi"/>
                <w:sz w:val="24"/>
                <w:szCs w:val="24"/>
              </w:rPr>
              <w:fldChar w:fldCharType="end"/>
            </w:r>
            <w:r w:rsidR="00E42D4F" w:rsidRPr="004F184C">
              <w:rPr>
                <w:rFonts w:asciiTheme="majorBidi" w:eastAsia="Times New Roman" w:hAnsiTheme="majorBidi" w:cstheme="majorBidi"/>
                <w:sz w:val="24"/>
                <w:szCs w:val="24"/>
              </w:rPr>
              <w:t>Supp</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4B5BF74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9</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14:paraId="2229CF96"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M</w:t>
            </w:r>
          </w:p>
        </w:tc>
        <w:tc>
          <w:tcPr>
            <w:tcW w:w="1323" w:type="dxa"/>
            <w:tcBorders>
              <w:top w:val="single" w:sz="4" w:space="0" w:color="000000"/>
              <w:left w:val="single" w:sz="4" w:space="0" w:color="000000"/>
              <w:bottom w:val="single" w:sz="4" w:space="0" w:color="000000"/>
              <w:right w:val="single" w:sz="4" w:space="0" w:color="000000"/>
            </w:tcBorders>
            <w:shd w:val="clear" w:color="auto" w:fill="auto"/>
          </w:tcPr>
          <w:p w14:paraId="390D65D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Arial" w:hAnsiTheme="majorBidi" w:cstheme="majorBidi"/>
                <w:color w:val="000000"/>
                <w:sz w:val="23"/>
                <w:szCs w:val="23"/>
              </w:rPr>
              <w:t>Cerebrum</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208B35C"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2D5AA7D"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9FA3DA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583" w:type="dxa"/>
            <w:tcBorders>
              <w:top w:val="single" w:sz="4" w:space="0" w:color="000000"/>
              <w:left w:val="single" w:sz="4" w:space="0" w:color="000000"/>
              <w:bottom w:val="single" w:sz="4" w:space="0" w:color="000000"/>
              <w:right w:val="single" w:sz="4" w:space="0" w:color="000000"/>
            </w:tcBorders>
          </w:tcPr>
          <w:p w14:paraId="201AF027"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470" w:type="dxa"/>
            <w:tcBorders>
              <w:top w:val="single" w:sz="4" w:space="0" w:color="000000"/>
              <w:left w:val="single" w:sz="4" w:space="0" w:color="000000"/>
              <w:bottom w:val="single" w:sz="4" w:space="0" w:color="000000"/>
              <w:right w:val="single" w:sz="4" w:space="0" w:color="000000"/>
            </w:tcBorders>
          </w:tcPr>
          <w:p w14:paraId="447BD784"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5E07CA81"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14:paraId="6BF091C0" w14:textId="77777777" w:rsidR="00E42D4F" w:rsidRPr="004F184C" w:rsidRDefault="00E42D4F" w:rsidP="00B95D2F">
            <w:pPr>
              <w:spacing w:line="276" w:lineRule="auto"/>
              <w:jc w:val="both"/>
              <w:rPr>
                <w:rFonts w:asciiTheme="majorBidi" w:eastAsia="Times New Roman" w:hAnsiTheme="majorBidi" w:cstheme="majorBidi"/>
                <w:sz w:val="24"/>
                <w:szCs w:val="24"/>
              </w:rPr>
            </w:pPr>
            <w:r w:rsidRPr="004F184C">
              <w:rPr>
                <w:rFonts w:asciiTheme="majorBidi" w:eastAsia="Times New Roman" w:hAnsiTheme="majorBidi" w:cstheme="majorBidi"/>
                <w:sz w:val="24"/>
                <w:szCs w:val="24"/>
              </w:rPr>
              <w:t>No data</w:t>
            </w:r>
          </w:p>
        </w:tc>
      </w:tr>
    </w:tbl>
    <w:p w14:paraId="32B0D8AC" w14:textId="77777777" w:rsidR="00E42D4F" w:rsidRPr="00405203" w:rsidRDefault="00E42D4F" w:rsidP="00E42D4F">
      <w:pPr>
        <w:spacing w:line="276" w:lineRule="auto"/>
        <w:jc w:val="both"/>
        <w:sectPr w:rsidR="00E42D4F" w:rsidRPr="00405203">
          <w:pgSz w:w="16838" w:h="11906" w:orient="landscape"/>
          <w:pgMar w:top="1417" w:right="1417" w:bottom="1417" w:left="1417" w:header="708" w:footer="708" w:gutter="0"/>
          <w:pgNumType w:start="1"/>
          <w:cols w:space="720"/>
        </w:sectPr>
      </w:pPr>
    </w:p>
    <w:p w14:paraId="457511F4" w14:textId="72287D74" w:rsidR="00E42D4F" w:rsidRDefault="00E42D4F" w:rsidP="00443B4D">
      <w:pPr>
        <w:pStyle w:val="Titre2"/>
        <w:jc w:val="center"/>
        <w:rPr>
          <w:rFonts w:ascii="Times New Roman" w:eastAsia="Times New Roman" w:hAnsi="Times New Roman" w:cs="Times New Roman"/>
        </w:rPr>
      </w:pPr>
      <w:bookmarkStart w:id="3" w:name="_1ksv4uv" w:colFirst="0" w:colLast="0"/>
      <w:bookmarkEnd w:id="3"/>
      <w:r>
        <w:rPr>
          <w:rFonts w:ascii="Times New Roman" w:eastAsia="Times New Roman" w:hAnsi="Times New Roman" w:cs="Times New Roman"/>
        </w:rPr>
        <w:lastRenderedPageBreak/>
        <w:t xml:space="preserve">Supplementary Table 4: Frequency of co-occurrence of PDGFRA mutations and histones mutations in gliomas, adapted from Mackay A et al, Cancer Cell. 2017 </w:t>
      </w:r>
      <w:r w:rsidR="00443B4D">
        <w:rPr>
          <w:rFonts w:ascii="Times New Roman" w:eastAsia="Times New Roman" w:hAnsi="Times New Roman" w:cs="Times New Roman"/>
        </w:rPr>
        <w:fldChar w:fldCharType="begin"/>
      </w:r>
      <w:r w:rsidR="00443B4D">
        <w:rPr>
          <w:rFonts w:ascii="Times New Roman" w:eastAsia="Times New Roman" w:hAnsi="Times New Roman" w:cs="Times New Roman"/>
        </w:rPr>
        <w:instrText xml:space="preserve"> ADDIN ZOTERO_ITEM CSL_CITATION {"citationID":"a1nimc6ah9d","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sidR="00443B4D">
        <w:rPr>
          <w:rFonts w:ascii="Times New Roman" w:eastAsia="Times New Roman" w:hAnsi="Times New Roman" w:cs="Times New Roman"/>
        </w:rPr>
        <w:fldChar w:fldCharType="separate"/>
      </w:r>
      <w:r w:rsidR="00443B4D" w:rsidRPr="004F184C">
        <w:rPr>
          <w:rFonts w:ascii="Times New Roman" w:hAnsi="Times New Roman" w:cs="Times New Roman"/>
        </w:rPr>
        <w:t>[2]</w:t>
      </w:r>
      <w:r w:rsidR="00443B4D">
        <w:rPr>
          <w:rFonts w:ascii="Times New Roman" w:eastAsia="Times New Roman" w:hAnsi="Times New Roman" w:cs="Times New Roman"/>
        </w:rPr>
        <w:fldChar w:fldCharType="end"/>
      </w:r>
      <w:r>
        <w:rPr>
          <w:rFonts w:ascii="Times New Roman" w:eastAsia="Times New Roman" w:hAnsi="Times New Roman" w:cs="Times New Roman"/>
        </w:rPr>
        <w:t xml:space="preserve">Supp and Williams EA et al, Acta </w:t>
      </w:r>
      <w:proofErr w:type="spellStart"/>
      <w:r>
        <w:rPr>
          <w:rFonts w:ascii="Times New Roman" w:eastAsia="Times New Roman" w:hAnsi="Times New Roman" w:cs="Times New Roman"/>
        </w:rPr>
        <w:t>Neuropathol</w:t>
      </w:r>
      <w:proofErr w:type="spellEnd"/>
      <w:r>
        <w:rPr>
          <w:rFonts w:ascii="Times New Roman" w:eastAsia="Times New Roman" w:hAnsi="Times New Roman" w:cs="Times New Roman"/>
        </w:rPr>
        <w:t xml:space="preserve">. 2023, </w:t>
      </w:r>
      <w:r w:rsidR="00443B4D">
        <w:rPr>
          <w:rFonts w:ascii="Times New Roman" w:eastAsia="Times New Roman" w:hAnsi="Times New Roman" w:cs="Times New Roman"/>
        </w:rPr>
        <w:fldChar w:fldCharType="begin"/>
      </w:r>
      <w:r w:rsidR="00443B4D">
        <w:rPr>
          <w:rFonts w:ascii="Times New Roman" w:eastAsia="Times New Roman" w:hAnsi="Times New Roman" w:cs="Times New Roman"/>
        </w:rPr>
        <w:instrText xml:space="preserve"> ADDIN ZOTERO_ITEM CSL_CITATION {"citationID":"a10cocjqold","properties":{"formattedCitation":"[17]","plainCitation":"[17]"},"citationItems":[{"id":890,"uris":["http://zotero.org/users/local/JEtj0P0w/items/2IUV5VEX"],"uri":["http://zotero.org/users/local/JEtj0P0w/items/2IUV5VEX"],"itemData":{"id":890,"type":"article-journal","title":"A comprehensive genomic study of 390 H3F3A-mutant pediatric and adult diffuse high-grade gliomas, CNS WHO grade 4","container-title":"Acta Neuropathologica","page":"515-525","volume":"146","issue":"3","source":"CrossRef","DOI":"10.1007/s00401-023-02609-6","ISSN":"0001-6322, 1432-0533","language":"en","author":[{"family":"Williams","given":"Erik A."},{"family":"Brastianos","given":"Priscilla K."},{"family":"Wakimoto","given":"Hiroaki"},{"family":"Zolal","given":"Amir"},{"family":"Filbin","given":"Mariella G."},{"family":"Cahill","given":"Daniel P."},{"family":"Santagata","given":"Sandro"},{"family":"Juratli","given":"Tareq A."}],"issued":{"date-parts":[["2023",9]]}}}],"schema":"https://github.com/citation-style-language/schema/raw/master/csl-citation.json"} </w:instrText>
      </w:r>
      <w:r w:rsidR="00443B4D">
        <w:rPr>
          <w:rFonts w:ascii="Times New Roman" w:eastAsia="Times New Roman" w:hAnsi="Times New Roman" w:cs="Times New Roman"/>
        </w:rPr>
        <w:fldChar w:fldCharType="separate"/>
      </w:r>
      <w:r w:rsidR="00443B4D" w:rsidRPr="004F184C">
        <w:rPr>
          <w:rFonts w:ascii="Times New Roman" w:hAnsi="Times New Roman" w:cs="Times New Roman"/>
        </w:rPr>
        <w:t>[17]</w:t>
      </w:r>
      <w:r w:rsidR="00443B4D">
        <w:rPr>
          <w:rFonts w:ascii="Times New Roman" w:eastAsia="Times New Roman" w:hAnsi="Times New Roman" w:cs="Times New Roman"/>
        </w:rPr>
        <w:fldChar w:fldCharType="end"/>
      </w:r>
      <w:r>
        <w:rPr>
          <w:rFonts w:ascii="Times New Roman" w:eastAsia="Times New Roman" w:hAnsi="Times New Roman" w:cs="Times New Roman"/>
        </w:rPr>
        <w:t>Supp</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390"/>
        <w:gridCol w:w="1365"/>
        <w:gridCol w:w="1980"/>
        <w:gridCol w:w="2130"/>
      </w:tblGrid>
      <w:tr w:rsidR="00E42D4F" w14:paraId="3A1916AB" w14:textId="77777777" w:rsidTr="00B95D2F">
        <w:trPr>
          <w:trHeight w:val="743"/>
        </w:trPr>
        <w:tc>
          <w:tcPr>
            <w:tcW w:w="33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3EA4D1" w14:textId="77777777" w:rsidR="00E42D4F" w:rsidRDefault="00E42D4F" w:rsidP="00B95D2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w:t>
            </w:r>
          </w:p>
        </w:tc>
        <w:tc>
          <w:tcPr>
            <w:tcW w:w="13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945C455" w14:textId="77777777" w:rsidR="00E42D4F" w:rsidRDefault="00E42D4F" w:rsidP="00B95D2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89EBFD" w14:textId="77777777" w:rsidR="00E42D4F" w:rsidRDefault="00E42D4F" w:rsidP="00B95D2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PDGFRA</w:t>
            </w:r>
            <w:r>
              <w:rPr>
                <w:rFonts w:ascii="Times New Roman" w:eastAsia="Times New Roman" w:hAnsi="Times New Roman" w:cs="Times New Roman"/>
                <w:b/>
                <w:sz w:val="24"/>
                <w:szCs w:val="24"/>
              </w:rPr>
              <w:t xml:space="preserve"> mutated</w:t>
            </w:r>
          </w:p>
        </w:tc>
        <w:tc>
          <w:tcPr>
            <w:tcW w:w="21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A2F0D2C" w14:textId="77777777" w:rsidR="00E42D4F" w:rsidRDefault="00E42D4F" w:rsidP="00B95D2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PDGFRA</w:t>
            </w:r>
            <w:r>
              <w:rPr>
                <w:rFonts w:ascii="Times New Roman" w:eastAsia="Times New Roman" w:hAnsi="Times New Roman" w:cs="Times New Roman"/>
                <w:b/>
                <w:sz w:val="24"/>
                <w:szCs w:val="24"/>
              </w:rPr>
              <w:t xml:space="preserve"> amplified</w:t>
            </w:r>
          </w:p>
        </w:tc>
      </w:tr>
      <w:tr w:rsidR="00E42D4F" w14:paraId="3D114083" w14:textId="77777777" w:rsidTr="00B95D2F">
        <w:trPr>
          <w:trHeight w:val="555"/>
        </w:trPr>
        <w:tc>
          <w:tcPr>
            <w:tcW w:w="339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87751C"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DMG K27M</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AA4AEF4"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[4-Supp]</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AD8A32D"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(n=11/172)</w:t>
            </w:r>
          </w:p>
        </w:tc>
        <w:tc>
          <w:tcPr>
            <w:tcW w:w="2130" w:type="dxa"/>
            <w:tcBorders>
              <w:top w:val="nil"/>
              <w:left w:val="nil"/>
              <w:bottom w:val="single" w:sz="6" w:space="0" w:color="000000"/>
              <w:right w:val="single" w:sz="6" w:space="0" w:color="000000"/>
            </w:tcBorders>
            <w:tcMar>
              <w:top w:w="0" w:type="dxa"/>
              <w:left w:w="100" w:type="dxa"/>
              <w:bottom w:w="0" w:type="dxa"/>
              <w:right w:w="100" w:type="dxa"/>
            </w:tcMar>
          </w:tcPr>
          <w:p w14:paraId="43F8DBB3"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(n=16/163)</w:t>
            </w:r>
          </w:p>
        </w:tc>
      </w:tr>
      <w:tr w:rsidR="00E42D4F" w14:paraId="25EF9DBB" w14:textId="77777777" w:rsidTr="00B95D2F">
        <w:trPr>
          <w:trHeight w:val="111"/>
        </w:trPr>
        <w:tc>
          <w:tcPr>
            <w:tcW w:w="339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E4BD4D" w14:textId="77777777" w:rsidR="00E42D4F" w:rsidRDefault="00E42D4F" w:rsidP="00B95D2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3F1967"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[17-Supp]</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BE4383"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(n=14/304)</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30A9D1"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(n=41/304)</w:t>
            </w:r>
          </w:p>
        </w:tc>
      </w:tr>
      <w:tr w:rsidR="00E42D4F" w14:paraId="5D54F534" w14:textId="77777777" w:rsidTr="00B95D2F">
        <w:trPr>
          <w:trHeight w:val="555"/>
        </w:trPr>
        <w:tc>
          <w:tcPr>
            <w:tcW w:w="33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482CA80"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Histone </w:t>
            </w:r>
            <w:proofErr w:type="gramStart"/>
            <w:r>
              <w:rPr>
                <w:rFonts w:ascii="Times New Roman" w:eastAsia="Times New Roman" w:hAnsi="Times New Roman" w:cs="Times New Roman"/>
                <w:sz w:val="24"/>
                <w:szCs w:val="24"/>
              </w:rPr>
              <w:t>Wild-type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pHGG</w:t>
            </w:r>
            <w:proofErr w:type="spellEnd"/>
            <w:r>
              <w:rPr>
                <w:rFonts w:ascii="Times New Roman" w:eastAsia="Times New Roman" w:hAnsi="Times New Roman" w:cs="Times New Roman"/>
                <w:sz w:val="24"/>
                <w:szCs w:val="24"/>
              </w:rPr>
              <w:t>/DMG</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9F79D9"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[4-Supp]</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1262A7"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(n=6/129)</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5FA54A"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(n=10/125)</w:t>
            </w:r>
          </w:p>
        </w:tc>
      </w:tr>
      <w:tr w:rsidR="00E42D4F" w14:paraId="074EBCF4" w14:textId="77777777" w:rsidTr="00B95D2F">
        <w:trPr>
          <w:trHeight w:val="426"/>
        </w:trPr>
        <w:tc>
          <w:tcPr>
            <w:tcW w:w="33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4FA642" w14:textId="77777777" w:rsidR="00E42D4F" w:rsidRDefault="00E42D4F" w:rsidP="00B95D2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A9E7B3"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[17-Supp]</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2AA0F0"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6CC1AD"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E42D4F" w14:paraId="4BB7C02F" w14:textId="77777777" w:rsidTr="00B95D2F">
        <w:trPr>
          <w:trHeight w:val="555"/>
        </w:trPr>
        <w:tc>
          <w:tcPr>
            <w:tcW w:w="33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B38B78"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Histone G34 mutated </w:t>
            </w:r>
            <w:proofErr w:type="spellStart"/>
            <w:r>
              <w:rPr>
                <w:rFonts w:ascii="Times New Roman" w:eastAsia="Times New Roman" w:hAnsi="Times New Roman" w:cs="Times New Roman"/>
                <w:sz w:val="24"/>
                <w:szCs w:val="24"/>
              </w:rPr>
              <w:t>pHGG</w:t>
            </w:r>
            <w:proofErr w:type="spellEnd"/>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FA6896"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[4-Supp]</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8B3535"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(n=7/20)</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850FB1"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(n=3/20)</w:t>
            </w:r>
          </w:p>
        </w:tc>
      </w:tr>
      <w:tr w:rsidR="00E42D4F" w14:paraId="0F00BE02" w14:textId="77777777" w:rsidTr="00B95D2F">
        <w:trPr>
          <w:trHeight w:val="315"/>
        </w:trPr>
        <w:tc>
          <w:tcPr>
            <w:tcW w:w="33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549E78" w14:textId="77777777" w:rsidR="00E42D4F" w:rsidRDefault="00E42D4F" w:rsidP="00B95D2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5041CD"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[17-Supp]</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F93800"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(n=8/86)</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E652BC" w14:textId="77777777" w:rsidR="00E42D4F" w:rsidRDefault="00E42D4F" w:rsidP="00B95D2F">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(n=10/86)</w:t>
            </w:r>
          </w:p>
        </w:tc>
      </w:tr>
      <w:tr w:rsidR="00E42D4F" w14:paraId="441AD9CA" w14:textId="77777777" w:rsidTr="00B95D2F">
        <w:trPr>
          <w:trHeight w:val="315"/>
        </w:trPr>
        <w:tc>
          <w:tcPr>
            <w:tcW w:w="33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85FFAF"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DNMG K27M</w:t>
            </w:r>
          </w:p>
        </w:tc>
        <w:tc>
          <w:tcPr>
            <w:tcW w:w="13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AEB5D0"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series)</w:t>
            </w:r>
          </w:p>
        </w:tc>
        <w:tc>
          <w:tcPr>
            <w:tcW w:w="19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81D337" w14:textId="3C5633AC"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(n=5/18)</w:t>
            </w:r>
          </w:p>
        </w:tc>
        <w:tc>
          <w:tcPr>
            <w:tcW w:w="21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90B920" w14:textId="77777777" w:rsidR="00E42D4F" w:rsidRDefault="00E42D4F" w:rsidP="00B95D2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(n=4/15)</w:t>
            </w:r>
          </w:p>
        </w:tc>
      </w:tr>
    </w:tbl>
    <w:p w14:paraId="5521FA11" w14:textId="77777777" w:rsidR="00E42D4F" w:rsidRDefault="00E42D4F" w:rsidP="00E42D4F">
      <w:pPr>
        <w:spacing w:line="480" w:lineRule="auto"/>
        <w:rPr>
          <w:rFonts w:ascii="Times New Roman" w:eastAsia="Times New Roman" w:hAnsi="Times New Roman" w:cs="Times New Roman"/>
          <w:sz w:val="24"/>
          <w:szCs w:val="24"/>
        </w:rPr>
      </w:pPr>
    </w:p>
    <w:p w14:paraId="1383364B" w14:textId="77777777" w:rsidR="00E42D4F" w:rsidRDefault="00E42D4F" w:rsidP="00E42D4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Legend: </w:t>
      </w:r>
    </w:p>
    <w:p w14:paraId="2BC6A61A" w14:textId="77777777" w:rsidR="00E42D4F" w:rsidRDefault="00E42D4F" w:rsidP="00E42D4F">
      <w:pPr>
        <w:numPr>
          <w:ilvl w:val="0"/>
          <w:numId w:val="2"/>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DMG K27M: Diffuse midline glioma (DMG) with a K27M mutation in histones (</w:t>
      </w:r>
      <w:r>
        <w:rPr>
          <w:rFonts w:ascii="Times New Roman" w:eastAsia="Times New Roman" w:hAnsi="Times New Roman" w:cs="Times New Roman"/>
          <w:i/>
          <w:color w:val="000000"/>
          <w:sz w:val="24"/>
          <w:szCs w:val="24"/>
        </w:rPr>
        <w:t>H3-3A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H3C14</w:t>
      </w:r>
      <w:r>
        <w:rPr>
          <w:rFonts w:ascii="Times New Roman" w:eastAsia="Times New Roman" w:hAnsi="Times New Roman" w:cs="Times New Roman"/>
          <w:color w:val="000000"/>
          <w:sz w:val="24"/>
          <w:szCs w:val="24"/>
        </w:rPr>
        <w:t xml:space="preserve"> or</w:t>
      </w:r>
      <w:r>
        <w:rPr>
          <w:rFonts w:ascii="Times New Roman" w:eastAsia="Times New Roman" w:hAnsi="Times New Roman" w:cs="Times New Roman"/>
          <w:color w:val="000000"/>
          <w:sz w:val="24"/>
          <w:szCs w:val="24"/>
          <w:shd w:val="clear" w:color="auto" w:fill="FBFEFF"/>
        </w:rPr>
        <w:t xml:space="preserve"> </w:t>
      </w:r>
      <w:r>
        <w:rPr>
          <w:rFonts w:ascii="Times New Roman" w:eastAsia="Times New Roman" w:hAnsi="Times New Roman" w:cs="Times New Roman"/>
          <w:i/>
          <w:color w:val="000000"/>
          <w:sz w:val="24"/>
          <w:szCs w:val="24"/>
          <w:shd w:val="clear" w:color="auto" w:fill="FBFEFF"/>
        </w:rPr>
        <w:t>H3C2</w:t>
      </w:r>
      <w:r>
        <w:rPr>
          <w:rFonts w:ascii="Times New Roman" w:eastAsia="Times New Roman" w:hAnsi="Times New Roman" w:cs="Times New Roman"/>
          <w:color w:val="000000"/>
          <w:sz w:val="24"/>
          <w:szCs w:val="24"/>
        </w:rPr>
        <w:t>)</w:t>
      </w:r>
    </w:p>
    <w:p w14:paraId="7EDEF887" w14:textId="77777777" w:rsidR="00E42D4F" w:rsidRDefault="00E42D4F" w:rsidP="00E42D4F">
      <w:pPr>
        <w:numPr>
          <w:ilvl w:val="0"/>
          <w:numId w:val="2"/>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 xml:space="preserve">Histone </w:t>
      </w:r>
      <w:proofErr w:type="gramStart"/>
      <w:r>
        <w:rPr>
          <w:rFonts w:ascii="Times New Roman" w:eastAsia="Times New Roman" w:hAnsi="Times New Roman" w:cs="Times New Roman"/>
          <w:color w:val="000000"/>
          <w:sz w:val="24"/>
          <w:szCs w:val="24"/>
        </w:rPr>
        <w:t>Wild-type</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pHGG</w:t>
      </w:r>
      <w:proofErr w:type="spellEnd"/>
      <w:r>
        <w:rPr>
          <w:rFonts w:ascii="Times New Roman" w:eastAsia="Times New Roman" w:hAnsi="Times New Roman" w:cs="Times New Roman"/>
          <w:color w:val="000000"/>
          <w:sz w:val="24"/>
          <w:szCs w:val="24"/>
        </w:rPr>
        <w:t>/DMG: pediatric diffuse high-grade gliomas (</w:t>
      </w:r>
      <w:proofErr w:type="spellStart"/>
      <w:r>
        <w:rPr>
          <w:rFonts w:ascii="Times New Roman" w:eastAsia="Times New Roman" w:hAnsi="Times New Roman" w:cs="Times New Roman"/>
          <w:color w:val="000000"/>
          <w:sz w:val="24"/>
          <w:szCs w:val="24"/>
        </w:rPr>
        <w:t>pHGG</w:t>
      </w:r>
      <w:proofErr w:type="spellEnd"/>
      <w:r>
        <w:rPr>
          <w:rFonts w:ascii="Times New Roman" w:eastAsia="Times New Roman" w:hAnsi="Times New Roman" w:cs="Times New Roman"/>
          <w:color w:val="000000"/>
          <w:sz w:val="24"/>
          <w:szCs w:val="24"/>
        </w:rPr>
        <w:t>)/DMG without any mutations (K27M or G34) in histones</w:t>
      </w:r>
    </w:p>
    <w:p w14:paraId="4AF13F04" w14:textId="77777777" w:rsidR="00E42D4F" w:rsidRDefault="00E42D4F" w:rsidP="00E42D4F">
      <w:pPr>
        <w:numPr>
          <w:ilvl w:val="0"/>
          <w:numId w:val="2"/>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 xml:space="preserve">Histone G34 mutated </w:t>
      </w:r>
      <w:proofErr w:type="spellStart"/>
      <w:r>
        <w:rPr>
          <w:rFonts w:ascii="Times New Roman" w:eastAsia="Times New Roman" w:hAnsi="Times New Roman" w:cs="Times New Roman"/>
          <w:color w:val="000000"/>
          <w:sz w:val="24"/>
          <w:szCs w:val="24"/>
        </w:rPr>
        <w:t>pHGG</w:t>
      </w:r>
      <w:proofErr w:type="spellEnd"/>
      <w:r>
        <w:rPr>
          <w:rFonts w:ascii="Times New Roman" w:eastAsia="Times New Roman" w:hAnsi="Times New Roman" w:cs="Times New Roman"/>
          <w:color w:val="000000"/>
          <w:sz w:val="24"/>
          <w:szCs w:val="24"/>
        </w:rPr>
        <w:t>: pediatric diffuse high-grade gliomas (</w:t>
      </w:r>
      <w:proofErr w:type="spellStart"/>
      <w:r>
        <w:rPr>
          <w:rFonts w:ascii="Times New Roman" w:eastAsia="Times New Roman" w:hAnsi="Times New Roman" w:cs="Times New Roman"/>
          <w:color w:val="000000"/>
          <w:sz w:val="24"/>
          <w:szCs w:val="24"/>
        </w:rPr>
        <w:t>pHGG</w:t>
      </w:r>
      <w:proofErr w:type="spellEnd"/>
      <w:r>
        <w:rPr>
          <w:rFonts w:ascii="Times New Roman" w:eastAsia="Times New Roman" w:hAnsi="Times New Roman" w:cs="Times New Roman"/>
          <w:color w:val="000000"/>
          <w:sz w:val="24"/>
          <w:szCs w:val="24"/>
        </w:rPr>
        <w:t>) with a G34R or G34V mutation in histones</w:t>
      </w:r>
    </w:p>
    <w:p w14:paraId="240B4C8E" w14:textId="77777777" w:rsidR="00E42D4F" w:rsidRPr="00194B79" w:rsidRDefault="00E42D4F" w:rsidP="00E42D4F">
      <w:pPr>
        <w:numPr>
          <w:ilvl w:val="0"/>
          <w:numId w:val="2"/>
        </w:numPr>
        <w:pBdr>
          <w:top w:val="nil"/>
          <w:left w:val="nil"/>
          <w:bottom w:val="nil"/>
          <w:right w:val="nil"/>
          <w:between w:val="nil"/>
        </w:pBdr>
        <w:spacing w:line="480" w:lineRule="auto"/>
        <w:rPr>
          <w:rFonts w:ascii="Times New Roman" w:eastAsia="Times New Roman" w:hAnsi="Times New Roman" w:cs="Times New Roman"/>
          <w:sz w:val="24"/>
          <w:szCs w:val="24"/>
        </w:rPr>
      </w:pPr>
      <w:r w:rsidRPr="00194B79">
        <w:rPr>
          <w:rFonts w:ascii="Times New Roman" w:eastAsia="Times New Roman" w:hAnsi="Times New Roman" w:cs="Times New Roman"/>
          <w:color w:val="000000"/>
          <w:sz w:val="24"/>
          <w:szCs w:val="24"/>
        </w:rPr>
        <w:t>DNMG K27M: herein reported series</w:t>
      </w:r>
    </w:p>
    <w:p w14:paraId="60849DBB" w14:textId="77777777" w:rsidR="00E42D4F" w:rsidRDefault="00E42D4F" w:rsidP="00E42D4F">
      <w:pPr>
        <w:pStyle w:val="Titre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bookmarkStart w:id="4" w:name="_44sinio" w:colFirst="0" w:colLast="0"/>
      <w:bookmarkEnd w:id="4"/>
      <w:r>
        <w:rPr>
          <w:rFonts w:ascii="Times New Roman" w:eastAsia="Times New Roman" w:hAnsi="Times New Roman" w:cs="Times New Roman"/>
        </w:rPr>
        <w:t>Supplementary Table 5: Description of the methylation classes present in Figure 2</w:t>
      </w:r>
    </w:p>
    <w:tbl>
      <w:tblPr>
        <w:tblW w:w="10065" w:type="dxa"/>
        <w:tblBorders>
          <w:top w:val="nil"/>
          <w:left w:val="nil"/>
          <w:bottom w:val="nil"/>
          <w:right w:val="nil"/>
          <w:insideH w:val="nil"/>
          <w:insideV w:val="nil"/>
        </w:tblBorders>
        <w:tblLayout w:type="fixed"/>
        <w:tblLook w:val="0600" w:firstRow="0" w:lastRow="0" w:firstColumn="0" w:lastColumn="0" w:noHBand="1" w:noVBand="1"/>
      </w:tblPr>
      <w:tblGrid>
        <w:gridCol w:w="2685"/>
        <w:gridCol w:w="7380"/>
      </w:tblGrid>
      <w:tr w:rsidR="00E42D4F" w14:paraId="368090F6"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AA3E6F9" w14:textId="77777777" w:rsidR="00E42D4F" w:rsidRDefault="00E42D4F" w:rsidP="00B95D2F">
            <w:pPr>
              <w:widowControl w:val="0"/>
              <w:pBdr>
                <w:top w:val="nil"/>
                <w:left w:val="nil"/>
                <w:bottom w:val="nil"/>
                <w:right w:val="nil"/>
                <w:between w:val="nil"/>
              </w:pBd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Methylation class </w:t>
            </w:r>
            <w:r>
              <w:rPr>
                <w:rFonts w:ascii="Times New Roman" w:eastAsia="Times New Roman" w:hAnsi="Times New Roman" w:cs="Times New Roman"/>
                <w:b/>
                <w:sz w:val="24"/>
                <w:szCs w:val="24"/>
              </w:rPr>
              <w:lastRenderedPageBreak/>
              <w:t>abbreviation</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CE0C8B4" w14:textId="77777777" w:rsidR="00E42D4F" w:rsidRDefault="00E42D4F" w:rsidP="00B95D2F">
            <w:pPr>
              <w:widowControl w:val="0"/>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Methylation class short Description</w:t>
            </w:r>
          </w:p>
        </w:tc>
      </w:tr>
      <w:tr w:rsidR="00E42D4F" w14:paraId="590996A1"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D45F299"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ANA_PA</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F78D17D"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anaplastic pilocytic astrocytoma</w:t>
            </w:r>
          </w:p>
        </w:tc>
      </w:tr>
      <w:tr w:rsidR="00E42D4F" w14:paraId="4B3A67E5"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FE47FD2"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CHGL</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C08734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chordoid glioma of the third ventricle</w:t>
            </w:r>
          </w:p>
        </w:tc>
      </w:tr>
      <w:tr w:rsidR="00E42D4F" w14:paraId="51472D6A"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AB08985"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CONTR_CEBM</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0198782E"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 tissue, cerebellar hemisphere</w:t>
            </w:r>
          </w:p>
        </w:tc>
      </w:tr>
      <w:tr w:rsidR="00E42D4F" w14:paraId="0976E141"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2A617E6"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CONTR_HEMI</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8EF9013"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 tissue, hemispheric cortex</w:t>
            </w:r>
          </w:p>
        </w:tc>
      </w:tr>
      <w:tr w:rsidR="00E42D4F" w14:paraId="67FEAEAC"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0AC1E8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CONTR_HYPTHAL</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61B14ED"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 tissue, hypothalamus</w:t>
            </w:r>
          </w:p>
        </w:tc>
      </w:tr>
      <w:tr w:rsidR="00E42D4F" w14:paraId="362727C2"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07FEFE0"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CONTR_INFLAM</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72233BA"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 tissue, inflammatory tumor microenvironment</w:t>
            </w:r>
          </w:p>
        </w:tc>
      </w:tr>
      <w:tr w:rsidR="00E42D4F" w14:paraId="54BB72F1"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72D185E"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CONTR_PONS</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80C8E4A"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 tissue, pons</w:t>
            </w:r>
          </w:p>
        </w:tc>
      </w:tr>
      <w:tr w:rsidR="00E42D4F" w14:paraId="4EDFAFAF"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6355B06"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DLGNT</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7F1B5FE"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diffuse leptomeningeal glioneuronal tumor</w:t>
            </w:r>
          </w:p>
        </w:tc>
      </w:tr>
      <w:tr w:rsidR="00E42D4F" w:rsidRPr="00C327D3" w14:paraId="4C5057AF"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663A15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DMG_K27</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67308AF9" w14:textId="77777777" w:rsidR="00E42D4F" w:rsidRPr="00405203"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lang w:val="fr-FR"/>
              </w:rPr>
            </w:pPr>
            <w:proofErr w:type="gramStart"/>
            <w:r w:rsidRPr="00405203">
              <w:rPr>
                <w:rFonts w:ascii="Times New Roman" w:eastAsia="Times New Roman" w:hAnsi="Times New Roman" w:cs="Times New Roman"/>
                <w:sz w:val="24"/>
                <w:szCs w:val="24"/>
                <w:lang w:val="fr-FR"/>
              </w:rPr>
              <w:t>diffuse</w:t>
            </w:r>
            <w:proofErr w:type="gramEnd"/>
            <w:r w:rsidRPr="00405203">
              <w:rPr>
                <w:rFonts w:ascii="Times New Roman" w:eastAsia="Times New Roman" w:hAnsi="Times New Roman" w:cs="Times New Roman"/>
                <w:sz w:val="24"/>
                <w:szCs w:val="24"/>
                <w:lang w:val="fr-FR"/>
              </w:rPr>
              <w:t xml:space="preserve"> </w:t>
            </w:r>
            <w:proofErr w:type="spellStart"/>
            <w:r w:rsidRPr="00405203">
              <w:rPr>
                <w:rFonts w:ascii="Times New Roman" w:eastAsia="Times New Roman" w:hAnsi="Times New Roman" w:cs="Times New Roman"/>
                <w:sz w:val="24"/>
                <w:szCs w:val="24"/>
                <w:lang w:val="fr-FR"/>
              </w:rPr>
              <w:t>midline</w:t>
            </w:r>
            <w:proofErr w:type="spellEnd"/>
            <w:r w:rsidRPr="00405203">
              <w:rPr>
                <w:rFonts w:ascii="Times New Roman" w:eastAsia="Times New Roman" w:hAnsi="Times New Roman" w:cs="Times New Roman"/>
                <w:sz w:val="24"/>
                <w:szCs w:val="24"/>
                <w:lang w:val="fr-FR"/>
              </w:rPr>
              <w:t xml:space="preserve"> </w:t>
            </w:r>
            <w:proofErr w:type="spellStart"/>
            <w:r w:rsidRPr="00405203">
              <w:rPr>
                <w:rFonts w:ascii="Times New Roman" w:eastAsia="Times New Roman" w:hAnsi="Times New Roman" w:cs="Times New Roman"/>
                <w:sz w:val="24"/>
                <w:szCs w:val="24"/>
                <w:lang w:val="fr-FR"/>
              </w:rPr>
              <w:t>glioma</w:t>
            </w:r>
            <w:proofErr w:type="spellEnd"/>
            <w:r w:rsidRPr="00405203">
              <w:rPr>
                <w:rFonts w:ascii="Times New Roman" w:eastAsia="Times New Roman" w:hAnsi="Times New Roman" w:cs="Times New Roman"/>
                <w:sz w:val="24"/>
                <w:szCs w:val="24"/>
                <w:lang w:val="fr-FR"/>
              </w:rPr>
              <w:t xml:space="preserve"> H3 K27M mutant</w:t>
            </w:r>
          </w:p>
        </w:tc>
      </w:tr>
      <w:tr w:rsidR="00E42D4F" w14:paraId="774DB7E7"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4140BDA0"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GBM_G34</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6BB76FED"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H3.3 G34 mutant</w:t>
            </w:r>
          </w:p>
        </w:tc>
      </w:tr>
      <w:tr w:rsidR="00E42D4F" w14:paraId="25793318"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B950CD4"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GBM_MES</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01A2138"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mesenchymal</w:t>
            </w:r>
          </w:p>
        </w:tc>
      </w:tr>
      <w:tr w:rsidR="00E42D4F" w14:paraId="5F53459E"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5A9D9B7"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GBM_MID</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0120B95"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midline</w:t>
            </w:r>
          </w:p>
        </w:tc>
      </w:tr>
      <w:tr w:rsidR="00E42D4F" w14:paraId="1B69EF28"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8A2AD38"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GBM_MYCN</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3DC099F"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MYCN</w:t>
            </w:r>
          </w:p>
        </w:tc>
      </w:tr>
      <w:tr w:rsidR="00E42D4F" w14:paraId="39FEDF48"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4A08959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GBM_RTK_I</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465EB2D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RTK I</w:t>
            </w:r>
          </w:p>
        </w:tc>
      </w:tr>
      <w:tr w:rsidR="00E42D4F" w14:paraId="1290522F"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01C8A174"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GBM_RTK_II</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08E69FE2"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RTK II</w:t>
            </w:r>
          </w:p>
        </w:tc>
      </w:tr>
      <w:tr w:rsidR="00E42D4F" w14:paraId="622D0738"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45AD9E92"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GBM_RTK_III</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0A918E6"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 wildtype, subclass RTK III</w:t>
            </w:r>
          </w:p>
        </w:tc>
      </w:tr>
      <w:tr w:rsidR="00E42D4F" w14:paraId="0AFF3CB2"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47ADD1C"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HGNET_MN1</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8817F59"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CNS high grade neuroepithelial tumor with MN1 alteration</w:t>
            </w:r>
          </w:p>
        </w:tc>
      </w:tr>
      <w:tr w:rsidR="00E42D4F" w14:paraId="45FA3EB4"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CC83773"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IHG</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8043F39"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infantile hemispheric glioma</w:t>
            </w:r>
          </w:p>
        </w:tc>
      </w:tr>
      <w:tr w:rsidR="00E42D4F" w14:paraId="3F2D0969"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C4466CB"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LGG_DIG/DIA</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72846B2"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desmoplastic infantile astrocytoma / ganglioglioma</w:t>
            </w:r>
          </w:p>
        </w:tc>
      </w:tr>
      <w:tr w:rsidR="00E42D4F" w14:paraId="5B9132B1"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DCEC674"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LGG_DNT</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40A02AA7"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 grade glioma, </w:t>
            </w:r>
            <w:proofErr w:type="spellStart"/>
            <w:r>
              <w:rPr>
                <w:rFonts w:ascii="Times New Roman" w:eastAsia="Times New Roman" w:hAnsi="Times New Roman" w:cs="Times New Roman"/>
                <w:sz w:val="24"/>
                <w:szCs w:val="24"/>
              </w:rPr>
              <w:t>dysembryoplastic</w:t>
            </w:r>
            <w:proofErr w:type="spellEnd"/>
            <w:r>
              <w:rPr>
                <w:rFonts w:ascii="Times New Roman" w:eastAsia="Times New Roman" w:hAnsi="Times New Roman" w:cs="Times New Roman"/>
                <w:sz w:val="24"/>
                <w:szCs w:val="24"/>
              </w:rPr>
              <w:t xml:space="preserve"> neuroepithelial tumor</w:t>
            </w:r>
          </w:p>
        </w:tc>
      </w:tr>
      <w:tr w:rsidR="00E42D4F" w14:paraId="54822403"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6C528AF6"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LGG_GG</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5A9F754"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ganglioglioma</w:t>
            </w:r>
          </w:p>
        </w:tc>
      </w:tr>
      <w:tr w:rsidR="00E42D4F" w14:paraId="6B617881"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FAC6068"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LGG_MYB</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32FB3D0A"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MYB/MYBL1</w:t>
            </w:r>
          </w:p>
        </w:tc>
      </w:tr>
      <w:tr w:rsidR="00E42D4F" w14:paraId="1C1B84DE"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558DED5"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LGG_PA_MID</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0D694F7F"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subclass midline pilocytic astrocytoma</w:t>
            </w:r>
          </w:p>
        </w:tc>
      </w:tr>
      <w:tr w:rsidR="00E42D4F" w14:paraId="2C1118E4"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66C5084C"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LGG_PA_PF</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FDC28AC"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subclass posterior fossa pilocytic astrocytoma</w:t>
            </w:r>
          </w:p>
        </w:tc>
      </w:tr>
      <w:tr w:rsidR="00E42D4F" w14:paraId="13045374"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6F4A478"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LGG_RGNT</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256479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rosette forming glioneuronal tumor</w:t>
            </w:r>
          </w:p>
        </w:tc>
      </w:tr>
      <w:tr w:rsidR="00E42D4F" w14:paraId="76AFC888"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8025173"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LGG_SEGA</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BFB671D"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 grade glioma, subependymal giant cell astrocytoma</w:t>
            </w:r>
          </w:p>
        </w:tc>
      </w:tr>
      <w:tr w:rsidR="00E42D4F" w14:paraId="6AAC0D07"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50ACF321"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PXA</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15F81E38"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(anaplastic) pleomorphic </w:t>
            </w:r>
            <w:proofErr w:type="spellStart"/>
            <w:r>
              <w:rPr>
                <w:rFonts w:ascii="Times New Roman" w:eastAsia="Times New Roman" w:hAnsi="Times New Roman" w:cs="Times New Roman"/>
                <w:sz w:val="24"/>
                <w:szCs w:val="24"/>
              </w:rPr>
              <w:t>xanthoastrocytoma</w:t>
            </w:r>
            <w:proofErr w:type="spellEnd"/>
          </w:p>
        </w:tc>
      </w:tr>
      <w:tr w:rsidR="00E42D4F" w14:paraId="736ED9DC"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657CB8B5"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SUBEPN_SPINE</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CC6D88F"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subependymoma</w:t>
            </w:r>
            <w:proofErr w:type="spellEnd"/>
            <w:r>
              <w:rPr>
                <w:rFonts w:ascii="Times New Roman" w:eastAsia="Times New Roman" w:hAnsi="Times New Roman" w:cs="Times New Roman"/>
                <w:sz w:val="24"/>
                <w:szCs w:val="24"/>
              </w:rPr>
              <w:t>, spinal</w:t>
            </w:r>
          </w:p>
        </w:tc>
      </w:tr>
      <w:tr w:rsidR="00E42D4F" w14:paraId="12B11AF3" w14:textId="77777777" w:rsidTr="00B95D2F">
        <w:trPr>
          <w:trHeight w:val="330"/>
        </w:trPr>
        <w:tc>
          <w:tcPr>
            <w:tcW w:w="2685"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7EA8CD1F"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GBM_LOW</w:t>
            </w:r>
          </w:p>
        </w:tc>
        <w:tc>
          <w:tcPr>
            <w:tcW w:w="7380" w:type="dxa"/>
            <w:tcBorders>
              <w:top w:val="single" w:sz="8" w:space="0" w:color="202124"/>
              <w:left w:val="single" w:sz="8" w:space="0" w:color="202124"/>
              <w:bottom w:val="single" w:sz="8" w:space="0" w:color="202124"/>
              <w:right w:val="single" w:sz="8" w:space="0" w:color="202124"/>
            </w:tcBorders>
            <w:tcMar>
              <w:top w:w="40" w:type="dxa"/>
              <w:left w:w="100" w:type="dxa"/>
              <w:bottom w:w="40" w:type="dxa"/>
              <w:right w:w="100" w:type="dxa"/>
            </w:tcMar>
          </w:tcPr>
          <w:p w14:paraId="2CD21660" w14:textId="77777777" w:rsidR="00E42D4F" w:rsidRDefault="00E42D4F" w:rsidP="00B95D2F">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Glioblastoma, IDHWT NOS, low tumor cell content</w:t>
            </w:r>
          </w:p>
        </w:tc>
      </w:tr>
    </w:tbl>
    <w:p w14:paraId="2F6386FD" w14:textId="77777777" w:rsidR="00E42D4F" w:rsidRDefault="00E42D4F" w:rsidP="00E42D4F">
      <w:pPr>
        <w:spacing w:line="480" w:lineRule="auto"/>
        <w:rPr>
          <w:rFonts w:ascii="Times New Roman" w:eastAsia="Times New Roman" w:hAnsi="Times New Roman" w:cs="Times New Roman"/>
          <w:sz w:val="24"/>
          <w:szCs w:val="24"/>
        </w:rPr>
      </w:pPr>
    </w:p>
    <w:p w14:paraId="183E5FEB" w14:textId="77777777" w:rsidR="00E42D4F" w:rsidRDefault="00E42D4F" w:rsidP="00E42D4F">
      <w:pPr>
        <w:rPr>
          <w:rFonts w:ascii="Times New Roman" w:eastAsia="Times New Roman" w:hAnsi="Times New Roman" w:cs="Times New Roman"/>
          <w:sz w:val="24"/>
          <w:szCs w:val="24"/>
        </w:rPr>
      </w:pPr>
      <w:r>
        <w:lastRenderedPageBreak/>
        <w:br w:type="page"/>
      </w:r>
    </w:p>
    <w:p w14:paraId="2BF28334" w14:textId="77777777" w:rsidR="00E42D4F" w:rsidRDefault="00E42D4F" w:rsidP="00E42D4F">
      <w:pPr>
        <w:spacing w:line="480" w:lineRule="auto"/>
        <w:rPr>
          <w:rFonts w:ascii="Times New Roman" w:eastAsia="Times New Roman" w:hAnsi="Times New Roman" w:cs="Times New Roman"/>
          <w:sz w:val="24"/>
          <w:szCs w:val="24"/>
        </w:rPr>
      </w:pPr>
    </w:p>
    <w:p w14:paraId="11A02AA6" w14:textId="77777777" w:rsidR="00E42D4F" w:rsidRDefault="00E42D4F" w:rsidP="00E42D4F">
      <w:pPr>
        <w:spacing w:line="480" w:lineRule="auto"/>
        <w:rPr>
          <w:rFonts w:ascii="Times New Roman" w:eastAsia="Times New Roman" w:hAnsi="Times New Roman" w:cs="Times New Roman"/>
          <w:b/>
          <w:sz w:val="24"/>
          <w:szCs w:val="24"/>
        </w:rPr>
      </w:pPr>
      <w:bookmarkStart w:id="5" w:name="_2jxsxqh" w:colFirst="0" w:colLast="0"/>
      <w:bookmarkEnd w:id="5"/>
      <w:r>
        <w:rPr>
          <w:noProof/>
          <w:lang w:val="fr-FR"/>
        </w:rPr>
        <w:drawing>
          <wp:inline distT="0" distB="0" distL="0" distR="0" wp14:anchorId="282B3BC7" wp14:editId="1DA0FEF6">
            <wp:extent cx="5114925" cy="2886075"/>
            <wp:effectExtent l="0" t="0" r="9525" b="9525"/>
            <wp:docPr id="17" name="Image 17" descr="Une image contenant texte, diagramme,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 diagramme, Police, lign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4925" cy="2886075"/>
                    </a:xfrm>
                    <a:prstGeom prst="rect">
                      <a:avLst/>
                    </a:prstGeom>
                    <a:noFill/>
                    <a:ln>
                      <a:noFill/>
                    </a:ln>
                  </pic:spPr>
                </pic:pic>
              </a:graphicData>
            </a:graphic>
          </wp:inline>
        </w:drawing>
      </w:r>
    </w:p>
    <w:p w14:paraId="4890E417" w14:textId="77777777" w:rsidR="00E42D4F" w:rsidRDefault="00E42D4F" w:rsidP="00E42D4F">
      <w:pPr>
        <w:spacing w:line="480" w:lineRule="auto"/>
        <w:rPr>
          <w:rFonts w:ascii="Times New Roman" w:eastAsia="Times New Roman" w:hAnsi="Times New Roman" w:cs="Times New Roman"/>
          <w:b/>
          <w:sz w:val="24"/>
          <w:szCs w:val="24"/>
        </w:rPr>
      </w:pPr>
    </w:p>
    <w:p w14:paraId="798B32A0" w14:textId="414DEE52" w:rsidR="00E42D4F" w:rsidRDefault="00E42D4F" w:rsidP="00443B4D">
      <w:pPr>
        <w:pStyle w:val="Titre2"/>
        <w:rPr>
          <w:rFonts w:ascii="Times New Roman" w:eastAsia="Times New Roman" w:hAnsi="Times New Roman" w:cs="Times New Roman"/>
        </w:rPr>
        <w:sectPr w:rsidR="00E42D4F">
          <w:pgSz w:w="11906" w:h="16838"/>
          <w:pgMar w:top="1417" w:right="1417" w:bottom="1417" w:left="1417" w:header="708" w:footer="708" w:gutter="0"/>
          <w:pgNumType w:start="1"/>
          <w:cols w:space="720"/>
        </w:sectPr>
      </w:pPr>
      <w:bookmarkStart w:id="6" w:name="_z337ya" w:colFirst="0" w:colLast="0"/>
      <w:bookmarkEnd w:id="6"/>
      <w:r>
        <w:rPr>
          <w:rFonts w:ascii="Times New Roman" w:eastAsia="Times New Roman" w:hAnsi="Times New Roman" w:cs="Times New Roman"/>
        </w:rPr>
        <w:t xml:space="preserve">Supplementary Figure 1: Survival curves for patients presenting a diffuse non-midline glioma K27M altered (K27 DNMG, </w:t>
      </w:r>
      <w:proofErr w:type="spellStart"/>
      <w:r>
        <w:rPr>
          <w:rFonts w:ascii="Times New Roman" w:eastAsia="Times New Roman" w:hAnsi="Times New Roman" w:cs="Times New Roman"/>
        </w:rPr>
        <w:t>ie</w:t>
      </w:r>
      <w:proofErr w:type="spellEnd"/>
      <w:r>
        <w:rPr>
          <w:rFonts w:ascii="Times New Roman" w:eastAsia="Times New Roman" w:hAnsi="Times New Roman" w:cs="Times New Roman"/>
        </w:rPr>
        <w:t xml:space="preserve">: our series) and for patients presenting a diffuse midline glioma K27M altered (K27 DMG) adapted from Mackay A et al, Cancer Cell. 2017 </w:t>
      </w:r>
      <w:r w:rsidR="00443B4D">
        <w:rPr>
          <w:rFonts w:ascii="Times New Roman" w:eastAsia="Times New Roman" w:hAnsi="Times New Roman" w:cs="Times New Roman"/>
        </w:rPr>
        <w:fldChar w:fldCharType="begin"/>
      </w:r>
      <w:r w:rsidR="00443B4D">
        <w:rPr>
          <w:rFonts w:ascii="Times New Roman" w:eastAsia="Times New Roman" w:hAnsi="Times New Roman" w:cs="Times New Roman"/>
        </w:rPr>
        <w:instrText xml:space="preserve"> ADDIN ZOTERO_ITEM CSL_CITATION {"citationID":"a23qkk7tshu","properties":{"formattedCitation":"[2]","plainCitation":"[2]"},"citationItems":[{"id":800,"uris":["http://zotero.org/users/local/JEtj0P0w/items/XSXTIMCH"],"uri":["http://zotero.org/users/local/JEtj0P0w/items/XSXTIMCH"],"itemData":{"id":800,"type":"article-journal","title":"Integrated Molecular Meta-Analysis of 1,000 Pediatric High-Grade and Diffuse Intrinsic Pontine Glioma","container-title":"Cancer Cell","page":"520-537.e5","volume":"32","issue":"4","source":"CrossRef","DOI":"10.1016/j.ccell.2017.08.017","ISSN":"15356108","language":"en","author":[{"family":"Mackay","given":"Alan"},{"family":"Burford","given":"Anna"},{"family":"Carvalho","given":"Diana"},{"family":"Izquierdo","given":"Elisa"},{"family":"Fazal-Salom","given":"Janat"},{"family":"Taylor","given":"Kathryn R."},{"family":"Bjerke","given":"Lynn"},{"family":"Clarke","given":"Matthew"},{"family":"Vinci","given":"Mara"},{"family":"Nandhabalan","given":"Meera"},{"family":"Temelso","given":"Sara"},{"family":"Popov","given":"Sergey"},{"family":"Molinari","given":"Valeria"},{"family":"Raman","given":"Pichai"},{"family":"Waanders","given":"Angela J."},{"family":"Han","given":"Harry J."},{"family":"Gupta","given":"Saumya"},{"family":"Marshall","given":"Lynley"},{"family":"Zacharoulis","given":"Stergios"},{"family":"Vaidya","given":"Sucheta"},{"family":"Mandeville","given":"Henry C."},{"family":"Bridges","given":"Leslie R."},{"family":"Martin","given":"Andrew J."},{"family":"Al-Sarraj","given":"Safa"},{"family":"Chandler","given":"Christopher"},{"family":"Ng","given":"Ho-Keung"},{"family":"Li","given":"Xingang"},{"family":"Mu","given":"Kun"},{"family":"Trabelsi","given":"Saoussen"},{"family":"Brahim","given":"Dorra H’mida-Ben"},{"family":"Kisljakov","given":"Alexei N."},{"family":"Konovalov","given":"Dmitry M."},{"family":"Moore","given":"Andrew S."},{"family":"Carcaboso","given":"Angel Montero"},{"family":"Sunol","given":"Mariona"},{"family":"Torres","given":"Carmen","non-dropping-particle":"de"},{"family":"Cruz","given":"Ofelia"},{"family":"Mora","given":"Jaume"},{"family":"Shats","given":"Ludmila I."},{"family":"Stavale","given":"João N."},{"family":"Bidinotto","given":"Lucas T."},{"family":"Reis","given":"Rui M."},{"family":"Entz-Werle","given":"Natacha"},{"family":"Farrell","given":"Michael"},{"family":"Cryan","given":"Jane"},{"family":"Crimmins","given":"Darach"},{"family":"Caird","given":"John"},{"family":"Pears","given":"Jane"},{"family":"Monje","given":"Michelle"},{"family":"Debily","given":"Marie-Anne"},{"family":"Castel","given":"David"},{"family":"Grill","given":"Jacques"},{"family":"Hawkins","given":"Cynthia"},{"family":"Nikbakht","given":"Hamid"},{"family":"Jabado","given":"Nada"},{"family":"Baker","given":"Suzanne J."},{"family":"Pfister","given":"Stefan M."},{"family":"Jones","given":"David T.W."},{"family":"Fouladi","given":"Maryam"},{"family":"Bueren","given":"André O.","non-dropping-particle":"von"},{"family":"Baudis","given":"Michael"},{"family":"Resnick","given":"Adam"},{"family":"Jones","given":"Chris"}],"issued":{"date-parts":[["2017",10]]}}}],"schema":"https://github.com/citation-style-language/schema/raw/master/csl-citation.json"} </w:instrText>
      </w:r>
      <w:r w:rsidR="00443B4D">
        <w:rPr>
          <w:rFonts w:ascii="Times New Roman" w:eastAsia="Times New Roman" w:hAnsi="Times New Roman" w:cs="Times New Roman"/>
        </w:rPr>
        <w:fldChar w:fldCharType="separate"/>
      </w:r>
      <w:r w:rsidR="00443B4D" w:rsidRPr="004F184C">
        <w:rPr>
          <w:rFonts w:ascii="Times New Roman" w:hAnsi="Times New Roman" w:cs="Times New Roman"/>
        </w:rPr>
        <w:t>[2]</w:t>
      </w:r>
      <w:r w:rsidR="00443B4D">
        <w:rPr>
          <w:rFonts w:ascii="Times New Roman" w:eastAsia="Times New Roman" w:hAnsi="Times New Roman" w:cs="Times New Roman"/>
        </w:rPr>
        <w:fldChar w:fldCharType="end"/>
      </w:r>
      <w:r>
        <w:rPr>
          <w:rFonts w:ascii="Times New Roman" w:eastAsia="Times New Roman" w:hAnsi="Times New Roman" w:cs="Times New Roman"/>
        </w:rPr>
        <w:t>Supp</w:t>
      </w:r>
    </w:p>
    <w:p w14:paraId="6C221005" w14:textId="77777777" w:rsidR="00E42D4F" w:rsidRDefault="00E42D4F" w:rsidP="00E42D4F">
      <w:pPr>
        <w:spacing w:line="480" w:lineRule="auto"/>
        <w:jc w:val="center"/>
        <w:rPr>
          <w:rFonts w:ascii="Times New Roman" w:eastAsia="Times New Roman" w:hAnsi="Times New Roman" w:cs="Times New Roman"/>
          <w:sz w:val="24"/>
          <w:szCs w:val="24"/>
        </w:rPr>
      </w:pPr>
      <w:bookmarkStart w:id="7" w:name="_3j2qqm3" w:colFirst="0" w:colLast="0"/>
      <w:bookmarkEnd w:id="7"/>
      <w:r>
        <w:rPr>
          <w:rFonts w:ascii="Times New Roman" w:eastAsia="Times New Roman" w:hAnsi="Times New Roman" w:cs="Times New Roman"/>
          <w:noProof/>
          <w:sz w:val="24"/>
          <w:szCs w:val="24"/>
          <w:lang w:val="fr-FR"/>
        </w:rPr>
        <w:lastRenderedPageBreak/>
        <w:drawing>
          <wp:inline distT="114300" distB="114300" distL="114300" distR="114300" wp14:anchorId="4461E9A6" wp14:editId="7B4D6DAD">
            <wp:extent cx="8892410" cy="4572000"/>
            <wp:effectExtent l="0" t="0" r="0" b="0"/>
            <wp:docPr id="10" name="image7.png" descr="Une image contenant texte, Tracé, capture d’écran,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10" name="image7.png" descr="Une image contenant texte, Tracé, capture d’écran, diagramme&#10;&#10;Description générée automatiquement"/>
                    <pic:cNvPicPr preferRelativeResize="0"/>
                  </pic:nvPicPr>
                  <pic:blipFill>
                    <a:blip r:embed="rId9"/>
                    <a:srcRect/>
                    <a:stretch>
                      <a:fillRect/>
                    </a:stretch>
                  </pic:blipFill>
                  <pic:spPr>
                    <a:xfrm>
                      <a:off x="0" y="0"/>
                      <a:ext cx="8892410" cy="4572000"/>
                    </a:xfrm>
                    <a:prstGeom prst="rect">
                      <a:avLst/>
                    </a:prstGeom>
                    <a:ln/>
                  </pic:spPr>
                </pic:pic>
              </a:graphicData>
            </a:graphic>
          </wp:inline>
        </w:drawing>
      </w:r>
    </w:p>
    <w:p w14:paraId="71CD7F3B" w14:textId="77777777" w:rsidR="00E42D4F" w:rsidRDefault="00E42D4F" w:rsidP="00E42D4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2A: Copy number variation profile of P1</w:t>
      </w:r>
      <w:r>
        <w:br w:type="page"/>
      </w:r>
    </w:p>
    <w:p w14:paraId="7396FE88" w14:textId="77777777" w:rsidR="00E42D4F" w:rsidRDefault="00E42D4F" w:rsidP="00E42D4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r-FR"/>
        </w:rPr>
        <w:lastRenderedPageBreak/>
        <w:drawing>
          <wp:inline distT="0" distB="0" distL="0" distR="0" wp14:anchorId="64758706" wp14:editId="0BC9D0B7">
            <wp:extent cx="8892410" cy="4572000"/>
            <wp:effectExtent l="0" t="0" r="4445" b="0"/>
            <wp:docPr id="13" name="image8.png" descr="Une image contenant text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13" name="image8.png" descr="Une image contenant texte, diagramme&#10;&#10;Description générée automatiquement"/>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8892410" cy="4572000"/>
                    </a:xfrm>
                    <a:prstGeom prst="rect">
                      <a:avLst/>
                    </a:prstGeom>
                    <a:ln/>
                  </pic:spPr>
                </pic:pic>
              </a:graphicData>
            </a:graphic>
          </wp:inline>
        </w:drawing>
      </w:r>
    </w:p>
    <w:p w14:paraId="02AF8A3E" w14:textId="77777777" w:rsidR="00E42D4F" w:rsidRDefault="00E42D4F" w:rsidP="00E42D4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2B: Copy number variation profile of P2</w:t>
      </w:r>
      <w:r>
        <w:br w:type="page"/>
      </w:r>
    </w:p>
    <w:p w14:paraId="2357101E" w14:textId="77777777" w:rsidR="00E42D4F" w:rsidRDefault="00E42D4F" w:rsidP="00E42D4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r-FR"/>
        </w:rPr>
        <w:lastRenderedPageBreak/>
        <w:drawing>
          <wp:inline distT="0" distB="0" distL="0" distR="0" wp14:anchorId="5858C6A9" wp14:editId="60CA147D">
            <wp:extent cx="8892410" cy="4521200"/>
            <wp:effectExtent l="0" t="0" r="4445" b="0"/>
            <wp:docPr id="12" name="image12.png" descr="Une image contenant texte, capture d’écran, diagramme, Tracé&#10;&#10;Description générée automatiquement"/>
            <wp:cNvGraphicFramePr/>
            <a:graphic xmlns:a="http://schemas.openxmlformats.org/drawingml/2006/main">
              <a:graphicData uri="http://schemas.openxmlformats.org/drawingml/2006/picture">
                <pic:pic xmlns:pic="http://schemas.openxmlformats.org/drawingml/2006/picture">
                  <pic:nvPicPr>
                    <pic:cNvPr id="12" name="image12.png" descr="Une image contenant texte, capture d’écran, diagramme, Tracé&#10;&#10;Description générée automatiquement"/>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8892410" cy="4521200"/>
                    </a:xfrm>
                    <a:prstGeom prst="rect">
                      <a:avLst/>
                    </a:prstGeom>
                    <a:ln/>
                  </pic:spPr>
                </pic:pic>
              </a:graphicData>
            </a:graphic>
          </wp:inline>
        </w:drawing>
      </w:r>
    </w:p>
    <w:p w14:paraId="5E120D17" w14:textId="77777777" w:rsidR="00E42D4F" w:rsidRDefault="00E42D4F" w:rsidP="00E42D4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2C: Copy number variation profile of P9</w:t>
      </w:r>
      <w:r>
        <w:br w:type="page"/>
      </w:r>
    </w:p>
    <w:p w14:paraId="758D130E" w14:textId="77777777" w:rsidR="00E42D4F" w:rsidRDefault="00E42D4F" w:rsidP="00E42D4F">
      <w:pPr>
        <w:spacing w:line="480" w:lineRule="auto"/>
        <w:jc w:val="center"/>
        <w:rPr>
          <w:rFonts w:ascii="Times New Roman" w:eastAsia="Times New Roman" w:hAnsi="Times New Roman" w:cs="Times New Roman"/>
          <w:sz w:val="24"/>
          <w:szCs w:val="24"/>
        </w:rPr>
      </w:pPr>
      <w:r>
        <w:rPr>
          <w:noProof/>
          <w:lang w:val="fr-FR"/>
        </w:rPr>
        <w:lastRenderedPageBreak/>
        <w:drawing>
          <wp:inline distT="0" distB="0" distL="0" distR="0" wp14:anchorId="4380EA1C" wp14:editId="43A200D3">
            <wp:extent cx="8891905" cy="4445000"/>
            <wp:effectExtent l="0" t="0" r="4445" b="0"/>
            <wp:docPr id="2" name="image2.png" descr="Une image contenant texte, Tracé, capture d’écran,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2.png" descr="Une image contenant texte, Tracé, capture d’écran, diagramme&#10;&#10;Description générée automatiquement"/>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8891905" cy="4445000"/>
                    </a:xfrm>
                    <a:prstGeom prst="rect">
                      <a:avLst/>
                    </a:prstGeom>
                    <a:ln/>
                  </pic:spPr>
                </pic:pic>
              </a:graphicData>
            </a:graphic>
          </wp:inline>
        </w:drawing>
      </w:r>
    </w:p>
    <w:p w14:paraId="4020E8E9" w14:textId="77777777" w:rsidR="00E42D4F" w:rsidRDefault="00E42D4F" w:rsidP="00E42D4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2D: Copy number variation profile of P16</w:t>
      </w:r>
    </w:p>
    <w:p w14:paraId="499410FB" w14:textId="77777777" w:rsidR="00E42D4F" w:rsidRDefault="00E42D4F" w:rsidP="00E42D4F">
      <w:pPr>
        <w:pStyle w:val="Titre2"/>
        <w:jc w:val="center"/>
        <w:rPr>
          <w:rFonts w:ascii="Times New Roman" w:eastAsia="Times New Roman" w:hAnsi="Times New Roman" w:cs="Times New Roman"/>
        </w:rPr>
        <w:sectPr w:rsidR="00E42D4F">
          <w:type w:val="continuous"/>
          <w:pgSz w:w="16838" w:h="11906" w:orient="landscape"/>
          <w:pgMar w:top="1417" w:right="1417" w:bottom="1417" w:left="1417" w:header="708" w:footer="708" w:gutter="0"/>
          <w:pgNumType w:start="1"/>
          <w:cols w:space="720"/>
        </w:sectPr>
      </w:pPr>
      <w:bookmarkStart w:id="8" w:name="_1y810tw" w:colFirst="0" w:colLast="0"/>
      <w:bookmarkEnd w:id="8"/>
      <w:r>
        <w:rPr>
          <w:rFonts w:ascii="Times New Roman" w:eastAsia="Times New Roman" w:hAnsi="Times New Roman" w:cs="Times New Roman"/>
        </w:rPr>
        <w:t>Supplementary Figure 2: Copy number variation profiles of P1, P2, P9 and P16</w:t>
      </w:r>
    </w:p>
    <w:p w14:paraId="505C3AF5" w14:textId="65BC925C" w:rsidR="00E42D4F" w:rsidRDefault="00E42D4F" w:rsidP="00E42D4F">
      <w:pPr>
        <w:pStyle w:val="Titre1"/>
        <w:spacing w:before="120" w:after="120"/>
      </w:pPr>
      <w:bookmarkStart w:id="9" w:name="_4i7ojhp" w:colFirst="0" w:colLast="0"/>
      <w:bookmarkEnd w:id="9"/>
      <w:r>
        <w:lastRenderedPageBreak/>
        <w:t xml:space="preserve">SUPPLEMENTARY REFERENCES </w:t>
      </w:r>
    </w:p>
    <w:p w14:paraId="02AB4491" w14:textId="77777777" w:rsidR="00CB7A6A" w:rsidRPr="004F184C" w:rsidRDefault="00CB7A6A" w:rsidP="004F184C">
      <w:pPr>
        <w:pStyle w:val="Bibliographie"/>
        <w:rPr>
          <w:rFonts w:ascii="Times New Roman" w:hAnsi="Times New Roman" w:cs="Times New Roman"/>
          <w:szCs w:val="24"/>
        </w:rPr>
      </w:pPr>
      <w:r>
        <w:fldChar w:fldCharType="begin"/>
      </w:r>
      <w:r>
        <w:instrText xml:space="preserve"> ADDIN ZOTERO_BIBL {"custom":[]} CSL_BIBLIOGRAPHY </w:instrText>
      </w:r>
      <w:r>
        <w:fldChar w:fldCharType="separate"/>
      </w:r>
      <w:r w:rsidRPr="004F184C">
        <w:rPr>
          <w:rFonts w:ascii="Times New Roman" w:hAnsi="Times New Roman" w:cs="Times New Roman"/>
          <w:szCs w:val="24"/>
        </w:rPr>
        <w:t xml:space="preserve">1. </w:t>
      </w:r>
      <w:r w:rsidRPr="004F184C">
        <w:rPr>
          <w:rFonts w:ascii="Times New Roman" w:hAnsi="Times New Roman" w:cs="Times New Roman"/>
          <w:szCs w:val="24"/>
        </w:rPr>
        <w:tab/>
        <w:t>Reported patients</w:t>
      </w:r>
    </w:p>
    <w:p w14:paraId="7F721436"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2. </w:t>
      </w:r>
      <w:r w:rsidRPr="004F184C">
        <w:rPr>
          <w:rFonts w:ascii="Times New Roman" w:hAnsi="Times New Roman" w:cs="Times New Roman"/>
          <w:szCs w:val="24"/>
        </w:rPr>
        <w:tab/>
        <w:t>Mackay A, Burford A, Carvalho D, et al (2017) Integrated Molecular Meta-Analysis of 1,000 Pediatric High-Grade and Diffuse Intrinsic Pontine Glioma. Cancer Cell 32:520–537.e5. https://doi.org/10.1016/j.ccell.2017.08.017</w:t>
      </w:r>
    </w:p>
    <w:p w14:paraId="567E5BE5"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3. </w:t>
      </w:r>
      <w:r w:rsidRPr="004F184C">
        <w:rPr>
          <w:rFonts w:ascii="Times New Roman" w:hAnsi="Times New Roman" w:cs="Times New Roman"/>
          <w:szCs w:val="24"/>
        </w:rPr>
        <w:tab/>
        <w:t>Capper D, Jones DTW, Sill M, et al (2018) DNA methylation-based classification of central nervous system tumours. Nature 555:469–474. https://doi.org/10.1038/nature26000</w:t>
      </w:r>
    </w:p>
    <w:p w14:paraId="48984FE9"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4. </w:t>
      </w:r>
      <w:r w:rsidRPr="004F184C">
        <w:rPr>
          <w:rFonts w:ascii="Times New Roman" w:hAnsi="Times New Roman" w:cs="Times New Roman"/>
          <w:szCs w:val="24"/>
        </w:rPr>
        <w:tab/>
        <w:t>Sturm D, Witt H, Hovestadt V, et al (2012) Hotspot Mutations in H3F3A and IDH1 Define Distinct Epigenetic and Biological Subgroups of Glioblastoma. Cancer Cell 22:425–437. https://doi.org/10.1016/j.ccr.2012.08.024</w:t>
      </w:r>
    </w:p>
    <w:p w14:paraId="163E70D1"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5. </w:t>
      </w:r>
      <w:r w:rsidRPr="004F184C">
        <w:rPr>
          <w:rFonts w:ascii="Times New Roman" w:hAnsi="Times New Roman" w:cs="Times New Roman"/>
          <w:szCs w:val="24"/>
        </w:rPr>
        <w:tab/>
        <w:t>Fontebasso AM, Papillon-Cavanagh S, Schwartzentruber J, et al (2014) Recurrent somatic mutations in ACVR1 in pediatric midline high-grade astrocytoma. Nat Genet 46:462–466. https://doi.org/10.1038/ng.2950</w:t>
      </w:r>
    </w:p>
    <w:p w14:paraId="747ACD3A"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6. </w:t>
      </w:r>
      <w:r w:rsidRPr="004F184C">
        <w:rPr>
          <w:rFonts w:ascii="Times New Roman" w:hAnsi="Times New Roman" w:cs="Times New Roman"/>
          <w:szCs w:val="24"/>
        </w:rPr>
        <w:tab/>
        <w:t>Schwartzentruber J, Korshunov A, Liu X-Y, et al (2012) Driver mutations in histone H3.3 and chromatin remodelling genes in paediatric glioblastoma. Nature 482:226–231. https://doi.org/10.1038/nature10833</w:t>
      </w:r>
    </w:p>
    <w:p w14:paraId="262018F7"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7. </w:t>
      </w:r>
      <w:r w:rsidRPr="004F184C">
        <w:rPr>
          <w:rFonts w:ascii="Times New Roman" w:hAnsi="Times New Roman" w:cs="Times New Roman"/>
          <w:szCs w:val="24"/>
        </w:rPr>
        <w:tab/>
        <w:t>López G, Oberheim Bush NA, Berger MS, et al (2017) Diffuse non-midline glioma with H3F3A K27M mutation: a prognostic and treatment dilemma. Acta Neuropathol Commun 5:. https://doi.org/10.1186/s40478-017-0440-x</w:t>
      </w:r>
    </w:p>
    <w:p w14:paraId="386A8EFA"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8. </w:t>
      </w:r>
      <w:r w:rsidRPr="004F184C">
        <w:rPr>
          <w:rFonts w:ascii="Times New Roman" w:hAnsi="Times New Roman" w:cs="Times New Roman"/>
          <w:szCs w:val="24"/>
        </w:rPr>
        <w:tab/>
        <w:t>Wang L, Li Z, Zhang M, et al (2018) H3 K27M–mutant diffuse midline gliomas in different anatomical locations. Hum Pathol 78:89–96. https://doi.org/10.1016/j.humpath.2018.04.015</w:t>
      </w:r>
    </w:p>
    <w:p w14:paraId="6AFBDF17"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9. </w:t>
      </w:r>
      <w:r w:rsidRPr="004F184C">
        <w:rPr>
          <w:rFonts w:ascii="Times New Roman" w:hAnsi="Times New Roman" w:cs="Times New Roman"/>
          <w:szCs w:val="24"/>
        </w:rPr>
        <w:tab/>
        <w:t>Chia N, Wong A, Teo K, et al (2021) H3K27M-mutant, hemispheric diffuse glioma in an adult patient with prolonged survival. Neuro-Oncol Adv 3:. https://doi.org/10.1093/noajnl/vdab135</w:t>
      </w:r>
    </w:p>
    <w:p w14:paraId="5BAA6020" w14:textId="77777777" w:rsidR="00CB7A6A" w:rsidRPr="004F184C" w:rsidRDefault="00CB7A6A" w:rsidP="004F184C">
      <w:pPr>
        <w:pStyle w:val="Bibliographie"/>
        <w:rPr>
          <w:rFonts w:ascii="Times New Roman" w:hAnsi="Times New Roman" w:cs="Times New Roman"/>
          <w:szCs w:val="24"/>
          <w:lang w:val="fr-FR"/>
        </w:rPr>
      </w:pPr>
      <w:r w:rsidRPr="004F184C">
        <w:rPr>
          <w:rFonts w:ascii="Times New Roman" w:hAnsi="Times New Roman" w:cs="Times New Roman"/>
          <w:szCs w:val="24"/>
        </w:rPr>
        <w:t xml:space="preserve">10. </w:t>
      </w:r>
      <w:r w:rsidRPr="004F184C">
        <w:rPr>
          <w:rFonts w:ascii="Times New Roman" w:hAnsi="Times New Roman" w:cs="Times New Roman"/>
          <w:szCs w:val="24"/>
        </w:rPr>
        <w:tab/>
        <w:t xml:space="preserve">Valério E, Alves de Castro JV, Carraro DM, et al (2022) Beyond Midline: Diffuse Hemispheric Glioma, H3 K27M-Mutant with Aggressive Behavior. </w:t>
      </w:r>
      <w:r w:rsidRPr="004F184C">
        <w:rPr>
          <w:rFonts w:ascii="Times New Roman" w:hAnsi="Times New Roman" w:cs="Times New Roman"/>
          <w:szCs w:val="24"/>
          <w:lang w:val="fr-FR"/>
        </w:rPr>
        <w:t>J Neuropathol Exp Neurol nlac016. https://doi.org/10.1093/jnen/nlac016</w:t>
      </w:r>
    </w:p>
    <w:p w14:paraId="3236A5AF"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lang w:val="fr-FR"/>
        </w:rPr>
        <w:t xml:space="preserve">11. </w:t>
      </w:r>
      <w:r w:rsidRPr="004F184C">
        <w:rPr>
          <w:rFonts w:ascii="Times New Roman" w:hAnsi="Times New Roman" w:cs="Times New Roman"/>
          <w:szCs w:val="24"/>
          <w:lang w:val="fr-FR"/>
        </w:rPr>
        <w:tab/>
      </w:r>
      <w:r w:rsidRPr="004F184C">
        <w:rPr>
          <w:rFonts w:ascii="Times New Roman" w:hAnsi="Times New Roman" w:cs="Times New Roman"/>
          <w:szCs w:val="24"/>
        </w:rPr>
        <w:t>Onishi S, Ohba S, Kuraoka K, et al (2022) Molecular and clinical characterization of H3 K27M-mutant “non-midline” glioblastoma: A case report and literature review. Neurocir Engl Ed 33:356–360. https://doi.org/10.1016/j.neucie.2021.06.008</w:t>
      </w:r>
    </w:p>
    <w:p w14:paraId="757F004A"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12. </w:t>
      </w:r>
      <w:r w:rsidRPr="004F184C">
        <w:rPr>
          <w:rFonts w:ascii="Times New Roman" w:hAnsi="Times New Roman" w:cs="Times New Roman"/>
          <w:szCs w:val="24"/>
        </w:rPr>
        <w:tab/>
        <w:t>Qiu T, Chanchotisatien A, Qin Z, et al (2020) Imaging characteristics of adult H3 K27M-mutant gliomas. J Neurosurg 133:1662–1670. https://doi.org/10.3171/2019.9.JNS191920</w:t>
      </w:r>
    </w:p>
    <w:p w14:paraId="243B0F4B"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13. </w:t>
      </w:r>
      <w:r w:rsidRPr="004F184C">
        <w:rPr>
          <w:rFonts w:ascii="Times New Roman" w:hAnsi="Times New Roman" w:cs="Times New Roman"/>
          <w:szCs w:val="24"/>
        </w:rPr>
        <w:tab/>
        <w:t>Huang T, Garcia R, Qi J, et al (2019) Correction: Detection of histone H3 K27M mutation and post-translational modifications in pediatric diffuse midline glioma via tissue immunohistochemistry informs diagnosis and clinical outcomes. Oncotarget 10:2788. https://doi.org/10.18632/oncotarget.26881</w:t>
      </w:r>
    </w:p>
    <w:p w14:paraId="08C68631"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14. </w:t>
      </w:r>
      <w:r w:rsidRPr="004F184C">
        <w:rPr>
          <w:rFonts w:ascii="Times New Roman" w:hAnsi="Times New Roman" w:cs="Times New Roman"/>
          <w:szCs w:val="24"/>
        </w:rPr>
        <w:tab/>
        <w:t>Odia Y, Hall MD, Cloughesy TF, et al (2024) Selective DRD2 Antagonist and ClpP Agonist ONC201 in a Recurrent Non-midline H3 K27M-mutant Glioma Cohort. Neuro-Oncol. https://doi.org/10.1093/neuonc/noae021</w:t>
      </w:r>
    </w:p>
    <w:p w14:paraId="4316C664"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lastRenderedPageBreak/>
        <w:t xml:space="preserve">15. </w:t>
      </w:r>
      <w:r w:rsidRPr="004F184C">
        <w:rPr>
          <w:rFonts w:ascii="Times New Roman" w:hAnsi="Times New Roman" w:cs="Times New Roman"/>
          <w:szCs w:val="24"/>
        </w:rPr>
        <w:tab/>
        <w:t>Donev K, Sundararajan V, Johnson D, et al (2024) Diffuse hemispheric glioma with H3 p.K28M (K27M) mutation: Unusual non-midline presentation of diffuse midline glioma, H3 K27M-altered? J Neuropathol Exp Neurol. https://doi.org/10.1093/jnen/nlae018</w:t>
      </w:r>
    </w:p>
    <w:p w14:paraId="5BC5B3D5"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16. </w:t>
      </w:r>
      <w:r w:rsidRPr="004F184C">
        <w:rPr>
          <w:rFonts w:ascii="Times New Roman" w:hAnsi="Times New Roman" w:cs="Times New Roman"/>
          <w:szCs w:val="24"/>
        </w:rPr>
        <w:tab/>
        <w:t>Venneti S, Santi M, Felicella MM, et al (2014) A sensitive and specific histopathologic prognostic marker for H3F3A K27M mutant pediatric glioblastomas. Acta Neuropathol (Berl) 128:743–753. https://doi.org/10.1007/s00401-014-1338-3</w:t>
      </w:r>
    </w:p>
    <w:p w14:paraId="4A90D37C" w14:textId="77777777" w:rsidR="00CB7A6A" w:rsidRPr="004F184C" w:rsidRDefault="00CB7A6A" w:rsidP="004F184C">
      <w:pPr>
        <w:pStyle w:val="Bibliographie"/>
        <w:rPr>
          <w:rFonts w:ascii="Times New Roman" w:hAnsi="Times New Roman" w:cs="Times New Roman"/>
          <w:szCs w:val="24"/>
        </w:rPr>
      </w:pPr>
      <w:r w:rsidRPr="004F184C">
        <w:rPr>
          <w:rFonts w:ascii="Times New Roman" w:hAnsi="Times New Roman" w:cs="Times New Roman"/>
          <w:szCs w:val="24"/>
        </w:rPr>
        <w:t xml:space="preserve">17. </w:t>
      </w:r>
      <w:r w:rsidRPr="004F184C">
        <w:rPr>
          <w:rFonts w:ascii="Times New Roman" w:hAnsi="Times New Roman" w:cs="Times New Roman"/>
          <w:szCs w:val="24"/>
        </w:rPr>
        <w:tab/>
        <w:t>Williams EA, Brastianos PK, Wakimoto H, et al (2023) A comprehensive genomic study of 390 H3F3A-mutant pediatric and adult diffuse high-grade gliomas, CNS WHO grade 4. Acta Neuropathol (Berl) 146:515–525. https://doi.org/10.1007/s00401-023-02609-6</w:t>
      </w:r>
    </w:p>
    <w:p w14:paraId="0D1AAAFF" w14:textId="5D3C5D09" w:rsidR="00744E7A" w:rsidRDefault="00CB7A6A">
      <w:r>
        <w:rPr>
          <w:rFonts w:ascii="Times New Roman" w:eastAsia="Times New Roman" w:hAnsi="Times New Roman" w:cs="Times New Roman"/>
          <w:b/>
        </w:rPr>
        <w:fldChar w:fldCharType="end"/>
      </w:r>
      <w:bookmarkStart w:id="10" w:name="_2xcytpi" w:colFirst="0" w:colLast="0"/>
      <w:bookmarkStart w:id="11" w:name="_1ci93xb" w:colFirst="0" w:colLast="0"/>
      <w:bookmarkStart w:id="12" w:name="_3whwml4" w:colFirst="0" w:colLast="0"/>
      <w:bookmarkStart w:id="13" w:name="_pjxjfl6aq69q" w:colFirst="0" w:colLast="0"/>
      <w:bookmarkEnd w:id="10"/>
      <w:bookmarkEnd w:id="11"/>
      <w:bookmarkEnd w:id="12"/>
      <w:bookmarkEnd w:id="13"/>
    </w:p>
    <w:sectPr w:rsidR="00744E7A">
      <w:footerReference w:type="default" r:id="rId13"/>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C2EAD" w14:textId="77777777" w:rsidR="00066151" w:rsidRDefault="00066151">
      <w:pPr>
        <w:spacing w:after="0" w:line="240" w:lineRule="auto"/>
      </w:pPr>
      <w:r>
        <w:separator/>
      </w:r>
    </w:p>
  </w:endnote>
  <w:endnote w:type="continuationSeparator" w:id="0">
    <w:p w14:paraId="764A959B" w14:textId="77777777" w:rsidR="00066151" w:rsidRDefault="0006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BB5F9" w14:textId="77777777" w:rsidR="00B95D2F" w:rsidRDefault="00B95D2F">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F184C">
      <w:rPr>
        <w:noProof/>
        <w:color w:val="000000"/>
      </w:rPr>
      <w:t>6</w:t>
    </w:r>
    <w:r>
      <w:rPr>
        <w:color w:val="000000"/>
      </w:rPr>
      <w:fldChar w:fldCharType="end"/>
    </w:r>
  </w:p>
  <w:p w14:paraId="0690E335" w14:textId="77777777" w:rsidR="00B95D2F" w:rsidRDefault="00B95D2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05D87" w14:textId="77777777" w:rsidR="00066151" w:rsidRDefault="00066151">
      <w:pPr>
        <w:spacing w:after="0" w:line="240" w:lineRule="auto"/>
      </w:pPr>
      <w:r>
        <w:separator/>
      </w:r>
    </w:p>
  </w:footnote>
  <w:footnote w:type="continuationSeparator" w:id="0">
    <w:p w14:paraId="732AD77E" w14:textId="77777777" w:rsidR="00066151" w:rsidRDefault="00066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61404"/>
    <w:multiLevelType w:val="multilevel"/>
    <w:tmpl w:val="0764DB20"/>
    <w:lvl w:ilvl="0">
      <w:start w:val="1"/>
      <w:numFmt w:val="decimal"/>
      <w:lvlText w:val="%1."/>
      <w:lvlJc w:val="left"/>
      <w:pPr>
        <w:ind w:left="643" w:hanging="360"/>
      </w:pPr>
      <w:rPr>
        <w:u w:val="none"/>
      </w:rPr>
    </w:lvl>
    <w:lvl w:ilvl="1">
      <w:start w:val="1"/>
      <w:numFmt w:val="lowerLetter"/>
      <w:lvlText w:val="%2."/>
      <w:lvlJc w:val="left"/>
      <w:pPr>
        <w:ind w:left="1363" w:hanging="360"/>
      </w:pPr>
      <w:rPr>
        <w:u w:val="none"/>
      </w:rPr>
    </w:lvl>
    <w:lvl w:ilvl="2">
      <w:start w:val="1"/>
      <w:numFmt w:val="lowerRoman"/>
      <w:lvlText w:val="%3."/>
      <w:lvlJc w:val="right"/>
      <w:pPr>
        <w:ind w:left="2083" w:hanging="36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36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abstractNum w:abstractNumId="1" w15:restartNumberingAfterBreak="0">
    <w:nsid w:val="49440949"/>
    <w:multiLevelType w:val="hybridMultilevel"/>
    <w:tmpl w:val="9160B12C"/>
    <w:lvl w:ilvl="0" w:tplc="5A8C19E4">
      <w:numFmt w:val="bullet"/>
      <w:lvlText w:val=""/>
      <w:lvlJc w:val="left"/>
      <w:pPr>
        <w:ind w:left="720" w:hanging="360"/>
      </w:pPr>
      <w:rPr>
        <w:rFonts w:ascii="Wingdings" w:eastAsia="Calibr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D800B2A"/>
    <w:multiLevelType w:val="multilevel"/>
    <w:tmpl w:val="F0D85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DD0"/>
    <w:rsid w:val="00021536"/>
    <w:rsid w:val="00066151"/>
    <w:rsid w:val="001E5DD0"/>
    <w:rsid w:val="00443B4D"/>
    <w:rsid w:val="004F184C"/>
    <w:rsid w:val="005C027E"/>
    <w:rsid w:val="005D52FE"/>
    <w:rsid w:val="005D5A28"/>
    <w:rsid w:val="005F7C54"/>
    <w:rsid w:val="00744E7A"/>
    <w:rsid w:val="007F741F"/>
    <w:rsid w:val="00B95D2F"/>
    <w:rsid w:val="00C327D3"/>
    <w:rsid w:val="00CB7A6A"/>
    <w:rsid w:val="00DD4CDD"/>
    <w:rsid w:val="00DE4365"/>
    <w:rsid w:val="00E42D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7574"/>
  <w15:chartTrackingRefBased/>
  <w15:docId w15:val="{A6BD1CC9-988E-4DB7-A44B-F42F308C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D4F"/>
    <w:rPr>
      <w:rFonts w:ascii="Calibri" w:eastAsia="Calibri" w:hAnsi="Calibri" w:cs="Calibri"/>
      <w:lang w:val="en-US" w:eastAsia="fr-FR"/>
    </w:rPr>
  </w:style>
  <w:style w:type="paragraph" w:styleId="Titre1">
    <w:name w:val="heading 1"/>
    <w:basedOn w:val="Normal"/>
    <w:next w:val="Normal"/>
    <w:link w:val="Titre1Car"/>
    <w:uiPriority w:val="9"/>
    <w:qFormat/>
    <w:rsid w:val="00E42D4F"/>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link w:val="Titre2Car"/>
    <w:uiPriority w:val="9"/>
    <w:unhideWhenUsed/>
    <w:qFormat/>
    <w:rsid w:val="00E42D4F"/>
    <w:pPr>
      <w:keepNext/>
      <w:keepLines/>
      <w:spacing w:after="0" w:line="480" w:lineRule="auto"/>
      <w:jc w:val="both"/>
      <w:outlineLvl w:val="1"/>
    </w:pPr>
    <w:rPr>
      <w:b/>
      <w:sz w:val="24"/>
      <w:szCs w:val="24"/>
    </w:rPr>
  </w:style>
  <w:style w:type="paragraph" w:styleId="Titre3">
    <w:name w:val="heading 3"/>
    <w:basedOn w:val="Normal"/>
    <w:next w:val="Normal"/>
    <w:link w:val="Titre3Car"/>
    <w:uiPriority w:val="9"/>
    <w:unhideWhenUsed/>
    <w:qFormat/>
    <w:rsid w:val="00E42D4F"/>
    <w:pPr>
      <w:keepNext/>
      <w:keepLines/>
      <w:spacing w:line="480" w:lineRule="auto"/>
      <w:jc w:val="both"/>
      <w:outlineLvl w:val="2"/>
    </w:pPr>
    <w:rPr>
      <w:rFonts w:ascii="Times New Roman" w:eastAsia="Times New Roman" w:hAnsi="Times New Roman" w:cs="Times New Roman"/>
      <w:b/>
      <w:sz w:val="24"/>
      <w:szCs w:val="24"/>
    </w:rPr>
  </w:style>
  <w:style w:type="paragraph" w:styleId="Titre4">
    <w:name w:val="heading 4"/>
    <w:basedOn w:val="Normal"/>
    <w:next w:val="Normal"/>
    <w:link w:val="Titre4Car"/>
    <w:uiPriority w:val="9"/>
    <w:semiHidden/>
    <w:unhideWhenUsed/>
    <w:qFormat/>
    <w:rsid w:val="00E42D4F"/>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rsid w:val="00E42D4F"/>
    <w:pPr>
      <w:keepNext/>
      <w:keepLines/>
      <w:spacing w:before="220" w:after="40"/>
      <w:outlineLvl w:val="4"/>
    </w:pPr>
    <w:rPr>
      <w:b/>
    </w:rPr>
  </w:style>
  <w:style w:type="paragraph" w:styleId="Titre6">
    <w:name w:val="heading 6"/>
    <w:basedOn w:val="Normal"/>
    <w:next w:val="Normal"/>
    <w:link w:val="Titre6Car"/>
    <w:uiPriority w:val="9"/>
    <w:semiHidden/>
    <w:unhideWhenUsed/>
    <w:qFormat/>
    <w:rsid w:val="00E42D4F"/>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2D4F"/>
    <w:rPr>
      <w:rFonts w:ascii="Times New Roman" w:eastAsia="Times New Roman" w:hAnsi="Times New Roman" w:cs="Times New Roman"/>
      <w:b/>
      <w:sz w:val="48"/>
      <w:szCs w:val="48"/>
      <w:lang w:val="en-US" w:eastAsia="fr-FR"/>
    </w:rPr>
  </w:style>
  <w:style w:type="character" w:customStyle="1" w:styleId="Titre2Car">
    <w:name w:val="Titre 2 Car"/>
    <w:basedOn w:val="Policepardfaut"/>
    <w:link w:val="Titre2"/>
    <w:uiPriority w:val="9"/>
    <w:rsid w:val="00E42D4F"/>
    <w:rPr>
      <w:rFonts w:ascii="Calibri" w:eastAsia="Calibri" w:hAnsi="Calibri" w:cs="Calibri"/>
      <w:b/>
      <w:sz w:val="24"/>
      <w:szCs w:val="24"/>
      <w:lang w:val="en-US" w:eastAsia="fr-FR"/>
    </w:rPr>
  </w:style>
  <w:style w:type="character" w:customStyle="1" w:styleId="Titre3Car">
    <w:name w:val="Titre 3 Car"/>
    <w:basedOn w:val="Policepardfaut"/>
    <w:link w:val="Titre3"/>
    <w:uiPriority w:val="9"/>
    <w:rsid w:val="00E42D4F"/>
    <w:rPr>
      <w:rFonts w:ascii="Times New Roman" w:eastAsia="Times New Roman" w:hAnsi="Times New Roman" w:cs="Times New Roman"/>
      <w:b/>
      <w:sz w:val="24"/>
      <w:szCs w:val="24"/>
      <w:lang w:val="en-US" w:eastAsia="fr-FR"/>
    </w:rPr>
  </w:style>
  <w:style w:type="character" w:customStyle="1" w:styleId="Titre4Car">
    <w:name w:val="Titre 4 Car"/>
    <w:basedOn w:val="Policepardfaut"/>
    <w:link w:val="Titre4"/>
    <w:uiPriority w:val="9"/>
    <w:semiHidden/>
    <w:rsid w:val="00E42D4F"/>
    <w:rPr>
      <w:rFonts w:ascii="Calibri" w:eastAsia="Calibri" w:hAnsi="Calibri" w:cs="Calibri"/>
      <w:b/>
      <w:sz w:val="24"/>
      <w:szCs w:val="24"/>
      <w:lang w:val="en-US" w:eastAsia="fr-FR"/>
    </w:rPr>
  </w:style>
  <w:style w:type="character" w:customStyle="1" w:styleId="Titre5Car">
    <w:name w:val="Titre 5 Car"/>
    <w:basedOn w:val="Policepardfaut"/>
    <w:link w:val="Titre5"/>
    <w:uiPriority w:val="9"/>
    <w:semiHidden/>
    <w:rsid w:val="00E42D4F"/>
    <w:rPr>
      <w:rFonts w:ascii="Calibri" w:eastAsia="Calibri" w:hAnsi="Calibri" w:cs="Calibri"/>
      <w:b/>
      <w:lang w:val="en-US" w:eastAsia="fr-FR"/>
    </w:rPr>
  </w:style>
  <w:style w:type="character" w:customStyle="1" w:styleId="Titre6Car">
    <w:name w:val="Titre 6 Car"/>
    <w:basedOn w:val="Policepardfaut"/>
    <w:link w:val="Titre6"/>
    <w:uiPriority w:val="9"/>
    <w:semiHidden/>
    <w:rsid w:val="00E42D4F"/>
    <w:rPr>
      <w:rFonts w:ascii="Calibri" w:eastAsia="Calibri" w:hAnsi="Calibri" w:cs="Calibri"/>
      <w:b/>
      <w:sz w:val="20"/>
      <w:szCs w:val="20"/>
      <w:lang w:val="en-US" w:eastAsia="fr-FR"/>
    </w:rPr>
  </w:style>
  <w:style w:type="table" w:customStyle="1" w:styleId="TableNormal">
    <w:name w:val="Table Normal"/>
    <w:rsid w:val="00E42D4F"/>
    <w:rPr>
      <w:rFonts w:ascii="Calibri" w:eastAsia="Calibri" w:hAnsi="Calibri" w:cs="Calibri"/>
      <w:lang w:val="en-US" w:eastAsia="fr-FR"/>
    </w:rPr>
    <w:tblPr>
      <w:tblCellMar>
        <w:top w:w="0" w:type="dxa"/>
        <w:left w:w="0" w:type="dxa"/>
        <w:bottom w:w="0" w:type="dxa"/>
        <w:right w:w="0" w:type="dxa"/>
      </w:tblCellMar>
    </w:tblPr>
  </w:style>
  <w:style w:type="paragraph" w:styleId="Titre">
    <w:name w:val="Title"/>
    <w:basedOn w:val="Normal"/>
    <w:next w:val="Normal"/>
    <w:link w:val="TitreCar"/>
    <w:uiPriority w:val="10"/>
    <w:qFormat/>
    <w:rsid w:val="00E42D4F"/>
    <w:pPr>
      <w:keepNext/>
      <w:keepLines/>
      <w:spacing w:before="480" w:after="120"/>
    </w:pPr>
    <w:rPr>
      <w:b/>
      <w:sz w:val="72"/>
      <w:szCs w:val="72"/>
    </w:rPr>
  </w:style>
  <w:style w:type="character" w:customStyle="1" w:styleId="TitreCar">
    <w:name w:val="Titre Car"/>
    <w:basedOn w:val="Policepardfaut"/>
    <w:link w:val="Titre"/>
    <w:uiPriority w:val="10"/>
    <w:rsid w:val="00E42D4F"/>
    <w:rPr>
      <w:rFonts w:ascii="Calibri" w:eastAsia="Calibri" w:hAnsi="Calibri" w:cs="Calibri"/>
      <w:b/>
      <w:sz w:val="72"/>
      <w:szCs w:val="72"/>
      <w:lang w:val="en-US" w:eastAsia="fr-FR"/>
    </w:rPr>
  </w:style>
  <w:style w:type="paragraph" w:styleId="Sous-titre">
    <w:name w:val="Subtitle"/>
    <w:basedOn w:val="Normal"/>
    <w:next w:val="Normal"/>
    <w:link w:val="Sous-titreCar"/>
    <w:uiPriority w:val="11"/>
    <w:qFormat/>
    <w:rsid w:val="00E42D4F"/>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uiPriority w:val="11"/>
    <w:rsid w:val="00E42D4F"/>
    <w:rPr>
      <w:rFonts w:ascii="Georgia" w:eastAsia="Georgia" w:hAnsi="Georgia" w:cs="Georgia"/>
      <w:i/>
      <w:color w:val="666666"/>
      <w:sz w:val="48"/>
      <w:szCs w:val="48"/>
      <w:lang w:val="en-US" w:eastAsia="fr-FR"/>
    </w:rPr>
  </w:style>
  <w:style w:type="paragraph" w:styleId="Commentaire">
    <w:name w:val="annotation text"/>
    <w:basedOn w:val="Normal"/>
    <w:link w:val="CommentaireCar"/>
    <w:uiPriority w:val="99"/>
    <w:semiHidden/>
    <w:unhideWhenUsed/>
    <w:rsid w:val="00E42D4F"/>
    <w:pPr>
      <w:spacing w:line="240" w:lineRule="auto"/>
    </w:pPr>
    <w:rPr>
      <w:sz w:val="20"/>
      <w:szCs w:val="20"/>
    </w:rPr>
  </w:style>
  <w:style w:type="character" w:customStyle="1" w:styleId="CommentaireCar">
    <w:name w:val="Commentaire Car"/>
    <w:basedOn w:val="Policepardfaut"/>
    <w:link w:val="Commentaire"/>
    <w:uiPriority w:val="99"/>
    <w:semiHidden/>
    <w:rsid w:val="00E42D4F"/>
    <w:rPr>
      <w:rFonts w:ascii="Calibri" w:eastAsia="Calibri" w:hAnsi="Calibri" w:cs="Calibri"/>
      <w:sz w:val="20"/>
      <w:szCs w:val="20"/>
      <w:lang w:val="en-US" w:eastAsia="fr-FR"/>
    </w:rPr>
  </w:style>
  <w:style w:type="character" w:styleId="Marquedecommentaire">
    <w:name w:val="annotation reference"/>
    <w:basedOn w:val="Policepardfaut"/>
    <w:uiPriority w:val="99"/>
    <w:semiHidden/>
    <w:unhideWhenUsed/>
    <w:rsid w:val="00E42D4F"/>
    <w:rPr>
      <w:sz w:val="16"/>
      <w:szCs w:val="16"/>
    </w:rPr>
  </w:style>
  <w:style w:type="paragraph" w:styleId="Paragraphedeliste">
    <w:name w:val="List Paragraph"/>
    <w:basedOn w:val="Normal"/>
    <w:uiPriority w:val="34"/>
    <w:qFormat/>
    <w:rsid w:val="00E42D4F"/>
    <w:pPr>
      <w:ind w:left="720"/>
      <w:contextualSpacing/>
    </w:pPr>
  </w:style>
  <w:style w:type="character" w:customStyle="1" w:styleId="highwire-citation-author">
    <w:name w:val="highwire-citation-author"/>
    <w:basedOn w:val="Policepardfaut"/>
    <w:rsid w:val="00E42D4F"/>
  </w:style>
  <w:style w:type="character" w:customStyle="1" w:styleId="nlm-given-names">
    <w:name w:val="nlm-given-names"/>
    <w:basedOn w:val="Policepardfaut"/>
    <w:rsid w:val="00E42D4F"/>
  </w:style>
  <w:style w:type="character" w:customStyle="1" w:styleId="nlm-surname">
    <w:name w:val="nlm-surname"/>
    <w:basedOn w:val="Policepardfaut"/>
    <w:rsid w:val="00E42D4F"/>
  </w:style>
  <w:style w:type="character" w:customStyle="1" w:styleId="highwire-citation-authors">
    <w:name w:val="highwire-citation-authors"/>
    <w:basedOn w:val="Policepardfaut"/>
    <w:rsid w:val="00E42D4F"/>
  </w:style>
  <w:style w:type="character" w:customStyle="1" w:styleId="highwire-cite-metadata-doi">
    <w:name w:val="highwire-cite-metadata-doi"/>
    <w:basedOn w:val="Policepardfaut"/>
    <w:rsid w:val="00E42D4F"/>
  </w:style>
  <w:style w:type="character" w:customStyle="1" w:styleId="label">
    <w:name w:val="label"/>
    <w:basedOn w:val="Policepardfaut"/>
    <w:rsid w:val="00E42D4F"/>
  </w:style>
  <w:style w:type="paragraph" w:styleId="NormalWeb">
    <w:name w:val="Normal (Web)"/>
    <w:basedOn w:val="Normal"/>
    <w:uiPriority w:val="99"/>
    <w:semiHidden/>
    <w:unhideWhenUsed/>
    <w:rsid w:val="00E42D4F"/>
    <w:pPr>
      <w:spacing w:before="100" w:beforeAutospacing="1" w:after="100" w:afterAutospacing="1" w:line="240" w:lineRule="auto"/>
    </w:pPr>
    <w:rPr>
      <w:rFonts w:ascii="Times New Roman" w:eastAsiaTheme="minorEastAsia" w:hAnsi="Times New Roman" w:cs="Times New Roman"/>
      <w:sz w:val="24"/>
      <w:szCs w:val="24"/>
    </w:rPr>
  </w:style>
  <w:style w:type="paragraph" w:styleId="Textedebulles">
    <w:name w:val="Balloon Text"/>
    <w:basedOn w:val="Normal"/>
    <w:link w:val="TextedebullesCar"/>
    <w:uiPriority w:val="99"/>
    <w:semiHidden/>
    <w:unhideWhenUsed/>
    <w:rsid w:val="00E42D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2D4F"/>
    <w:rPr>
      <w:rFonts w:ascii="Segoe UI" w:eastAsia="Calibri" w:hAnsi="Segoe UI" w:cs="Segoe UI"/>
      <w:sz w:val="18"/>
      <w:szCs w:val="18"/>
      <w:lang w:val="en-US" w:eastAsia="fr-FR"/>
    </w:rPr>
  </w:style>
  <w:style w:type="paragraph" w:styleId="Objetducommentaire">
    <w:name w:val="annotation subject"/>
    <w:basedOn w:val="Commentaire"/>
    <w:next w:val="Commentaire"/>
    <w:link w:val="ObjetducommentaireCar"/>
    <w:uiPriority w:val="99"/>
    <w:semiHidden/>
    <w:unhideWhenUsed/>
    <w:rsid w:val="00E42D4F"/>
    <w:rPr>
      <w:b/>
      <w:bCs/>
    </w:rPr>
  </w:style>
  <w:style w:type="character" w:customStyle="1" w:styleId="ObjetducommentaireCar">
    <w:name w:val="Objet du commentaire Car"/>
    <w:basedOn w:val="CommentaireCar"/>
    <w:link w:val="Objetducommentaire"/>
    <w:uiPriority w:val="99"/>
    <w:semiHidden/>
    <w:rsid w:val="00E42D4F"/>
    <w:rPr>
      <w:rFonts w:ascii="Calibri" w:eastAsia="Calibri" w:hAnsi="Calibri" w:cs="Calibri"/>
      <w:b/>
      <w:bCs/>
      <w:sz w:val="20"/>
      <w:szCs w:val="20"/>
      <w:lang w:val="en-US" w:eastAsia="fr-FR"/>
    </w:rPr>
  </w:style>
  <w:style w:type="paragraph" w:styleId="Bibliographie">
    <w:name w:val="Bibliography"/>
    <w:basedOn w:val="Normal"/>
    <w:next w:val="Normal"/>
    <w:uiPriority w:val="37"/>
    <w:unhideWhenUsed/>
    <w:rsid w:val="00E42D4F"/>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0500F-F8FF-4C41-8515-E6B28B7E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19473</Words>
  <Characters>107107</Characters>
  <Application>Microsoft Office Word</Application>
  <DocSecurity>0</DocSecurity>
  <Lines>892</Lines>
  <Paragraphs>252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neifar omar</dc:creator>
  <cp:keywords/>
  <dc:description/>
  <cp:lastModifiedBy>neifar omar</cp:lastModifiedBy>
  <cp:revision>3</cp:revision>
  <dcterms:created xsi:type="dcterms:W3CDTF">2024-04-08T20:11:00Z</dcterms:created>
  <dcterms:modified xsi:type="dcterms:W3CDTF">2024-05-02T21:26:00Z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id="H1XhAfPP"/&gt;&lt;style id="http://www.zotero.org/styles/journal-of-neuro-oncology" hasBibliography="1" bibliographyStyleHasBeenSet="1"/&gt;&lt;prefs&gt;&lt;pref name="fieldType" value="Field"/&gt;&lt;pref name="stor</vt:lpwstr>
  </property>
  <property fmtid="{D5CDD505-2E9C-101B-9397-08002B2CF9AE}" pid="3" name="ZOTERO_PREF_2">
    <vt:lpwstr>eReferences" value="true"/&gt;&lt;pref name="automaticJournalAbbreviations" value="true"/&gt;&lt;pref name="noteType" value=""/&gt;&lt;/prefs&gt;&lt;/data&gt;</vt:lpwstr>
  </property>
</Properties>
</file>