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39E92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  <w:sz w:val="24"/>
          <w:szCs w:val="24"/>
        </w:rPr>
      </w:pPr>
    </w:p>
    <w:p w14:paraId="31D714AA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  <w:sz w:val="24"/>
          <w:szCs w:val="24"/>
        </w:rPr>
      </w:pPr>
      <w:r w:rsidRPr="00155013">
        <w:rPr>
          <w:noProof/>
        </w:rPr>
        <w:drawing>
          <wp:inline distT="0" distB="0" distL="0" distR="0" wp14:anchorId="6CEC96F1" wp14:editId="4B678C3E">
            <wp:extent cx="5164455" cy="4528185"/>
            <wp:effectExtent l="0" t="0" r="0" b="5715"/>
            <wp:docPr id="76636947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455" cy="452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09E7E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5E7C1318" wp14:editId="58F56120">
                <wp:extent cx="5824330" cy="519113"/>
                <wp:effectExtent l="0" t="0" r="5080" b="0"/>
                <wp:docPr id="2076503745" name="Freeform: Shape 20765037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4330" cy="51911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6280" h="1404620" extrusionOk="0">
                              <a:moveTo>
                                <a:pt x="0" y="0"/>
                              </a:moveTo>
                              <a:lnTo>
                                <a:pt x="0" y="1404620"/>
                              </a:lnTo>
                              <a:lnTo>
                                <a:pt x="5796280" y="1404620"/>
                              </a:lnTo>
                              <a:lnTo>
                                <a:pt x="57962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AB70971" w14:textId="77777777" w:rsidR="00153F13" w:rsidRDefault="00153F13" w:rsidP="00153F13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Supplementary Table 1:</w:t>
                            </w:r>
                            <w:r>
                              <w:rPr>
                                <w:color w:val="000000"/>
                              </w:rPr>
                              <w:t xml:space="preserve"> Statistical comparison of 3 models across metrics. Non-significant p-values (p &gt; 0.05) are highlighted in orange.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E7C1318" id="Freeform: Shape 2076503745" o:spid="_x0000_s1026" style="width:458.6pt;height:4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96280,1404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" adj="-11796480,,5400" path="m,l,1404620r5796280,l5796280,,,xe" stroked="f">
                <v:stroke joinstyle="miter"/>
                <v:formulas/>
                <v:path arrowok="t" o:extrusionok="f" o:connecttype="custom" textboxrect="0,0,5796280,1404620"/>
                <v:textbox inset="7pt,3pt,7pt,3pt">
                  <w:txbxContent>
                    <w:p w14:paraId="0AB70971" w14:textId="77777777" w:rsidR="00153F13" w:rsidRDefault="00153F13" w:rsidP="00153F13">
                      <w:pPr>
                        <w:spacing w:line="258" w:lineRule="auto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Supplementary Table 1:</w:t>
                      </w:r>
                      <w:r>
                        <w:rPr>
                          <w:color w:val="000000"/>
                        </w:rPr>
                        <w:t xml:space="preserve"> Statistical comparison of 3 models across metrics. Non-significant p-values (p &gt; 0.05) are highlighted in orange.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9A70F44" w14:textId="07674044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14:paraId="29017826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36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 wp14:anchorId="425A2FB3" wp14:editId="18E4BC59">
            <wp:extent cx="5676900" cy="5889784"/>
            <wp:effectExtent l="0" t="0" r="0" b="0"/>
            <wp:docPr id="2076503764" name="image13.png" descr="A screen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A screenshot of a graph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3113" cy="58962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6B187B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360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1A1A5F67" wp14:editId="00CAA752">
                <wp:extent cx="5805805" cy="1414145"/>
                <wp:effectExtent l="0" t="0" r="0" b="0"/>
                <wp:docPr id="2076503741" name="Freeform: Shape 20765037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47860" y="3077690"/>
                          <a:ext cx="5796280" cy="1404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6280" h="1404620" extrusionOk="0">
                              <a:moveTo>
                                <a:pt x="0" y="0"/>
                              </a:moveTo>
                              <a:lnTo>
                                <a:pt x="0" y="1404620"/>
                              </a:lnTo>
                              <a:lnTo>
                                <a:pt x="5796280" y="1404620"/>
                              </a:lnTo>
                              <a:lnTo>
                                <a:pt x="57962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C5EC82B" w14:textId="77777777" w:rsidR="00153F13" w:rsidRDefault="00153F13" w:rsidP="00153F1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Supplementary Figure 1. Feature values change seizure onset</w:t>
                            </w:r>
                            <w:r>
                              <w:rPr>
                                <w:color w:val="000000"/>
                              </w:rPr>
                              <w:t>. Graphs show how normalized feature values increase during time-locked seizure onset across all seizures in the training dataset. Seizure onset is marked by black dotted line.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A1A5F67" id="Freeform: Shape 2076503741" o:spid="_x0000_s1027" style="width:457.15pt;height:111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96280,1404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" adj="-11796480,,5400" path="m,l,1404620r5796280,l5796280,,,xe" stroked="f">
                <v:stroke joinstyle="miter"/>
                <v:formulas/>
                <v:path arrowok="t" o:extrusionok="f" o:connecttype="custom" textboxrect="0,0,5796280,1404620"/>
                <v:textbox inset="7pt,3pt,7pt,3pt">
                  <w:txbxContent>
                    <w:p w14:paraId="4C5EC82B" w14:textId="77777777" w:rsidR="00153F13" w:rsidRDefault="00153F13" w:rsidP="00153F1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Supplementary Figure 1. Feature values change seizure onset</w:t>
                      </w:r>
                      <w:r>
                        <w:rPr>
                          <w:color w:val="000000"/>
                        </w:rPr>
                        <w:t>. Graphs show how normalized feature values increase during time-locked seizure onset across all seizures in the training dataset. Seizure onset is marked by black dotted line.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F96F5E1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360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lastRenderedPageBreak/>
        <w:drawing>
          <wp:inline distT="0" distB="0" distL="0" distR="0" wp14:anchorId="7981B167" wp14:editId="2CBBFEAA">
            <wp:extent cx="5372100" cy="6885587"/>
            <wp:effectExtent l="0" t="0" r="0" b="0"/>
            <wp:docPr id="487180972" name="Picture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180972" name="Picture 8" descr="A screenshot of a graph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7998" cy="689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62266076" wp14:editId="754F89D2">
                <wp:extent cx="5796280" cy="671513"/>
                <wp:effectExtent l="0" t="0" r="0" b="0"/>
                <wp:docPr id="2076503740" name="Freeform: Shape 2076503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6280" cy="67151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6280" h="1404620" extrusionOk="0">
                              <a:moveTo>
                                <a:pt x="0" y="0"/>
                              </a:moveTo>
                              <a:lnTo>
                                <a:pt x="0" y="1404620"/>
                              </a:lnTo>
                              <a:lnTo>
                                <a:pt x="5796280" y="1404620"/>
                              </a:lnTo>
                              <a:lnTo>
                                <a:pt x="57962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953033" w14:textId="77777777" w:rsidR="00153F13" w:rsidRDefault="00153F13" w:rsidP="00153F1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Supplementary Figure 2</w:t>
                            </w:r>
                            <w:r>
                              <w:rPr>
                                <w:color w:val="00000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Seizure prediction across time vs ground truth data</w:t>
                            </w:r>
                            <w:r>
                              <w:rPr>
                                <w:color w:val="000000"/>
                              </w:rPr>
                              <w:t xml:space="preserve">.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(A-C)</w:t>
                            </w:r>
                            <w:r>
                              <w:rPr>
                                <w:color w:val="000000"/>
                              </w:rPr>
                              <w:t xml:space="preserve"> Number of ground truth vs predicted seizure across features-sets.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A)</w:t>
                            </w:r>
                            <w:r>
                              <w:rPr>
                                <w:color w:val="000000"/>
                              </w:rPr>
                              <w:t xml:space="preserve"> DT,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B)</w:t>
                            </w:r>
                            <w:r>
                              <w:rPr>
                                <w:color w:val="000000"/>
                              </w:rPr>
                              <w:t xml:space="preserve"> GNB,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C)</w:t>
                            </w:r>
                            <w:r>
                              <w:rPr>
                                <w:color w:val="000000"/>
                              </w:rPr>
                              <w:t xml:space="preserve"> SGD. Dotted line represents the seizure center.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2266076" id="Freeform: Shape 2076503740" o:spid="_x0000_s1028" style="width:456.4pt;height:52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96280,1404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" adj="-11796480,,5400" path="m,l,1404620r5796280,l5796280,,,xe" stroked="f">
                <v:stroke joinstyle="miter"/>
                <v:formulas/>
                <v:path arrowok="t" o:extrusionok="f" o:connecttype="custom" textboxrect="0,0,5796280,1404620"/>
                <v:textbox inset="7pt,3pt,7pt,3pt">
                  <w:txbxContent>
                    <w:p w14:paraId="75953033" w14:textId="77777777" w:rsidR="00153F13" w:rsidRDefault="00153F13" w:rsidP="00153F1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Supplementary Figure 2</w:t>
                      </w:r>
                      <w:r>
                        <w:rPr>
                          <w:color w:val="000000"/>
                        </w:rPr>
                        <w:t xml:space="preserve">: </w:t>
                      </w:r>
                      <w:r>
                        <w:rPr>
                          <w:b/>
                          <w:color w:val="000000"/>
                        </w:rPr>
                        <w:t>Seizure prediction across time vs ground truth data</w:t>
                      </w:r>
                      <w:r>
                        <w:rPr>
                          <w:color w:val="000000"/>
                        </w:rPr>
                        <w:t xml:space="preserve">. </w:t>
                      </w:r>
                      <w:r>
                        <w:rPr>
                          <w:b/>
                          <w:color w:val="000000"/>
                        </w:rPr>
                        <w:t>(A-C)</w:t>
                      </w:r>
                      <w:r>
                        <w:rPr>
                          <w:color w:val="000000"/>
                        </w:rPr>
                        <w:t xml:space="preserve"> Number of ground truth vs predicted seizure across features-sets. </w:t>
                      </w:r>
                      <w:r>
                        <w:rPr>
                          <w:b/>
                          <w:color w:val="000000"/>
                        </w:rPr>
                        <w:t>A)</w:t>
                      </w:r>
                      <w:r>
                        <w:rPr>
                          <w:color w:val="000000"/>
                        </w:rPr>
                        <w:t xml:space="preserve"> DT, </w:t>
                      </w:r>
                      <w:r>
                        <w:rPr>
                          <w:b/>
                          <w:color w:val="000000"/>
                        </w:rPr>
                        <w:t>B)</w:t>
                      </w:r>
                      <w:r>
                        <w:rPr>
                          <w:color w:val="000000"/>
                        </w:rPr>
                        <w:t xml:space="preserve"> GNB, </w:t>
                      </w:r>
                      <w:r>
                        <w:rPr>
                          <w:b/>
                          <w:color w:val="000000"/>
                        </w:rPr>
                        <w:t>C)</w:t>
                      </w:r>
                      <w:r>
                        <w:rPr>
                          <w:color w:val="000000"/>
                        </w:rPr>
                        <w:t xml:space="preserve"> SGD. Dotted line represents the seizure center.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F5EC9A3" w14:textId="717FF43A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</w:p>
    <w:p w14:paraId="026A592C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6CFB26F8" wp14:editId="7A12DD2B">
            <wp:extent cx="5943600" cy="6557645"/>
            <wp:effectExtent l="0" t="0" r="0" b="0"/>
            <wp:docPr id="926782120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82120" name="Picture 3" descr="A screenshot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5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B9020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40BBBC2C" wp14:editId="7D2EC011">
                <wp:extent cx="5796280" cy="671513"/>
                <wp:effectExtent l="0" t="0" r="0" b="0"/>
                <wp:docPr id="807778900" name="Freeform: Shape 8077789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6280" cy="67151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6280" h="1404620" extrusionOk="0">
                              <a:moveTo>
                                <a:pt x="0" y="0"/>
                              </a:moveTo>
                              <a:lnTo>
                                <a:pt x="0" y="1404620"/>
                              </a:lnTo>
                              <a:lnTo>
                                <a:pt x="5796280" y="1404620"/>
                              </a:lnTo>
                              <a:lnTo>
                                <a:pt x="57962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0BEC9F" w14:textId="77777777" w:rsidR="00153F13" w:rsidRDefault="00153F13" w:rsidP="00153F1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Supplementary Figure 3</w:t>
                            </w:r>
                            <w:r>
                              <w:rPr>
                                <w:color w:val="00000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Model metrics for intra-subject classification</w:t>
                            </w:r>
                            <w:r>
                              <w:rPr>
                                <w:color w:val="000000"/>
                              </w:rPr>
                              <w:t xml:space="preserve">.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A)</w:t>
                            </w:r>
                            <w:r>
                              <w:rPr>
                                <w:color w:val="000000"/>
                              </w:rPr>
                              <w:t xml:space="preserve"> Balanced accuracy across all feature IDs and models.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B-F) </w:t>
                            </w:r>
                            <w:r>
                              <w:rPr>
                                <w:bCs/>
                                <w:color w:val="000000"/>
                              </w:rPr>
                              <w:t xml:space="preserve">Model metrics for feature ID 6: 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B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</w:rPr>
                              <w:t xml:space="preserve"> Recall,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C)</w:t>
                            </w:r>
                            <w:r>
                              <w:rPr>
                                <w:color w:val="000000"/>
                              </w:rPr>
                              <w:t xml:space="preserve"> Precision,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D)</w:t>
                            </w:r>
                            <w:r>
                              <w:rPr>
                                <w:color w:val="000000"/>
                              </w:rPr>
                              <w:t xml:space="preserve"> Specificity,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E)</w:t>
                            </w:r>
                            <w:r>
                              <w:rPr>
                                <w:color w:val="000000"/>
                              </w:rPr>
                              <w:t xml:space="preserve"> Balanced accuracy,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F)</w:t>
                            </w:r>
                            <w:r>
                              <w:rPr>
                                <w:color w:val="000000"/>
                              </w:rPr>
                              <w:t xml:space="preserve"> F1 Score.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BBBC2C" id="Freeform: Shape 807778900" o:spid="_x0000_s1029" style="width:456.4pt;height:52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96280,1404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" adj="-11796480,,5400" path="m,l,1404620r5796280,l5796280,,,xe" stroked="f">
                <v:stroke joinstyle="miter"/>
                <v:formulas/>
                <v:path arrowok="t" o:extrusionok="f" o:connecttype="custom" textboxrect="0,0,5796280,1404620"/>
                <v:textbox inset="7pt,3pt,7pt,3pt">
                  <w:txbxContent>
                    <w:p w14:paraId="260BEC9F" w14:textId="77777777" w:rsidR="00153F13" w:rsidRDefault="00153F13" w:rsidP="00153F1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Supplementary Figure 3</w:t>
                      </w:r>
                      <w:r>
                        <w:rPr>
                          <w:color w:val="000000"/>
                        </w:rPr>
                        <w:t xml:space="preserve">: </w:t>
                      </w:r>
                      <w:r>
                        <w:rPr>
                          <w:b/>
                          <w:color w:val="000000"/>
                        </w:rPr>
                        <w:t>Model metrics for intra-subject classification</w:t>
                      </w:r>
                      <w:r>
                        <w:rPr>
                          <w:color w:val="000000"/>
                        </w:rPr>
                        <w:t xml:space="preserve">. </w:t>
                      </w:r>
                      <w:r>
                        <w:rPr>
                          <w:b/>
                          <w:color w:val="000000"/>
                        </w:rPr>
                        <w:t>A)</w:t>
                      </w:r>
                      <w:r>
                        <w:rPr>
                          <w:color w:val="000000"/>
                        </w:rPr>
                        <w:t xml:space="preserve"> Balanced accuracy across all feature IDs and models.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(</w:t>
                      </w:r>
                      <w:r>
                        <w:rPr>
                          <w:b/>
                          <w:color w:val="000000"/>
                        </w:rPr>
                        <w:t xml:space="preserve">B-F) </w:t>
                      </w:r>
                      <w:r>
                        <w:rPr>
                          <w:bCs/>
                          <w:color w:val="000000"/>
                        </w:rPr>
                        <w:t xml:space="preserve">Model metrics for feature ID 6: 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B</w:t>
                      </w:r>
                      <w:r>
                        <w:rPr>
                          <w:b/>
                          <w:color w:val="000000"/>
                        </w:rPr>
                        <w:t>)</w:t>
                      </w:r>
                      <w:r>
                        <w:rPr>
                          <w:color w:val="000000"/>
                        </w:rPr>
                        <w:t xml:space="preserve"> Recall,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C)</w:t>
                      </w:r>
                      <w:r>
                        <w:rPr>
                          <w:color w:val="000000"/>
                        </w:rPr>
                        <w:t xml:space="preserve"> Precision,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D)</w:t>
                      </w:r>
                      <w:r>
                        <w:rPr>
                          <w:color w:val="000000"/>
                        </w:rPr>
                        <w:t xml:space="preserve"> Specificity,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E)</w:t>
                      </w:r>
                      <w:r>
                        <w:rPr>
                          <w:color w:val="000000"/>
                        </w:rPr>
                        <w:t xml:space="preserve"> Balanced accuracy,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F)</w:t>
                      </w:r>
                      <w:r>
                        <w:rPr>
                          <w:color w:val="000000"/>
                        </w:rPr>
                        <w:t xml:space="preserve"> F1 Score.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C04FCBD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</w:p>
    <w:p w14:paraId="0660925D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058B5573" wp14:editId="4D59C743">
            <wp:extent cx="5943600" cy="6384925"/>
            <wp:effectExtent l="0" t="0" r="0" b="0"/>
            <wp:docPr id="1571049112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049112" name="Picture 3" descr="A screenshot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8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BBA00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083E2ECF" wp14:editId="54966A07">
                <wp:extent cx="5796280" cy="1366838"/>
                <wp:effectExtent l="0" t="0" r="0" b="5080"/>
                <wp:docPr id="292634544" name="Freeform: Shape 292634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6280" cy="136683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6280" h="1404620" extrusionOk="0">
                              <a:moveTo>
                                <a:pt x="0" y="0"/>
                              </a:moveTo>
                              <a:lnTo>
                                <a:pt x="0" y="1404620"/>
                              </a:lnTo>
                              <a:lnTo>
                                <a:pt x="5796280" y="1404620"/>
                              </a:lnTo>
                              <a:lnTo>
                                <a:pt x="57962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70569EA" w14:textId="77777777" w:rsidR="00153F13" w:rsidRDefault="00153F13" w:rsidP="00153F1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Supplementary Figure 4</w:t>
                            </w:r>
                            <w:r>
                              <w:rPr>
                                <w:color w:val="00000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Leave-one-out classification</w:t>
                            </w:r>
                            <w:r>
                              <w:rPr>
                                <w:color w:val="000000"/>
                              </w:rPr>
                              <w:t xml:space="preserve">.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A)</w:t>
                            </w:r>
                            <w:r>
                              <w:rPr>
                                <w:color w:val="000000"/>
                              </w:rPr>
                              <w:t xml:space="preserve"> Balanced accuracy across all feature IDs and models.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B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</w:rPr>
                              <w:t xml:space="preserve"> Scatterplot of first two PCA components resulting from the max value of seizure features taken across subjects (1/3 of seizures taken for each subject); Colors indicate clusters of classification score from </w:t>
                            </w:r>
                            <w:r w:rsidRPr="00ED0544">
                              <w:rPr>
                                <w:color w:val="000000"/>
                                <w:u w:val="single"/>
                              </w:rPr>
                              <w:t xml:space="preserve">Figure </w:t>
                            </w:r>
                            <w:r>
                              <w:rPr>
                                <w:color w:val="000000"/>
                                <w:u w:val="single"/>
                              </w:rPr>
                              <w:t>7</w:t>
                            </w:r>
                            <w:r w:rsidRPr="00ED0544">
                              <w:rPr>
                                <w:color w:val="000000"/>
                                <w:u w:val="single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</w:rPr>
                              <w:t xml:space="preserve">. The first two components captured 78% variance of the original features. 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C)</w:t>
                            </w:r>
                            <w:r>
                              <w:rPr>
                                <w:color w:val="000000"/>
                              </w:rPr>
                              <w:t xml:space="preserve"> Example EEG from subjects in clusters 1 and 2; traces in one column belong to the same subject; rows = channels. Highlighted regions indicate seizure periods (rounded to the nearest 5 second epoch).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83E2ECF" id="Freeform: Shape 292634544" o:spid="_x0000_s1030" style="width:456.4pt;height:107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96280,1404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" adj="-11796480,,5400" path="m,l,1404620r5796280,l5796280,,,xe" stroked="f">
                <v:stroke joinstyle="miter"/>
                <v:formulas/>
                <v:path arrowok="t" o:extrusionok="f" o:connecttype="custom" textboxrect="0,0,5796280,1404620"/>
                <v:textbox inset="7pt,3pt,7pt,3pt">
                  <w:txbxContent>
                    <w:p w14:paraId="270569EA" w14:textId="77777777" w:rsidR="00153F13" w:rsidRDefault="00153F13" w:rsidP="00153F1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Supplementary Figure 4</w:t>
                      </w:r>
                      <w:r>
                        <w:rPr>
                          <w:color w:val="000000"/>
                        </w:rPr>
                        <w:t xml:space="preserve">: </w:t>
                      </w:r>
                      <w:r>
                        <w:rPr>
                          <w:b/>
                          <w:color w:val="000000"/>
                        </w:rPr>
                        <w:t>Leave-one-out classification</w:t>
                      </w:r>
                      <w:r>
                        <w:rPr>
                          <w:color w:val="000000"/>
                        </w:rPr>
                        <w:t xml:space="preserve">. </w:t>
                      </w:r>
                      <w:r>
                        <w:rPr>
                          <w:b/>
                          <w:color w:val="000000"/>
                        </w:rPr>
                        <w:t>A)</w:t>
                      </w:r>
                      <w:r>
                        <w:rPr>
                          <w:color w:val="000000"/>
                        </w:rPr>
                        <w:t xml:space="preserve"> Balanced accuracy across all feature IDs and models.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B</w:t>
                      </w:r>
                      <w:r>
                        <w:rPr>
                          <w:b/>
                          <w:color w:val="000000"/>
                        </w:rPr>
                        <w:t>)</w:t>
                      </w:r>
                      <w:r>
                        <w:rPr>
                          <w:color w:val="000000"/>
                        </w:rPr>
                        <w:t xml:space="preserve"> Scatterplot of first two PCA components resulting from the max value of seizure features taken across subjects (1/3 of seizures taken for each subject); Colors indicate clusters of classification score from </w:t>
                      </w:r>
                      <w:r w:rsidRPr="00ED0544">
                        <w:rPr>
                          <w:color w:val="000000"/>
                          <w:u w:val="single"/>
                        </w:rPr>
                        <w:t xml:space="preserve">Figure </w:t>
                      </w:r>
                      <w:r>
                        <w:rPr>
                          <w:color w:val="000000"/>
                          <w:u w:val="single"/>
                        </w:rPr>
                        <w:t>7</w:t>
                      </w:r>
                      <w:r w:rsidRPr="00ED0544">
                        <w:rPr>
                          <w:color w:val="000000"/>
                          <w:u w:val="single"/>
                        </w:rPr>
                        <w:t>F</w:t>
                      </w:r>
                      <w:r>
                        <w:rPr>
                          <w:color w:val="000000"/>
                        </w:rPr>
                        <w:t xml:space="preserve">. The first two components captured 78% variance of the original features. 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C)</w:t>
                      </w:r>
                      <w:r>
                        <w:rPr>
                          <w:color w:val="000000"/>
                        </w:rPr>
                        <w:t xml:space="preserve"> Example EEG from subjects in clusters 1 and 2; traces in one column belong to the same subject; rows = channels. Highlighted regions indicate seizure periods (rounded to the nearest 5 second epoch).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57B5F07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296E7C8A" wp14:editId="5111A38B">
            <wp:extent cx="5543550" cy="7150350"/>
            <wp:effectExtent l="0" t="0" r="0" b="0"/>
            <wp:docPr id="1225394927" name="Picture 9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394927" name="Picture 9" descr="A screenshot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5611" cy="715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95EE5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0BB02069" wp14:editId="7ED81C0E">
                <wp:extent cx="5796280" cy="819260"/>
                <wp:effectExtent l="0" t="0" r="0" b="0"/>
                <wp:docPr id="1946386795" name="Freeform: Shape 1946386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6280" cy="819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6280" h="1404620" extrusionOk="0">
                              <a:moveTo>
                                <a:pt x="0" y="0"/>
                              </a:moveTo>
                              <a:lnTo>
                                <a:pt x="0" y="1404620"/>
                              </a:lnTo>
                              <a:lnTo>
                                <a:pt x="5796280" y="1404620"/>
                              </a:lnTo>
                              <a:lnTo>
                                <a:pt x="57962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0FECA8B" w14:textId="77777777" w:rsidR="00153F13" w:rsidRDefault="00153F13" w:rsidP="00153F1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Supplementary Figure 5</w:t>
                            </w:r>
                            <w:r>
                              <w:rPr>
                                <w:color w:val="00000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Model metrics for inter-subject classification</w:t>
                            </w:r>
                            <w:r>
                              <w:rPr>
                                <w:color w:val="000000"/>
                              </w:rPr>
                              <w:t xml:space="preserve">.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A)</w:t>
                            </w:r>
                            <w:r>
                              <w:rPr>
                                <w:color w:val="000000"/>
                              </w:rPr>
                              <w:t xml:space="preserve"> Balanced accuracy across all feature IDs and models.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B-H) </w:t>
                            </w:r>
                            <w:r>
                              <w:rPr>
                                <w:bCs/>
                                <w:color w:val="000000"/>
                              </w:rPr>
                              <w:t xml:space="preserve">Model metrics from all feature IDs: 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B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</w:rPr>
                              <w:t xml:space="preserve"> Specificity,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C)</w:t>
                            </w:r>
                            <w:r>
                              <w:rPr>
                                <w:color w:val="000000"/>
                              </w:rPr>
                              <w:t xml:space="preserve"> Balanced accuracy,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D)</w:t>
                            </w:r>
                            <w:r>
                              <w:rPr>
                                <w:color w:val="000000"/>
                              </w:rPr>
                              <w:t xml:space="preserve"> Recall,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E)</w:t>
                            </w:r>
                            <w:r>
                              <w:rPr>
                                <w:color w:val="000000"/>
                              </w:rPr>
                              <w:t xml:space="preserve"> Precision, </w:t>
                            </w:r>
                            <w:r w:rsidRPr="00ED0544">
                              <w:rPr>
                                <w:b/>
                                <w:bCs/>
                                <w:color w:val="000000"/>
                              </w:rPr>
                              <w:t>F)</w:t>
                            </w:r>
                            <w:r>
                              <w:rPr>
                                <w:color w:val="000000"/>
                              </w:rPr>
                              <w:t xml:space="preserve"> F1 Score,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G</w:t>
                            </w:r>
                            <w:r w:rsidRPr="0059201B">
                              <w:rPr>
                                <w:b/>
                                <w:bCs/>
                                <w:color w:val="00000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</w:rPr>
                              <w:t xml:space="preserve"> Percent seizures detected,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H</w:t>
                            </w:r>
                            <w:r w:rsidRPr="0059201B">
                              <w:rPr>
                                <w:b/>
                                <w:bCs/>
                                <w:color w:val="000000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</w:rPr>
                              <w:t xml:space="preserve"> False detection rate.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BB02069" id="Freeform: Shape 1946386795" o:spid="_x0000_s1031" style="width:456.4pt;height:6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96280,1404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" adj="-11796480,,5400" path="m,l,1404620r5796280,l5796280,,,xe" stroked="f">
                <v:stroke joinstyle="miter"/>
                <v:formulas/>
                <v:path arrowok="t" o:extrusionok="f" o:connecttype="custom" textboxrect="0,0,5796280,1404620"/>
                <v:textbox inset="7pt,3pt,7pt,3pt">
                  <w:txbxContent>
                    <w:p w14:paraId="10FECA8B" w14:textId="77777777" w:rsidR="00153F13" w:rsidRDefault="00153F13" w:rsidP="00153F1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Supplementary Figure 5</w:t>
                      </w:r>
                      <w:r>
                        <w:rPr>
                          <w:color w:val="000000"/>
                        </w:rPr>
                        <w:t xml:space="preserve">: </w:t>
                      </w:r>
                      <w:r>
                        <w:rPr>
                          <w:b/>
                          <w:color w:val="000000"/>
                        </w:rPr>
                        <w:t>Model metrics for inter-subject classification</w:t>
                      </w:r>
                      <w:r>
                        <w:rPr>
                          <w:color w:val="000000"/>
                        </w:rPr>
                        <w:t xml:space="preserve">. </w:t>
                      </w:r>
                      <w:r>
                        <w:rPr>
                          <w:b/>
                          <w:color w:val="000000"/>
                        </w:rPr>
                        <w:t>A)</w:t>
                      </w:r>
                      <w:r>
                        <w:rPr>
                          <w:color w:val="000000"/>
                        </w:rPr>
                        <w:t xml:space="preserve"> Balanced accuracy across all feature IDs and models.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(</w:t>
                      </w:r>
                      <w:r>
                        <w:rPr>
                          <w:b/>
                          <w:color w:val="000000"/>
                        </w:rPr>
                        <w:t xml:space="preserve">B-H) </w:t>
                      </w:r>
                      <w:r>
                        <w:rPr>
                          <w:bCs/>
                          <w:color w:val="000000"/>
                        </w:rPr>
                        <w:t xml:space="preserve">Model metrics from all feature IDs: 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B</w:t>
                      </w:r>
                      <w:r>
                        <w:rPr>
                          <w:b/>
                          <w:color w:val="000000"/>
                        </w:rPr>
                        <w:t>)</w:t>
                      </w:r>
                      <w:r>
                        <w:rPr>
                          <w:color w:val="000000"/>
                        </w:rPr>
                        <w:t xml:space="preserve"> Specificity,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C)</w:t>
                      </w:r>
                      <w:r>
                        <w:rPr>
                          <w:color w:val="000000"/>
                        </w:rPr>
                        <w:t xml:space="preserve"> Balanced accuracy,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D)</w:t>
                      </w:r>
                      <w:r>
                        <w:rPr>
                          <w:color w:val="000000"/>
                        </w:rPr>
                        <w:t xml:space="preserve"> Recall,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E)</w:t>
                      </w:r>
                      <w:r>
                        <w:rPr>
                          <w:color w:val="000000"/>
                        </w:rPr>
                        <w:t xml:space="preserve"> Precision, </w:t>
                      </w:r>
                      <w:r w:rsidRPr="00ED0544">
                        <w:rPr>
                          <w:b/>
                          <w:bCs/>
                          <w:color w:val="000000"/>
                        </w:rPr>
                        <w:t>F)</w:t>
                      </w:r>
                      <w:r>
                        <w:rPr>
                          <w:color w:val="000000"/>
                        </w:rPr>
                        <w:t xml:space="preserve"> F1 Score, </w:t>
                      </w:r>
                      <w:r>
                        <w:rPr>
                          <w:b/>
                          <w:bCs/>
                          <w:color w:val="000000"/>
                        </w:rPr>
                        <w:t>G</w:t>
                      </w:r>
                      <w:r w:rsidRPr="0059201B">
                        <w:rPr>
                          <w:b/>
                          <w:bCs/>
                          <w:color w:val="000000"/>
                        </w:rPr>
                        <w:t>)</w:t>
                      </w:r>
                      <w:r>
                        <w:rPr>
                          <w:color w:val="000000"/>
                        </w:rPr>
                        <w:t xml:space="preserve"> Percent seizures detected, </w:t>
                      </w:r>
                      <w:r>
                        <w:rPr>
                          <w:b/>
                          <w:bCs/>
                          <w:color w:val="000000"/>
                        </w:rPr>
                        <w:t>H</w:t>
                      </w:r>
                      <w:r w:rsidRPr="0059201B">
                        <w:rPr>
                          <w:b/>
                          <w:bCs/>
                          <w:color w:val="000000"/>
                        </w:rPr>
                        <w:t>)</w:t>
                      </w:r>
                      <w:r>
                        <w:rPr>
                          <w:color w:val="000000"/>
                        </w:rPr>
                        <w:t xml:space="preserve"> False detection rate.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1BA3861" w14:textId="77777777" w:rsidR="00153F13" w:rsidRPr="002E306E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</w:rPr>
      </w:pPr>
      <w:r w:rsidRPr="00C952AA">
        <w:rPr>
          <w:noProof/>
        </w:rPr>
        <w:lastRenderedPageBreak/>
        <w:drawing>
          <wp:inline distT="0" distB="0" distL="0" distR="0" wp14:anchorId="43B942F7" wp14:editId="354ADD91">
            <wp:extent cx="5130800" cy="6522085"/>
            <wp:effectExtent l="0" t="0" r="0" b="0"/>
            <wp:docPr id="543065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652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1BC20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1422C35E" wp14:editId="14ADAFC3">
                <wp:extent cx="6005195" cy="519113"/>
                <wp:effectExtent l="0" t="0" r="0" b="0"/>
                <wp:docPr id="1497487605" name="Freeform: Shape 14974876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5195" cy="51911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6280" h="1404620" extrusionOk="0">
                              <a:moveTo>
                                <a:pt x="0" y="0"/>
                              </a:moveTo>
                              <a:lnTo>
                                <a:pt x="0" y="1404620"/>
                              </a:lnTo>
                              <a:lnTo>
                                <a:pt x="5796280" y="1404620"/>
                              </a:lnTo>
                              <a:lnTo>
                                <a:pt x="57962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B89138" w14:textId="77777777" w:rsidR="00153F13" w:rsidRDefault="00153F13" w:rsidP="00153F1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Supplementary Table 2:</w:t>
                            </w:r>
                            <w:r>
                              <w:rPr>
                                <w:color w:val="000000"/>
                              </w:rPr>
                              <w:t xml:space="preserve"> Statistical comparison of 4 models across metrics for intra-subject classification. Non-significant p-values (p &gt; 0.05) are highlighted in orange.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22C35E" id="Freeform: Shape 1497487605" o:spid="_x0000_s1032" style="width:472.85pt;height:4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96280,1404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" adj="-11796480,,5400" path="m,l,1404620r5796280,l5796280,,,xe" stroked="f">
                <v:stroke joinstyle="miter"/>
                <v:formulas/>
                <v:path arrowok="t" o:extrusionok="f" o:connecttype="custom" textboxrect="0,0,5796280,1404620"/>
                <v:textbox inset="7pt,3pt,7pt,3pt">
                  <w:txbxContent>
                    <w:p w14:paraId="18B89138" w14:textId="77777777" w:rsidR="00153F13" w:rsidRDefault="00153F13" w:rsidP="00153F1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Supplementary Table 2:</w:t>
                      </w:r>
                      <w:r>
                        <w:rPr>
                          <w:color w:val="000000"/>
                        </w:rPr>
                        <w:t xml:space="preserve"> Statistical comparison of 4 models across metrics for intra-subject classification. Non-significant p-values (p &gt; 0.05) are highlighted in orange.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36AFE22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  <w:sz w:val="32"/>
          <w:szCs w:val="32"/>
        </w:rPr>
      </w:pPr>
    </w:p>
    <w:p w14:paraId="3AA3FE0C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color w:val="000000"/>
          <w:sz w:val="32"/>
          <w:szCs w:val="32"/>
        </w:rPr>
      </w:pPr>
      <w:r w:rsidRPr="00C952AA">
        <w:rPr>
          <w:noProof/>
        </w:rPr>
        <w:lastRenderedPageBreak/>
        <w:drawing>
          <wp:inline distT="0" distB="0" distL="0" distR="0" wp14:anchorId="663C91AC" wp14:editId="3CAD586A">
            <wp:extent cx="5109210" cy="5794375"/>
            <wp:effectExtent l="0" t="0" r="0" b="0"/>
            <wp:docPr id="20235578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210" cy="579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5E5D4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114300" distR="114300" wp14:anchorId="6125A7AF" wp14:editId="7C9EC1DB">
                <wp:extent cx="5766079" cy="519113"/>
                <wp:effectExtent l="0" t="0" r="6350" b="0"/>
                <wp:docPr id="355397295" name="Freeform: Shape 355397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6079" cy="51911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6280" h="1404620" extrusionOk="0">
                              <a:moveTo>
                                <a:pt x="0" y="0"/>
                              </a:moveTo>
                              <a:lnTo>
                                <a:pt x="0" y="1404620"/>
                              </a:lnTo>
                              <a:lnTo>
                                <a:pt x="5796280" y="1404620"/>
                              </a:lnTo>
                              <a:lnTo>
                                <a:pt x="57962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052E5A5" w14:textId="77777777" w:rsidR="00153F13" w:rsidRDefault="00153F13" w:rsidP="00153F13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Supplementary Table 3:</w:t>
                            </w:r>
                            <w:r>
                              <w:rPr>
                                <w:color w:val="000000"/>
                              </w:rPr>
                              <w:t xml:space="preserve"> Statistical comparison of 4 models across metrics for inter-subject classification. Non-significant p-values (p &gt; 0.05) are highlighted in orange.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125A7AF" id="Freeform: Shape 355397295" o:spid="_x0000_s1033" style="width:454pt;height:4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5796280,14046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" adj="-11796480,,5400" path="m,l,1404620r5796280,l5796280,,,xe" stroked="f">
                <v:stroke joinstyle="miter"/>
                <v:formulas/>
                <v:path arrowok="t" o:extrusionok="f" o:connecttype="custom" textboxrect="0,0,5796280,1404620"/>
                <v:textbox inset="7pt,3pt,7pt,3pt">
                  <w:txbxContent>
                    <w:p w14:paraId="7052E5A5" w14:textId="77777777" w:rsidR="00153F13" w:rsidRDefault="00153F13" w:rsidP="00153F13">
                      <w:pPr>
                        <w:spacing w:line="258" w:lineRule="auto"/>
                        <w:jc w:val="both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Supplementary Table 3:</w:t>
                      </w:r>
                      <w:r>
                        <w:rPr>
                          <w:color w:val="000000"/>
                        </w:rPr>
                        <w:t xml:space="preserve"> Statistical comparison of 4 models across metrics for inter-subject classification. Non-significant p-values (p &gt; 0.05) are highlighted in orange.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A5EDD31" w14:textId="77777777" w:rsidR="00153F13" w:rsidRDefault="00153F13" w:rsidP="00153F1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  <w:sz w:val="32"/>
          <w:szCs w:val="32"/>
        </w:rPr>
      </w:pPr>
    </w:p>
    <w:p w14:paraId="6F1CB5DC" w14:textId="5D63B8B7" w:rsidR="00F35240" w:rsidRDefault="00F35240" w:rsidP="00153F13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F13"/>
    <w:rsid w:val="00153F13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F3CFF"/>
  <w15:chartTrackingRefBased/>
  <w15:docId w15:val="{077BC5E2-8C15-4A92-AB69-403467840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F13"/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3F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F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F1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3F1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3F1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3F1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3F1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3F1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3F1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F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3F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3F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3F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3F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3F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3F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3F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3F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3F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3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3F1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3F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3F1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3F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3F13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3F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3F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3F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3F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</Words>
  <Characters>34</Characters>
  <Application>Microsoft Office Word</Application>
  <DocSecurity>0</DocSecurity>
  <Lines>1</Lines>
  <Paragraphs>1</Paragraphs>
  <ScaleCrop>false</ScaleCrop>
  <Company>Springer Nature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2024-05-30T08:48:00Z</dcterms:created>
  <dcterms:modified xsi:type="dcterms:W3CDTF">2024-05-30T08:51:00Z</dcterms:modified>
</cp:coreProperties>
</file>