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768D5" w14:textId="6E562658" w:rsidR="006905B6" w:rsidRPr="0083010C" w:rsidRDefault="00A3003D">
      <w:pPr>
        <w:rPr>
          <w:lang w:val="en-US"/>
        </w:rPr>
      </w:pPr>
      <w:r w:rsidRPr="0083010C">
        <w:rPr>
          <w:lang w:val="en-US"/>
        </w:rPr>
        <w:t>Supplementary Figure Legends</w:t>
      </w:r>
    </w:p>
    <w:p w14:paraId="4804F4D1" w14:textId="2EE7663F" w:rsidR="00A3003D" w:rsidRPr="0083010C" w:rsidRDefault="00A3003D">
      <w:pPr>
        <w:rPr>
          <w:lang w:val="en-US"/>
        </w:rPr>
      </w:pPr>
      <w:r w:rsidRPr="0083010C">
        <w:rPr>
          <w:lang w:val="en-US"/>
        </w:rPr>
        <w:t>Supplementary Figure 1</w:t>
      </w:r>
    </w:p>
    <w:p w14:paraId="0135978C" w14:textId="21299C63" w:rsidR="00A3003D" w:rsidRDefault="00A3003D" w:rsidP="00A3003D">
      <w:pPr>
        <w:pStyle w:val="Listenabsatz"/>
        <w:numPr>
          <w:ilvl w:val="0"/>
          <w:numId w:val="2"/>
        </w:numPr>
        <w:spacing w:before="120" w:after="120" w:line="360" w:lineRule="auto"/>
        <w:jc w:val="both"/>
        <w:rPr>
          <w:lang w:val="en-GB"/>
        </w:rPr>
      </w:pPr>
      <w:r>
        <w:rPr>
          <w:lang w:val="en-GB"/>
        </w:rPr>
        <w:t xml:space="preserve">Distribution of transcriptomic age predictions. The </w:t>
      </w:r>
      <w:r w:rsidR="00D54C61">
        <w:rPr>
          <w:lang w:val="en-GB"/>
        </w:rPr>
        <w:t>67</w:t>
      </w:r>
      <w:r>
        <w:rPr>
          <w:lang w:val="en-GB"/>
        </w:rPr>
        <w:t xml:space="preserve"> neurons of the Calico day 1 dataset were predicted with </w:t>
      </w:r>
      <w:proofErr w:type="spellStart"/>
      <w:r>
        <w:rPr>
          <w:lang w:val="en-GB"/>
        </w:rPr>
        <w:t>BitAge</w:t>
      </w:r>
      <w:proofErr w:type="spellEnd"/>
      <w:r>
        <w:rPr>
          <w:lang w:val="en-GB"/>
        </w:rPr>
        <w:t xml:space="preserve"> and sorted by their predicted age. The x-axis shows the rank of the prediction is ascending order, the y-axis the predicted age.</w:t>
      </w:r>
    </w:p>
    <w:p w14:paraId="348DD300" w14:textId="2263D478" w:rsidR="00A3003D" w:rsidRDefault="00A3003D" w:rsidP="00A3003D">
      <w:pPr>
        <w:pStyle w:val="Listenabsatz"/>
        <w:numPr>
          <w:ilvl w:val="0"/>
          <w:numId w:val="2"/>
        </w:numPr>
        <w:spacing w:before="120" w:after="120" w:line="360" w:lineRule="auto"/>
        <w:jc w:val="both"/>
        <w:rPr>
          <w:lang w:val="en-GB"/>
        </w:rPr>
      </w:pPr>
      <w:proofErr w:type="spellStart"/>
      <w:r>
        <w:rPr>
          <w:lang w:val="en-GB"/>
        </w:rPr>
        <w:t>BitAge</w:t>
      </w:r>
      <w:proofErr w:type="spellEnd"/>
      <w:r>
        <w:rPr>
          <w:lang w:val="en-GB"/>
        </w:rPr>
        <w:t xml:space="preserve"> predictions on the </w:t>
      </w:r>
      <w:proofErr w:type="spellStart"/>
      <w:r>
        <w:rPr>
          <w:lang w:val="en-GB"/>
        </w:rPr>
        <w:t>CeNGEN</w:t>
      </w:r>
      <w:proofErr w:type="spellEnd"/>
      <w:r>
        <w:rPr>
          <w:lang w:val="en-GB"/>
        </w:rPr>
        <w:t xml:space="preserve"> and the Calico day 1 dataset are highly correlated (Pearson correlation 0.64, p-value 5.8e-09). The x-axis shows the </w:t>
      </w:r>
      <w:proofErr w:type="spellStart"/>
      <w:r>
        <w:rPr>
          <w:lang w:val="en-GB"/>
        </w:rPr>
        <w:t>BitAge</w:t>
      </w:r>
      <w:proofErr w:type="spellEnd"/>
      <w:r>
        <w:rPr>
          <w:lang w:val="en-GB"/>
        </w:rPr>
        <w:t xml:space="preserve"> predictions of the </w:t>
      </w:r>
      <w:proofErr w:type="spellStart"/>
      <w:r>
        <w:rPr>
          <w:lang w:val="en-GB"/>
        </w:rPr>
        <w:t>CeNGEN</w:t>
      </w:r>
      <w:proofErr w:type="spellEnd"/>
      <w:r>
        <w:rPr>
          <w:lang w:val="en-GB"/>
        </w:rPr>
        <w:t xml:space="preserve"> dataset, the y-axis </w:t>
      </w:r>
      <w:proofErr w:type="spellStart"/>
      <w:r>
        <w:rPr>
          <w:lang w:val="en-GB"/>
        </w:rPr>
        <w:t>BitAge</w:t>
      </w:r>
      <w:proofErr w:type="spellEnd"/>
      <w:r>
        <w:rPr>
          <w:lang w:val="en-GB"/>
        </w:rPr>
        <w:t xml:space="preserve"> predictions of the Calico day 1 dataset. </w:t>
      </w:r>
      <w:r w:rsidR="00847104">
        <w:rPr>
          <w:lang w:val="en-GB"/>
        </w:rPr>
        <w:t>67</w:t>
      </w:r>
      <w:r>
        <w:rPr>
          <w:lang w:val="en-GB"/>
        </w:rPr>
        <w:t xml:space="preserve"> neurons are plotted. The regression model fit with a 95% confidence interval (shadowed area) is shown.</w:t>
      </w:r>
    </w:p>
    <w:p w14:paraId="0741A131" w14:textId="40B45E10" w:rsidR="00A3003D" w:rsidRDefault="00A3003D" w:rsidP="00A3003D">
      <w:pPr>
        <w:pStyle w:val="Listenabsatz"/>
        <w:numPr>
          <w:ilvl w:val="0"/>
          <w:numId w:val="2"/>
        </w:numPr>
        <w:spacing w:before="120" w:after="120" w:line="360" w:lineRule="auto"/>
        <w:jc w:val="both"/>
        <w:rPr>
          <w:lang w:val="en-GB"/>
        </w:rPr>
      </w:pPr>
      <w:r>
        <w:rPr>
          <w:lang w:val="en-GB"/>
        </w:rPr>
        <w:t xml:space="preserve">Predictions with </w:t>
      </w:r>
      <w:proofErr w:type="spellStart"/>
      <w:r>
        <w:rPr>
          <w:lang w:val="en-GB"/>
        </w:rPr>
        <w:t>BitAge</w:t>
      </w:r>
      <w:proofErr w:type="spellEnd"/>
      <w:r>
        <w:rPr>
          <w:lang w:val="en-GB"/>
        </w:rPr>
        <w:t xml:space="preserve"> and a stochastic data-based clock on the </w:t>
      </w:r>
      <w:proofErr w:type="spellStart"/>
      <w:r>
        <w:rPr>
          <w:lang w:val="en-GB"/>
        </w:rPr>
        <w:t>CeNGEN</w:t>
      </w:r>
      <w:proofErr w:type="spellEnd"/>
      <w:r>
        <w:rPr>
          <w:lang w:val="en-GB"/>
        </w:rPr>
        <w:t xml:space="preserve"> dataset are highly correlated (Pearson correlation 0.65, p-value 5.5e-17). The x-axis shows the </w:t>
      </w:r>
      <w:proofErr w:type="spellStart"/>
      <w:r>
        <w:rPr>
          <w:lang w:val="en-GB"/>
        </w:rPr>
        <w:t>BitAge</w:t>
      </w:r>
      <w:proofErr w:type="spellEnd"/>
      <w:r>
        <w:rPr>
          <w:lang w:val="en-GB"/>
        </w:rPr>
        <w:t xml:space="preserve"> predictions of the </w:t>
      </w:r>
      <w:proofErr w:type="spellStart"/>
      <w:r>
        <w:rPr>
          <w:lang w:val="en-GB"/>
        </w:rPr>
        <w:t>CeNGEN</w:t>
      </w:r>
      <w:proofErr w:type="spellEnd"/>
      <w:r>
        <w:rPr>
          <w:lang w:val="en-GB"/>
        </w:rPr>
        <w:t xml:space="preserve"> dataset, the y-axis stochastic data-based clock predictions of the </w:t>
      </w:r>
      <w:proofErr w:type="spellStart"/>
      <w:r>
        <w:rPr>
          <w:lang w:val="en-GB"/>
        </w:rPr>
        <w:t>CeNGEN</w:t>
      </w:r>
      <w:proofErr w:type="spellEnd"/>
      <w:r>
        <w:rPr>
          <w:lang w:val="en-GB"/>
        </w:rPr>
        <w:t xml:space="preserve"> dataset. All 128 neurons are plotted. The regression model fit with a 95% confidence interval (shadowed area) is shown.</w:t>
      </w:r>
    </w:p>
    <w:p w14:paraId="20C49418" w14:textId="392D31FB" w:rsidR="0083010C" w:rsidRPr="0083010C" w:rsidRDefault="0083010C" w:rsidP="0083010C">
      <w:pPr>
        <w:spacing w:before="120" w:after="120" w:line="360" w:lineRule="auto"/>
        <w:jc w:val="both"/>
        <w:rPr>
          <w:lang w:val="en-GB"/>
        </w:rPr>
      </w:pPr>
      <w:r>
        <w:rPr>
          <w:lang w:val="en-GB"/>
        </w:rPr>
        <w:t xml:space="preserve">Supplementary Figure </w:t>
      </w:r>
      <w:r w:rsidR="00126426">
        <w:rPr>
          <w:lang w:val="en-GB"/>
        </w:rPr>
        <w:t>2</w:t>
      </w:r>
    </w:p>
    <w:p w14:paraId="049A22AD" w14:textId="3B55A9A5" w:rsidR="00A3003D" w:rsidRPr="0083010C" w:rsidRDefault="00A3003D" w:rsidP="0083010C">
      <w:pPr>
        <w:pStyle w:val="Listenabsatz"/>
        <w:numPr>
          <w:ilvl w:val="0"/>
          <w:numId w:val="5"/>
        </w:numPr>
        <w:spacing w:before="120" w:after="120" w:line="360" w:lineRule="auto"/>
        <w:jc w:val="both"/>
        <w:rPr>
          <w:lang w:val="en-GB"/>
        </w:rPr>
      </w:pPr>
      <w:r w:rsidRPr="0083010C">
        <w:rPr>
          <w:lang w:val="en-GB"/>
        </w:rPr>
        <w:t>Amphid neurons are predicted to be significantly older than non-amphid neurons in the Calico day 1 dataset. Two-sided t-test p-value</w:t>
      </w:r>
      <w:r w:rsidR="00D54C61" w:rsidRPr="0083010C">
        <w:rPr>
          <w:lang w:val="en-GB"/>
        </w:rPr>
        <w:t>:</w:t>
      </w:r>
      <w:r w:rsidRPr="0083010C">
        <w:rPr>
          <w:lang w:val="en-GB"/>
        </w:rPr>
        <w:t xml:space="preserve"> </w:t>
      </w:r>
      <w:r w:rsidR="00D54C61" w:rsidRPr="0083010C">
        <w:rPr>
          <w:lang w:val="en-GB"/>
        </w:rPr>
        <w:t>4.2e-08.</w:t>
      </w:r>
    </w:p>
    <w:p w14:paraId="28310CD5" w14:textId="2D9D0B15" w:rsidR="00A3003D" w:rsidRDefault="00A3003D" w:rsidP="0083010C">
      <w:pPr>
        <w:pStyle w:val="Listenabsatz"/>
        <w:numPr>
          <w:ilvl w:val="0"/>
          <w:numId w:val="5"/>
        </w:numPr>
        <w:spacing w:before="120" w:after="120" w:line="360" w:lineRule="auto"/>
        <w:jc w:val="both"/>
        <w:rPr>
          <w:lang w:val="en-GB"/>
        </w:rPr>
      </w:pPr>
      <w:r>
        <w:rPr>
          <w:lang w:val="en-GB"/>
        </w:rPr>
        <w:t xml:space="preserve">Amphid neurons are predicted to be significantly older than non-amphid neurons in the </w:t>
      </w:r>
      <w:proofErr w:type="spellStart"/>
      <w:r>
        <w:rPr>
          <w:lang w:val="en-GB"/>
        </w:rPr>
        <w:t>CeNGEN</w:t>
      </w:r>
      <w:proofErr w:type="spellEnd"/>
      <w:r>
        <w:rPr>
          <w:lang w:val="en-GB"/>
        </w:rPr>
        <w:t xml:space="preserve"> dataset with a stochastic data-based clock. Two-sided t-test p-value</w:t>
      </w:r>
      <w:r w:rsidR="00D54C61">
        <w:rPr>
          <w:lang w:val="en-GB"/>
        </w:rPr>
        <w:t>:</w:t>
      </w:r>
      <w:r>
        <w:rPr>
          <w:lang w:val="en-GB"/>
        </w:rPr>
        <w:t xml:space="preserve"> </w:t>
      </w:r>
      <w:r w:rsidR="00D54C61">
        <w:rPr>
          <w:lang w:val="en-GB"/>
        </w:rPr>
        <w:t>7.2e-22.</w:t>
      </w:r>
    </w:p>
    <w:p w14:paraId="33DEE066" w14:textId="14909C76" w:rsidR="00A3003D" w:rsidRDefault="00A3003D" w:rsidP="0083010C">
      <w:pPr>
        <w:pStyle w:val="Listenabsatz"/>
        <w:numPr>
          <w:ilvl w:val="0"/>
          <w:numId w:val="5"/>
        </w:numPr>
        <w:spacing w:before="120" w:after="120" w:line="360" w:lineRule="auto"/>
        <w:jc w:val="both"/>
        <w:rPr>
          <w:lang w:val="en-GB"/>
        </w:rPr>
      </w:pPr>
      <w:r>
        <w:rPr>
          <w:lang w:val="en-GB"/>
        </w:rPr>
        <w:t>Amphid neurons express significantly more neuropeptides than non-amphid neurons. Two-sided t-test p-value</w:t>
      </w:r>
      <w:r w:rsidR="00D54C61">
        <w:rPr>
          <w:lang w:val="en-GB"/>
        </w:rPr>
        <w:t xml:space="preserve">: </w:t>
      </w:r>
      <w:r w:rsidR="00997575">
        <w:rPr>
          <w:lang w:val="en-GB"/>
        </w:rPr>
        <w:t>5.95e-12.</w:t>
      </w:r>
    </w:p>
    <w:p w14:paraId="2853411D" w14:textId="1679282B" w:rsidR="001C06E7" w:rsidRPr="001C06E7" w:rsidRDefault="001C06E7" w:rsidP="0083010C">
      <w:pPr>
        <w:pStyle w:val="Listenabsatz"/>
        <w:numPr>
          <w:ilvl w:val="0"/>
          <w:numId w:val="5"/>
        </w:numPr>
        <w:spacing w:before="120" w:after="120" w:line="360" w:lineRule="auto"/>
        <w:jc w:val="both"/>
        <w:rPr>
          <w:lang w:val="en-GB"/>
        </w:rPr>
      </w:pPr>
      <w:r>
        <w:rPr>
          <w:lang w:val="en-GB"/>
        </w:rPr>
        <w:t>Amphid neurons express significantly more receptor genes than non-amphid neurons. Two-sided t-test p-value:</w:t>
      </w:r>
      <w:r w:rsidR="00997575">
        <w:rPr>
          <w:lang w:val="en-GB"/>
        </w:rPr>
        <w:t>8.45e-09</w:t>
      </w:r>
    </w:p>
    <w:p w14:paraId="5FA5AF6C" w14:textId="3949C1D9" w:rsidR="001C06E7" w:rsidRDefault="001C06E7" w:rsidP="0083010C">
      <w:pPr>
        <w:pStyle w:val="Listenabsatz"/>
        <w:numPr>
          <w:ilvl w:val="0"/>
          <w:numId w:val="5"/>
        </w:numPr>
        <w:spacing w:before="120" w:after="120" w:line="360" w:lineRule="auto"/>
        <w:jc w:val="both"/>
        <w:rPr>
          <w:lang w:val="en-GB"/>
        </w:rPr>
      </w:pPr>
      <w:r>
        <w:rPr>
          <w:lang w:val="en-GB"/>
        </w:rPr>
        <w:t xml:space="preserve">The number of </w:t>
      </w:r>
      <w:r w:rsidR="00847104">
        <w:rPr>
          <w:lang w:val="en-GB"/>
        </w:rPr>
        <w:t>neurotransmitters</w:t>
      </w:r>
      <w:r>
        <w:rPr>
          <w:lang w:val="en-GB"/>
        </w:rPr>
        <w:t xml:space="preserve"> is not significantly different in amphid and non-amphid neurons. Two-sided t-test p-value:</w:t>
      </w:r>
      <w:r w:rsidRPr="00A3003D">
        <w:rPr>
          <w:lang w:val="en-GB"/>
        </w:rPr>
        <w:t xml:space="preserve"> </w:t>
      </w:r>
      <w:r w:rsidR="00997575">
        <w:rPr>
          <w:lang w:val="en-GB"/>
        </w:rPr>
        <w:t>0.94</w:t>
      </w:r>
    </w:p>
    <w:p w14:paraId="7247B2B3" w14:textId="6C3DBA31" w:rsidR="001C06E7" w:rsidRDefault="001C06E7" w:rsidP="0083010C">
      <w:pPr>
        <w:pStyle w:val="Listenabsatz"/>
        <w:numPr>
          <w:ilvl w:val="0"/>
          <w:numId w:val="5"/>
        </w:numPr>
        <w:spacing w:before="120" w:after="120" w:line="360" w:lineRule="auto"/>
        <w:jc w:val="both"/>
        <w:rPr>
          <w:lang w:val="en-GB"/>
        </w:rPr>
      </w:pPr>
      <w:r>
        <w:rPr>
          <w:lang w:val="en-GB"/>
        </w:rPr>
        <w:t>The number of innexins is not significantly different in amphid and non-amphid neurons. Two-sided t-test p-value:</w:t>
      </w:r>
      <w:r w:rsidRPr="00A3003D">
        <w:rPr>
          <w:lang w:val="en-GB"/>
        </w:rPr>
        <w:t xml:space="preserve"> </w:t>
      </w:r>
      <w:r w:rsidR="00997575">
        <w:rPr>
          <w:lang w:val="en-GB"/>
        </w:rPr>
        <w:t>0.053</w:t>
      </w:r>
    </w:p>
    <w:p w14:paraId="22502EBE" w14:textId="2BD3B8D3" w:rsidR="00126426" w:rsidRDefault="00126426" w:rsidP="00126426">
      <w:pPr>
        <w:pStyle w:val="Listenabsatz"/>
        <w:numPr>
          <w:ilvl w:val="0"/>
          <w:numId w:val="5"/>
        </w:numPr>
        <w:spacing w:before="120" w:after="120" w:line="360" w:lineRule="auto"/>
        <w:jc w:val="both"/>
        <w:rPr>
          <w:lang w:val="en-GB"/>
        </w:rPr>
      </w:pPr>
      <w:r w:rsidRPr="0083010C">
        <w:rPr>
          <w:lang w:val="en-GB"/>
        </w:rPr>
        <w:t xml:space="preserve">The number of expressed neuropeptides (y-axis) is significantly correlated (Pearson correlation 0.26, p-value 3e-03) with the predicted age by </w:t>
      </w:r>
      <w:proofErr w:type="spellStart"/>
      <w:r w:rsidRPr="0083010C">
        <w:rPr>
          <w:lang w:val="en-GB"/>
        </w:rPr>
        <w:t>BitAge</w:t>
      </w:r>
      <w:proofErr w:type="spellEnd"/>
      <w:r w:rsidRPr="0083010C">
        <w:rPr>
          <w:lang w:val="en-GB"/>
        </w:rPr>
        <w:t xml:space="preserve"> in the </w:t>
      </w:r>
      <w:proofErr w:type="spellStart"/>
      <w:r w:rsidRPr="0083010C">
        <w:rPr>
          <w:lang w:val="en-GB"/>
        </w:rPr>
        <w:t>CeNGEN</w:t>
      </w:r>
      <w:proofErr w:type="spellEnd"/>
      <w:r w:rsidRPr="0083010C">
        <w:rPr>
          <w:lang w:val="en-GB"/>
        </w:rPr>
        <w:t xml:space="preserve"> dataset. The regression model fit with a 95% confidence interval (shadowed area) is shown.</w:t>
      </w:r>
    </w:p>
    <w:p w14:paraId="76F1BED4" w14:textId="468550AC" w:rsidR="00126426" w:rsidRPr="00126426" w:rsidRDefault="00126426" w:rsidP="00126426">
      <w:pPr>
        <w:pStyle w:val="Listenabsatz"/>
        <w:numPr>
          <w:ilvl w:val="0"/>
          <w:numId w:val="5"/>
        </w:numPr>
        <w:spacing w:before="120" w:after="120" w:line="360" w:lineRule="auto"/>
        <w:jc w:val="both"/>
        <w:rPr>
          <w:lang w:val="en-GB"/>
        </w:rPr>
      </w:pPr>
      <w:r>
        <w:rPr>
          <w:lang w:val="en-GB"/>
        </w:rPr>
        <w:t xml:space="preserve">The number of expressed receptor genes (y-axis) is significantly correlated (Pearson correlation 0.22, p-value 1.2e-02) with the predicted age by </w:t>
      </w:r>
      <w:proofErr w:type="spellStart"/>
      <w:r>
        <w:rPr>
          <w:lang w:val="en-GB"/>
        </w:rPr>
        <w:t>BitAge</w:t>
      </w:r>
      <w:proofErr w:type="spellEnd"/>
      <w:r>
        <w:rPr>
          <w:lang w:val="en-GB"/>
        </w:rPr>
        <w:t xml:space="preserve"> in the </w:t>
      </w:r>
      <w:proofErr w:type="spellStart"/>
      <w:r>
        <w:rPr>
          <w:lang w:val="en-GB"/>
        </w:rPr>
        <w:t>CeNGEN</w:t>
      </w:r>
      <w:proofErr w:type="spellEnd"/>
      <w:r>
        <w:rPr>
          <w:lang w:val="en-GB"/>
        </w:rPr>
        <w:t xml:space="preserve"> dataset. The regression model fit with a 95% confidence interval (shadowed area) is shown.</w:t>
      </w:r>
    </w:p>
    <w:p w14:paraId="78F2FDFF" w14:textId="342277C8" w:rsidR="001C06E7" w:rsidRDefault="001C06E7" w:rsidP="0083010C">
      <w:pPr>
        <w:pStyle w:val="Listenabsatz"/>
        <w:numPr>
          <w:ilvl w:val="0"/>
          <w:numId w:val="5"/>
        </w:numPr>
        <w:spacing w:before="120" w:after="120" w:line="360" w:lineRule="auto"/>
        <w:jc w:val="both"/>
        <w:rPr>
          <w:lang w:val="en-GB"/>
        </w:rPr>
      </w:pPr>
      <w:r w:rsidRPr="0083010C">
        <w:rPr>
          <w:lang w:val="en-GB"/>
        </w:rPr>
        <w:lastRenderedPageBreak/>
        <w:t xml:space="preserve">The number of expressed neuropeptides (y-axis) is significantly correlated (Pearson correlation 0.34, p-value 4.4e-03) with the predicted age by </w:t>
      </w:r>
      <w:proofErr w:type="spellStart"/>
      <w:r w:rsidRPr="0083010C">
        <w:rPr>
          <w:lang w:val="en-GB"/>
        </w:rPr>
        <w:t>BitAge</w:t>
      </w:r>
      <w:proofErr w:type="spellEnd"/>
      <w:r w:rsidRPr="0083010C">
        <w:rPr>
          <w:lang w:val="en-GB"/>
        </w:rPr>
        <w:t xml:space="preserve"> in the Calico day 1 dataset. The regression model fit with a 95% confidence interval (shadowed area) is shown.</w:t>
      </w:r>
    </w:p>
    <w:p w14:paraId="1BDEE77A" w14:textId="788CF338" w:rsidR="00126426" w:rsidRPr="00126426" w:rsidRDefault="00126426" w:rsidP="00126426">
      <w:pPr>
        <w:pStyle w:val="Listenabsatz"/>
        <w:numPr>
          <w:ilvl w:val="0"/>
          <w:numId w:val="5"/>
        </w:numPr>
        <w:spacing w:before="120" w:after="120" w:line="360" w:lineRule="auto"/>
        <w:jc w:val="both"/>
        <w:rPr>
          <w:lang w:val="en-GB"/>
        </w:rPr>
      </w:pPr>
      <w:r>
        <w:rPr>
          <w:lang w:val="en-GB"/>
        </w:rPr>
        <w:t xml:space="preserve">The number of expressed receptor genes (y-axis) is significantly correlated (Pearson correlation 0.42, p-value 4.7e-04) with the predicted age by </w:t>
      </w:r>
      <w:proofErr w:type="spellStart"/>
      <w:r>
        <w:rPr>
          <w:lang w:val="en-GB"/>
        </w:rPr>
        <w:t>BitAge</w:t>
      </w:r>
      <w:proofErr w:type="spellEnd"/>
      <w:r>
        <w:rPr>
          <w:lang w:val="en-GB"/>
        </w:rPr>
        <w:t xml:space="preserve"> in the Calico day 1 dataset. The regression model fit with a 95% confidence interval (shadowed area) is shown.</w:t>
      </w:r>
    </w:p>
    <w:p w14:paraId="1D0727DC" w14:textId="77777777" w:rsidR="001C06E7" w:rsidRPr="001C06E7" w:rsidRDefault="001C06E7" w:rsidP="0083010C">
      <w:pPr>
        <w:pStyle w:val="Listenabsatz"/>
        <w:numPr>
          <w:ilvl w:val="0"/>
          <w:numId w:val="5"/>
        </w:numPr>
        <w:spacing w:before="120" w:after="120" w:line="360" w:lineRule="auto"/>
        <w:jc w:val="both"/>
        <w:rPr>
          <w:lang w:val="en-GB"/>
        </w:rPr>
      </w:pPr>
      <w:r>
        <w:rPr>
          <w:lang w:val="en-GB"/>
        </w:rPr>
        <w:t xml:space="preserve">The number of expressed neuropeptides (y-axis) is significantly correlated (Pearson correlation 0.43, p-value 4.8e-07) with the predicted age by a stochastic data-based clock in the </w:t>
      </w:r>
      <w:proofErr w:type="spellStart"/>
      <w:r>
        <w:rPr>
          <w:lang w:val="en-GB"/>
        </w:rPr>
        <w:t>CeNGEN</w:t>
      </w:r>
      <w:proofErr w:type="spellEnd"/>
      <w:r>
        <w:rPr>
          <w:lang w:val="en-GB"/>
        </w:rPr>
        <w:t xml:space="preserve"> dataset. The regression model fit with a 95% confidence interval (shadowed area) is shown.</w:t>
      </w:r>
    </w:p>
    <w:p w14:paraId="6BAC2CDE" w14:textId="1BCFDB7F" w:rsidR="001C06E7" w:rsidRDefault="001C06E7" w:rsidP="0083010C">
      <w:pPr>
        <w:pStyle w:val="Listenabsatz"/>
        <w:numPr>
          <w:ilvl w:val="0"/>
          <w:numId w:val="5"/>
        </w:numPr>
        <w:spacing w:before="120" w:after="120" w:line="360" w:lineRule="auto"/>
        <w:jc w:val="both"/>
        <w:rPr>
          <w:lang w:val="en-GB"/>
        </w:rPr>
      </w:pPr>
      <w:r>
        <w:rPr>
          <w:lang w:val="en-GB"/>
        </w:rPr>
        <w:t xml:space="preserve">The number of expressed receptor genes (y-axis) is significantly correlated (Pearson correlation 0.39, p-value 6.9e-06) with the predicted age by a stochastic data-based clock in the </w:t>
      </w:r>
      <w:proofErr w:type="spellStart"/>
      <w:r>
        <w:rPr>
          <w:lang w:val="en-GB"/>
        </w:rPr>
        <w:t>CeNGEN</w:t>
      </w:r>
      <w:proofErr w:type="spellEnd"/>
      <w:r>
        <w:rPr>
          <w:lang w:val="en-GB"/>
        </w:rPr>
        <w:t xml:space="preserve"> dataset. The regression model fit with a 95% confidence interval (shadowed area) is shown.</w:t>
      </w:r>
    </w:p>
    <w:p w14:paraId="75349EF7" w14:textId="291053E6" w:rsidR="00126426" w:rsidRPr="00126426" w:rsidRDefault="00126426" w:rsidP="00126426">
      <w:pPr>
        <w:pStyle w:val="Listenabsatz"/>
        <w:numPr>
          <w:ilvl w:val="0"/>
          <w:numId w:val="5"/>
        </w:numPr>
        <w:spacing w:before="120" w:after="120" w:line="360" w:lineRule="auto"/>
        <w:jc w:val="both"/>
        <w:rPr>
          <w:lang w:val="en-GB"/>
        </w:rPr>
      </w:pPr>
      <w:r>
        <w:rPr>
          <w:lang w:val="en-GB"/>
        </w:rPr>
        <w:t xml:space="preserve">Fraction-plots displaying the fraction of nematodes expressing neuronal volume markers in the ASI neuron categorized as ‘healthy’, ‘mildly damaged’, and ‘severely damaged’. Three to four cohorts were analysed, comprised of 10 – 30 individual nematodes, for every timepoint indicated. </w:t>
      </w:r>
      <w:r>
        <w:rPr>
          <w:rFonts w:cstheme="minorHAnsi"/>
          <w:bCs/>
          <w:lang w:val="en-GB"/>
        </w:rPr>
        <w:t>Kruskal-Wallis-test was employed to test for significant differences.</w:t>
      </w:r>
    </w:p>
    <w:p w14:paraId="049D1A59" w14:textId="10B8AF5D" w:rsidR="001C06E7" w:rsidRPr="001C06E7" w:rsidRDefault="001C06E7" w:rsidP="0083010C">
      <w:pPr>
        <w:pStyle w:val="Listenabsatz"/>
        <w:numPr>
          <w:ilvl w:val="0"/>
          <w:numId w:val="5"/>
        </w:numPr>
        <w:spacing w:before="120" w:after="120" w:line="360" w:lineRule="auto"/>
        <w:jc w:val="both"/>
        <w:rPr>
          <w:lang w:val="en-GB"/>
        </w:rPr>
      </w:pPr>
      <w:r>
        <w:rPr>
          <w:lang w:val="en-GB"/>
        </w:rPr>
        <w:t xml:space="preserve">The number of expressed innexin genes (y-axis) is significantly </w:t>
      </w:r>
      <w:r w:rsidR="00471CAA">
        <w:rPr>
          <w:lang w:val="en-GB"/>
        </w:rPr>
        <w:t>anti-</w:t>
      </w:r>
      <w:r>
        <w:rPr>
          <w:lang w:val="en-GB"/>
        </w:rPr>
        <w:t xml:space="preserve">correlated (Pearson correlation </w:t>
      </w:r>
      <w:r w:rsidR="00471CAA">
        <w:rPr>
          <w:lang w:val="en-GB"/>
        </w:rPr>
        <w:t>-</w:t>
      </w:r>
      <w:r>
        <w:rPr>
          <w:lang w:val="en-GB"/>
        </w:rPr>
        <w:t>0.</w:t>
      </w:r>
      <w:r w:rsidR="00471CAA">
        <w:rPr>
          <w:lang w:val="en-GB"/>
        </w:rPr>
        <w:t>19</w:t>
      </w:r>
      <w:r>
        <w:rPr>
          <w:lang w:val="en-GB"/>
        </w:rPr>
        <w:t xml:space="preserve">, p-value </w:t>
      </w:r>
      <w:r w:rsidR="00471CAA">
        <w:rPr>
          <w:lang w:val="en-GB"/>
        </w:rPr>
        <w:t>3.7</w:t>
      </w:r>
      <w:r>
        <w:rPr>
          <w:lang w:val="en-GB"/>
        </w:rPr>
        <w:t xml:space="preserve">e-02) with the predicted age by </w:t>
      </w:r>
      <w:proofErr w:type="spellStart"/>
      <w:r>
        <w:rPr>
          <w:lang w:val="en-GB"/>
        </w:rPr>
        <w:t>BitAge</w:t>
      </w:r>
      <w:proofErr w:type="spellEnd"/>
      <w:r>
        <w:rPr>
          <w:lang w:val="en-GB"/>
        </w:rPr>
        <w:t xml:space="preserve"> in the </w:t>
      </w:r>
      <w:proofErr w:type="spellStart"/>
      <w:r>
        <w:rPr>
          <w:lang w:val="en-GB"/>
        </w:rPr>
        <w:t>CeNGEN</w:t>
      </w:r>
      <w:proofErr w:type="spellEnd"/>
      <w:r>
        <w:rPr>
          <w:lang w:val="en-GB"/>
        </w:rPr>
        <w:t xml:space="preserve"> dataset. The regression model fit with a 95% confidence interval (shadowed area) is shown.</w:t>
      </w:r>
    </w:p>
    <w:p w14:paraId="1A088148" w14:textId="1BC7BC1E" w:rsidR="001C06E7" w:rsidRPr="001C06E7" w:rsidRDefault="001C06E7" w:rsidP="0083010C">
      <w:pPr>
        <w:pStyle w:val="Listenabsatz"/>
        <w:numPr>
          <w:ilvl w:val="0"/>
          <w:numId w:val="5"/>
        </w:numPr>
        <w:spacing w:before="120" w:after="120" w:line="360" w:lineRule="auto"/>
        <w:jc w:val="both"/>
        <w:rPr>
          <w:lang w:val="en-GB"/>
        </w:rPr>
      </w:pPr>
      <w:r>
        <w:rPr>
          <w:lang w:val="en-GB"/>
        </w:rPr>
        <w:t xml:space="preserve">The number of expressed innexin genes (y-axis) is </w:t>
      </w:r>
      <w:r w:rsidR="00471CAA">
        <w:rPr>
          <w:lang w:val="en-GB"/>
        </w:rPr>
        <w:t>not</w:t>
      </w:r>
      <w:r w:rsidR="00BD08CD">
        <w:rPr>
          <w:lang w:val="en-GB"/>
        </w:rPr>
        <w:t>-</w:t>
      </w:r>
      <w:r>
        <w:rPr>
          <w:lang w:val="en-GB"/>
        </w:rPr>
        <w:t xml:space="preserve">significantly </w:t>
      </w:r>
      <w:r w:rsidR="00471CAA">
        <w:rPr>
          <w:lang w:val="en-GB"/>
        </w:rPr>
        <w:t>anti-</w:t>
      </w:r>
      <w:r>
        <w:rPr>
          <w:lang w:val="en-GB"/>
        </w:rPr>
        <w:t xml:space="preserve">correlated (Pearson correlation </w:t>
      </w:r>
      <w:r w:rsidR="00471CAA">
        <w:rPr>
          <w:lang w:val="en-GB"/>
        </w:rPr>
        <w:t>-0.2</w:t>
      </w:r>
      <w:r>
        <w:rPr>
          <w:lang w:val="en-GB"/>
        </w:rPr>
        <w:t xml:space="preserve">, p-value </w:t>
      </w:r>
      <w:r w:rsidR="00471CAA">
        <w:rPr>
          <w:lang w:val="en-GB"/>
        </w:rPr>
        <w:t>1.1</w:t>
      </w:r>
      <w:r>
        <w:rPr>
          <w:lang w:val="en-GB"/>
        </w:rPr>
        <w:t>e-0</w:t>
      </w:r>
      <w:r w:rsidR="00471CAA">
        <w:rPr>
          <w:lang w:val="en-GB"/>
        </w:rPr>
        <w:t>1</w:t>
      </w:r>
      <w:r>
        <w:rPr>
          <w:lang w:val="en-GB"/>
        </w:rPr>
        <w:t xml:space="preserve">) with the predicted age by </w:t>
      </w:r>
      <w:proofErr w:type="spellStart"/>
      <w:r>
        <w:rPr>
          <w:lang w:val="en-GB"/>
        </w:rPr>
        <w:t>BitAge</w:t>
      </w:r>
      <w:proofErr w:type="spellEnd"/>
      <w:r>
        <w:rPr>
          <w:lang w:val="en-GB"/>
        </w:rPr>
        <w:t xml:space="preserve"> in the Calico day 1 dataset. The regression model fit with a 95% confidence interval (shadowed area) is shown.</w:t>
      </w:r>
    </w:p>
    <w:p w14:paraId="53545C6E" w14:textId="1C049C2C" w:rsidR="001C06E7" w:rsidRPr="001C06E7" w:rsidRDefault="001C06E7" w:rsidP="0083010C">
      <w:pPr>
        <w:pStyle w:val="Listenabsatz"/>
        <w:numPr>
          <w:ilvl w:val="0"/>
          <w:numId w:val="5"/>
        </w:numPr>
        <w:spacing w:before="120" w:after="120" w:line="360" w:lineRule="auto"/>
        <w:jc w:val="both"/>
        <w:rPr>
          <w:lang w:val="en-GB"/>
        </w:rPr>
      </w:pPr>
      <w:r>
        <w:rPr>
          <w:lang w:val="en-GB"/>
        </w:rPr>
        <w:t>The number of expressed innexin genes (y-axis) is</w:t>
      </w:r>
      <w:r w:rsidR="00471CAA">
        <w:rPr>
          <w:lang w:val="en-GB"/>
        </w:rPr>
        <w:t xml:space="preserve"> not</w:t>
      </w:r>
      <w:r w:rsidR="00BD08CD">
        <w:rPr>
          <w:lang w:val="en-GB"/>
        </w:rPr>
        <w:t>-</w:t>
      </w:r>
      <w:r>
        <w:rPr>
          <w:lang w:val="en-GB"/>
        </w:rPr>
        <w:t xml:space="preserve">significantly </w:t>
      </w:r>
      <w:r w:rsidR="00471CAA">
        <w:rPr>
          <w:lang w:val="en-GB"/>
        </w:rPr>
        <w:t>anti-</w:t>
      </w:r>
      <w:r>
        <w:rPr>
          <w:lang w:val="en-GB"/>
        </w:rPr>
        <w:t xml:space="preserve">correlated (Pearson correlation </w:t>
      </w:r>
      <w:r w:rsidR="00471CAA">
        <w:rPr>
          <w:lang w:val="en-GB"/>
        </w:rPr>
        <w:t>-0.12</w:t>
      </w:r>
      <w:r>
        <w:rPr>
          <w:lang w:val="en-GB"/>
        </w:rPr>
        <w:t xml:space="preserve">, p-value </w:t>
      </w:r>
      <w:r w:rsidR="00471CAA">
        <w:rPr>
          <w:lang w:val="en-GB"/>
        </w:rPr>
        <w:t>1</w:t>
      </w:r>
      <w:r>
        <w:rPr>
          <w:lang w:val="en-GB"/>
        </w:rPr>
        <w:t>.9e-0</w:t>
      </w:r>
      <w:r w:rsidR="00471CAA">
        <w:rPr>
          <w:lang w:val="en-GB"/>
        </w:rPr>
        <w:t>1</w:t>
      </w:r>
      <w:r>
        <w:rPr>
          <w:lang w:val="en-GB"/>
        </w:rPr>
        <w:t xml:space="preserve">) with the predicted age by a stochastic data-based clock in the </w:t>
      </w:r>
      <w:proofErr w:type="spellStart"/>
      <w:r>
        <w:rPr>
          <w:lang w:val="en-GB"/>
        </w:rPr>
        <w:t>CeNGEN</w:t>
      </w:r>
      <w:proofErr w:type="spellEnd"/>
      <w:r>
        <w:rPr>
          <w:lang w:val="en-GB"/>
        </w:rPr>
        <w:t xml:space="preserve"> dataset. The regression model fit with a 95% confidence interval (shadowed area) is shown.</w:t>
      </w:r>
    </w:p>
    <w:p w14:paraId="5CAEB4A9" w14:textId="3BC692FB" w:rsidR="00471CAA" w:rsidRPr="001C06E7" w:rsidRDefault="00471CAA" w:rsidP="0083010C">
      <w:pPr>
        <w:pStyle w:val="Listenabsatz"/>
        <w:numPr>
          <w:ilvl w:val="0"/>
          <w:numId w:val="5"/>
        </w:numPr>
        <w:spacing w:before="120" w:after="120" w:line="360" w:lineRule="auto"/>
        <w:jc w:val="both"/>
        <w:rPr>
          <w:lang w:val="en-GB"/>
        </w:rPr>
      </w:pPr>
      <w:r>
        <w:rPr>
          <w:lang w:val="en-GB"/>
        </w:rPr>
        <w:t xml:space="preserve">The number of </w:t>
      </w:r>
      <w:r w:rsidR="00BD08CD">
        <w:rPr>
          <w:lang w:val="en-GB"/>
        </w:rPr>
        <w:t>total synapses</w:t>
      </w:r>
      <w:r>
        <w:rPr>
          <w:lang w:val="en-GB"/>
        </w:rPr>
        <w:t xml:space="preserve"> (y-axis) is </w:t>
      </w:r>
      <w:r w:rsidR="00BD08CD">
        <w:rPr>
          <w:lang w:val="en-GB"/>
        </w:rPr>
        <w:t>not-</w:t>
      </w:r>
      <w:r>
        <w:rPr>
          <w:lang w:val="en-GB"/>
        </w:rPr>
        <w:t>significantly anti-correlated (Pearson correlation -0.</w:t>
      </w:r>
      <w:r w:rsidR="00BD08CD">
        <w:rPr>
          <w:lang w:val="en-GB"/>
        </w:rPr>
        <w:t>04</w:t>
      </w:r>
      <w:r>
        <w:rPr>
          <w:lang w:val="en-GB"/>
        </w:rPr>
        <w:t xml:space="preserve">, p-value </w:t>
      </w:r>
      <w:r w:rsidR="00BD08CD">
        <w:rPr>
          <w:lang w:val="en-GB"/>
        </w:rPr>
        <w:t>6.6</w:t>
      </w:r>
      <w:r>
        <w:rPr>
          <w:lang w:val="en-GB"/>
        </w:rPr>
        <w:t>e-0</w:t>
      </w:r>
      <w:r w:rsidR="00BD08CD">
        <w:rPr>
          <w:lang w:val="en-GB"/>
        </w:rPr>
        <w:t>1</w:t>
      </w:r>
      <w:r>
        <w:rPr>
          <w:lang w:val="en-GB"/>
        </w:rPr>
        <w:t xml:space="preserve">) with the predicted age by </w:t>
      </w:r>
      <w:proofErr w:type="spellStart"/>
      <w:r>
        <w:rPr>
          <w:lang w:val="en-GB"/>
        </w:rPr>
        <w:t>BitAge</w:t>
      </w:r>
      <w:proofErr w:type="spellEnd"/>
      <w:r>
        <w:rPr>
          <w:lang w:val="en-GB"/>
        </w:rPr>
        <w:t xml:space="preserve"> in the </w:t>
      </w:r>
      <w:proofErr w:type="spellStart"/>
      <w:r>
        <w:rPr>
          <w:lang w:val="en-GB"/>
        </w:rPr>
        <w:t>CeNGEN</w:t>
      </w:r>
      <w:proofErr w:type="spellEnd"/>
      <w:r>
        <w:rPr>
          <w:lang w:val="en-GB"/>
        </w:rPr>
        <w:t xml:space="preserve"> dataset. The regression model fit with a 95% confidence interval (shadowed area) is shown.</w:t>
      </w:r>
    </w:p>
    <w:p w14:paraId="35559521" w14:textId="16EF27E9" w:rsidR="00471CAA" w:rsidRPr="001C06E7" w:rsidRDefault="00471CAA" w:rsidP="0083010C">
      <w:pPr>
        <w:pStyle w:val="Listenabsatz"/>
        <w:numPr>
          <w:ilvl w:val="0"/>
          <w:numId w:val="5"/>
        </w:numPr>
        <w:spacing w:before="120" w:after="120" w:line="360" w:lineRule="auto"/>
        <w:jc w:val="both"/>
        <w:rPr>
          <w:lang w:val="en-GB"/>
        </w:rPr>
      </w:pPr>
      <w:r>
        <w:rPr>
          <w:lang w:val="en-GB"/>
        </w:rPr>
        <w:t xml:space="preserve">The number of </w:t>
      </w:r>
      <w:r w:rsidR="00BD08CD">
        <w:rPr>
          <w:lang w:val="en-GB"/>
        </w:rPr>
        <w:t xml:space="preserve">total synapses </w:t>
      </w:r>
      <w:r>
        <w:rPr>
          <w:lang w:val="en-GB"/>
        </w:rPr>
        <w:t>(y-axis) is not</w:t>
      </w:r>
      <w:r w:rsidR="00BD08CD">
        <w:rPr>
          <w:lang w:val="en-GB"/>
        </w:rPr>
        <w:t>-</w:t>
      </w:r>
      <w:r>
        <w:rPr>
          <w:lang w:val="en-GB"/>
        </w:rPr>
        <w:t xml:space="preserve">significantly anti-correlated (Pearson correlation </w:t>
      </w:r>
      <w:r w:rsidR="00BD08CD">
        <w:rPr>
          <w:lang w:val="en-GB"/>
        </w:rPr>
        <w:t>-</w:t>
      </w:r>
      <w:r>
        <w:rPr>
          <w:lang w:val="en-GB"/>
        </w:rPr>
        <w:t>0.</w:t>
      </w:r>
      <w:r w:rsidR="00BD08CD">
        <w:rPr>
          <w:lang w:val="en-GB"/>
        </w:rPr>
        <w:t>21</w:t>
      </w:r>
      <w:r>
        <w:rPr>
          <w:lang w:val="en-GB"/>
        </w:rPr>
        <w:t>, p-value 1.</w:t>
      </w:r>
      <w:r w:rsidR="00BD08CD">
        <w:rPr>
          <w:lang w:val="en-GB"/>
        </w:rPr>
        <w:t>3</w:t>
      </w:r>
      <w:r>
        <w:rPr>
          <w:lang w:val="en-GB"/>
        </w:rPr>
        <w:t xml:space="preserve">e-01) with the predicted age by </w:t>
      </w:r>
      <w:proofErr w:type="spellStart"/>
      <w:r>
        <w:rPr>
          <w:lang w:val="en-GB"/>
        </w:rPr>
        <w:t>BitAge</w:t>
      </w:r>
      <w:proofErr w:type="spellEnd"/>
      <w:r>
        <w:rPr>
          <w:lang w:val="en-GB"/>
        </w:rPr>
        <w:t xml:space="preserve"> in the Calico day 1 dataset. The regression model fit with a 95% confidence interval (shadowed area) is shown.</w:t>
      </w:r>
    </w:p>
    <w:p w14:paraId="2F46F5BF" w14:textId="6514BF4F" w:rsidR="00471CAA" w:rsidRDefault="00471CAA" w:rsidP="0083010C">
      <w:pPr>
        <w:pStyle w:val="Listenabsatz"/>
        <w:numPr>
          <w:ilvl w:val="0"/>
          <w:numId w:val="5"/>
        </w:numPr>
        <w:spacing w:before="120" w:after="120" w:line="360" w:lineRule="auto"/>
        <w:jc w:val="both"/>
        <w:rPr>
          <w:lang w:val="en-GB"/>
        </w:rPr>
      </w:pPr>
      <w:r>
        <w:rPr>
          <w:lang w:val="en-GB"/>
        </w:rPr>
        <w:t xml:space="preserve">The </w:t>
      </w:r>
      <w:r w:rsidR="0083010C">
        <w:rPr>
          <w:lang w:val="en-GB"/>
        </w:rPr>
        <w:t xml:space="preserve">number of total </w:t>
      </w:r>
      <w:proofErr w:type="gramStart"/>
      <w:r w:rsidR="0083010C">
        <w:rPr>
          <w:lang w:val="en-GB"/>
        </w:rPr>
        <w:t xml:space="preserve">synapses  </w:t>
      </w:r>
      <w:r>
        <w:rPr>
          <w:lang w:val="en-GB"/>
        </w:rPr>
        <w:t>(</w:t>
      </w:r>
      <w:proofErr w:type="gramEnd"/>
      <w:r>
        <w:rPr>
          <w:lang w:val="en-GB"/>
        </w:rPr>
        <w:t>y-axis) is not</w:t>
      </w:r>
      <w:r w:rsidR="00BD08CD">
        <w:rPr>
          <w:lang w:val="en-GB"/>
        </w:rPr>
        <w:t>-</w:t>
      </w:r>
      <w:r>
        <w:rPr>
          <w:lang w:val="en-GB"/>
        </w:rPr>
        <w:t>significantly anti-correlated (Pearson correlation -0.</w:t>
      </w:r>
      <w:r w:rsidR="00BD08CD">
        <w:rPr>
          <w:lang w:val="en-GB"/>
        </w:rPr>
        <w:t>07</w:t>
      </w:r>
      <w:r>
        <w:rPr>
          <w:lang w:val="en-GB"/>
        </w:rPr>
        <w:t xml:space="preserve">, p-value </w:t>
      </w:r>
      <w:r w:rsidR="00BD08CD">
        <w:rPr>
          <w:lang w:val="en-GB"/>
        </w:rPr>
        <w:t>4.6</w:t>
      </w:r>
      <w:r>
        <w:rPr>
          <w:lang w:val="en-GB"/>
        </w:rPr>
        <w:t xml:space="preserve">e-01) with the predicted age by a stochastic data-based clock in the </w:t>
      </w:r>
      <w:proofErr w:type="spellStart"/>
      <w:r>
        <w:rPr>
          <w:lang w:val="en-GB"/>
        </w:rPr>
        <w:t>CeNGEN</w:t>
      </w:r>
      <w:proofErr w:type="spellEnd"/>
      <w:r>
        <w:rPr>
          <w:lang w:val="en-GB"/>
        </w:rPr>
        <w:t xml:space="preserve"> dataset. The regression model fit with a 95% confidence interval (shadowed area) is shown.</w:t>
      </w:r>
    </w:p>
    <w:p w14:paraId="73A0C55B" w14:textId="77777777" w:rsidR="00126426" w:rsidRDefault="00126426" w:rsidP="00126426">
      <w:pPr>
        <w:pStyle w:val="Listenabsatz"/>
        <w:numPr>
          <w:ilvl w:val="0"/>
          <w:numId w:val="5"/>
        </w:numPr>
        <w:spacing w:before="120" w:after="120" w:line="360" w:lineRule="auto"/>
        <w:jc w:val="both"/>
        <w:rPr>
          <w:lang w:val="en-GB"/>
        </w:rPr>
      </w:pPr>
      <w:r>
        <w:rPr>
          <w:lang w:val="en-GB"/>
        </w:rPr>
        <w:lastRenderedPageBreak/>
        <w:t>Ciliated neurons are predicted to be significantly older than non-ciliated neurons in the Calico day 1 dataset. Two-sided t-test p-value: 9.04e-05</w:t>
      </w:r>
    </w:p>
    <w:p w14:paraId="79C01EC1" w14:textId="00303061" w:rsidR="00126426" w:rsidRDefault="00126426" w:rsidP="00126426">
      <w:pPr>
        <w:pStyle w:val="Listenabsatz"/>
        <w:numPr>
          <w:ilvl w:val="0"/>
          <w:numId w:val="5"/>
        </w:numPr>
        <w:spacing w:before="120" w:after="120" w:line="360" w:lineRule="auto"/>
        <w:jc w:val="both"/>
        <w:rPr>
          <w:lang w:val="en-GB"/>
        </w:rPr>
      </w:pPr>
      <w:r>
        <w:rPr>
          <w:lang w:val="en-GB"/>
        </w:rPr>
        <w:t xml:space="preserve">Ciliated neurons are predicted to be significantly older than non-ciliated neurons in the </w:t>
      </w:r>
      <w:proofErr w:type="spellStart"/>
      <w:r>
        <w:rPr>
          <w:lang w:val="en-GB"/>
        </w:rPr>
        <w:t>CeNGEN</w:t>
      </w:r>
      <w:proofErr w:type="spellEnd"/>
      <w:r>
        <w:rPr>
          <w:lang w:val="en-GB"/>
        </w:rPr>
        <w:t xml:space="preserve"> dataset with a stochastic data-based clock. Two-sided t-test p-value: 2.29e-</w:t>
      </w:r>
      <w:r w:rsidR="005A5278">
        <w:rPr>
          <w:lang w:val="en-GB"/>
        </w:rPr>
        <w:t>14</w:t>
      </w:r>
    </w:p>
    <w:p w14:paraId="5A68C520" w14:textId="77777777" w:rsidR="00126426" w:rsidRDefault="00126426" w:rsidP="00126426">
      <w:pPr>
        <w:pStyle w:val="Listenabsatz"/>
        <w:numPr>
          <w:ilvl w:val="0"/>
          <w:numId w:val="5"/>
        </w:numPr>
        <w:spacing w:before="120" w:after="120" w:line="360" w:lineRule="auto"/>
        <w:jc w:val="both"/>
        <w:rPr>
          <w:lang w:val="en-GB"/>
        </w:rPr>
      </w:pPr>
      <w:r>
        <w:rPr>
          <w:lang w:val="en-GB"/>
        </w:rPr>
        <w:t>Ciliated neurons are divided into 5 classes depending on where its cilia terminate. Neurons with exposed cilia are significantly older than non-ciliated neurons or neurons which cilia terminate in the cuticle or behind the cuticle in the Calico day 1 dataset (one-way ANOVA p-value: 1.79e-08, with a post-hoc Tukey test).</w:t>
      </w:r>
    </w:p>
    <w:p w14:paraId="10DFFF2B" w14:textId="243FEB18" w:rsidR="0083010C" w:rsidRPr="008451DB" w:rsidRDefault="00126426" w:rsidP="008451DB">
      <w:pPr>
        <w:pStyle w:val="Listenabsatz"/>
        <w:numPr>
          <w:ilvl w:val="0"/>
          <w:numId w:val="5"/>
        </w:numPr>
        <w:spacing w:before="120" w:after="120" w:line="360" w:lineRule="auto"/>
        <w:jc w:val="both"/>
        <w:rPr>
          <w:lang w:val="en-GB"/>
        </w:rPr>
      </w:pPr>
      <w:r>
        <w:rPr>
          <w:lang w:val="en-GB"/>
        </w:rPr>
        <w:t xml:space="preserve">Ciliated neurons are divided into 5 classes depending on where its cilia terminate. Neurons with exposed cilia are significantly older than non-ciliated neurons or neurons which cilia terminate in the cuticle or behind the cuticle in the </w:t>
      </w:r>
      <w:proofErr w:type="spellStart"/>
      <w:r>
        <w:rPr>
          <w:lang w:val="en-GB"/>
        </w:rPr>
        <w:t>CeNGEN</w:t>
      </w:r>
      <w:proofErr w:type="spellEnd"/>
      <w:r>
        <w:rPr>
          <w:lang w:val="en-GB"/>
        </w:rPr>
        <w:t xml:space="preserve"> dataset with a stochastic data-based clock (one-way ANOVA p-value: 6.6e-18, with a post-hoc Tukey test).</w:t>
      </w:r>
    </w:p>
    <w:p w14:paraId="4FAE2277" w14:textId="77777777" w:rsidR="0083010C" w:rsidRDefault="0083010C" w:rsidP="0083010C">
      <w:pPr>
        <w:spacing w:before="120" w:after="120" w:line="360" w:lineRule="auto"/>
        <w:jc w:val="both"/>
        <w:rPr>
          <w:lang w:val="en-GB"/>
        </w:rPr>
      </w:pPr>
    </w:p>
    <w:p w14:paraId="4301BB67" w14:textId="432AB11D" w:rsidR="0083010C" w:rsidRPr="0083010C" w:rsidRDefault="0083010C" w:rsidP="0083010C">
      <w:pPr>
        <w:spacing w:before="120" w:after="120" w:line="360" w:lineRule="auto"/>
        <w:jc w:val="both"/>
        <w:rPr>
          <w:lang w:val="en-GB"/>
        </w:rPr>
      </w:pPr>
      <w:r>
        <w:rPr>
          <w:lang w:val="en-GB"/>
        </w:rPr>
        <w:t xml:space="preserve">Supplementary Figure </w:t>
      </w:r>
      <w:r w:rsidR="008451DB">
        <w:rPr>
          <w:lang w:val="en-GB"/>
        </w:rPr>
        <w:t>3</w:t>
      </w:r>
    </w:p>
    <w:p w14:paraId="5A71862C" w14:textId="7946ACE5" w:rsidR="001C06E7" w:rsidRDefault="002A5902" w:rsidP="0083010C">
      <w:pPr>
        <w:pStyle w:val="Listenabsatz"/>
        <w:numPr>
          <w:ilvl w:val="0"/>
          <w:numId w:val="6"/>
        </w:numPr>
        <w:spacing w:before="120" w:after="120" w:line="360" w:lineRule="auto"/>
        <w:jc w:val="both"/>
        <w:rPr>
          <w:lang w:val="en-GB"/>
        </w:rPr>
      </w:pPr>
      <w:r w:rsidRPr="0083010C">
        <w:rPr>
          <w:lang w:val="en-GB"/>
        </w:rPr>
        <w:t xml:space="preserve">Output of the </w:t>
      </w:r>
      <w:proofErr w:type="spellStart"/>
      <w:r w:rsidRPr="0083010C">
        <w:rPr>
          <w:lang w:val="en-GB"/>
        </w:rPr>
        <w:t>Dmin</w:t>
      </w:r>
      <w:proofErr w:type="spellEnd"/>
      <w:r w:rsidRPr="0083010C">
        <w:rPr>
          <w:lang w:val="en-GB"/>
        </w:rPr>
        <w:t xml:space="preserve"> function of the </w:t>
      </w:r>
      <w:proofErr w:type="spellStart"/>
      <w:r w:rsidRPr="0083010C">
        <w:rPr>
          <w:lang w:val="en-GB"/>
        </w:rPr>
        <w:t>Mfuzz</w:t>
      </w:r>
      <w:proofErr w:type="spellEnd"/>
      <w:r w:rsidRPr="0083010C">
        <w:rPr>
          <w:lang w:val="en-GB"/>
        </w:rPr>
        <w:t xml:space="preserve"> R package. Soft clustering for cluster numbers ranging from 2-12 (x-axis) were calculated with </w:t>
      </w:r>
      <w:proofErr w:type="spellStart"/>
      <w:r w:rsidRPr="0083010C">
        <w:rPr>
          <w:lang w:val="en-GB"/>
        </w:rPr>
        <w:t>Dmin</w:t>
      </w:r>
      <w:proofErr w:type="spellEnd"/>
      <w:r w:rsidRPr="0083010C">
        <w:rPr>
          <w:lang w:val="en-GB"/>
        </w:rPr>
        <w:t xml:space="preserve">. </w:t>
      </w:r>
      <w:r w:rsidR="00CD4BF5" w:rsidRPr="0083010C">
        <w:rPr>
          <w:lang w:val="en-GB"/>
        </w:rPr>
        <w:t xml:space="preserve">For each cluster number, </w:t>
      </w:r>
      <w:proofErr w:type="spellStart"/>
      <w:r w:rsidR="00CD4BF5" w:rsidRPr="0083010C">
        <w:rPr>
          <w:lang w:val="en-GB"/>
        </w:rPr>
        <w:t>Dmin</w:t>
      </w:r>
      <w:proofErr w:type="spellEnd"/>
      <w:r w:rsidR="00CD4BF5" w:rsidRPr="0083010C">
        <w:rPr>
          <w:lang w:val="en-GB"/>
        </w:rPr>
        <w:t xml:space="preserve"> calculates the distance between the centroids of the clusters (centroid distance) and reports the minimum centroid distance across 3 repetitions (y-axis). The optimal cluster number is estimated from the “elbow” of the plot</w:t>
      </w:r>
      <w:r w:rsidR="0083010C">
        <w:rPr>
          <w:lang w:val="en-GB"/>
        </w:rPr>
        <w:t xml:space="preserve"> (indicated by a dashed line)</w:t>
      </w:r>
      <w:r w:rsidR="00CD4BF5" w:rsidRPr="0083010C">
        <w:rPr>
          <w:lang w:val="en-GB"/>
        </w:rPr>
        <w:t xml:space="preserve">, </w:t>
      </w:r>
      <w:proofErr w:type="gramStart"/>
      <w:r w:rsidR="00CD4BF5" w:rsidRPr="0083010C">
        <w:rPr>
          <w:lang w:val="en-GB"/>
        </w:rPr>
        <w:t>i.e.</w:t>
      </w:r>
      <w:proofErr w:type="gramEnd"/>
      <w:r w:rsidR="00CD4BF5" w:rsidRPr="0083010C">
        <w:rPr>
          <w:lang w:val="en-GB"/>
        </w:rPr>
        <w:t xml:space="preserve"> the cluster number which shows a sharp decline in the minimum centroid distance (cluster number=4).</w:t>
      </w:r>
    </w:p>
    <w:p w14:paraId="6D48997E" w14:textId="77777777" w:rsidR="0083010C" w:rsidRDefault="0083010C" w:rsidP="0083010C">
      <w:pPr>
        <w:spacing w:before="120" w:after="120" w:line="360" w:lineRule="auto"/>
        <w:jc w:val="both"/>
        <w:rPr>
          <w:lang w:val="en-GB"/>
        </w:rPr>
      </w:pPr>
    </w:p>
    <w:p w14:paraId="29E264FA" w14:textId="0042B4BD" w:rsidR="0083010C" w:rsidRDefault="0083010C" w:rsidP="0083010C">
      <w:pPr>
        <w:spacing w:before="120" w:after="120" w:line="360" w:lineRule="auto"/>
        <w:jc w:val="both"/>
        <w:rPr>
          <w:lang w:val="en-GB"/>
        </w:rPr>
      </w:pPr>
      <w:r>
        <w:rPr>
          <w:lang w:val="en-GB"/>
        </w:rPr>
        <w:t xml:space="preserve">Supplementary Figure </w:t>
      </w:r>
      <w:r w:rsidR="008451DB">
        <w:rPr>
          <w:lang w:val="en-GB"/>
        </w:rPr>
        <w:t>4</w:t>
      </w:r>
    </w:p>
    <w:p w14:paraId="365D36A5" w14:textId="52A085D3" w:rsidR="0083010C" w:rsidRPr="0083010C" w:rsidRDefault="0083010C" w:rsidP="0083010C">
      <w:pPr>
        <w:pStyle w:val="Listenabsatz"/>
        <w:numPr>
          <w:ilvl w:val="0"/>
          <w:numId w:val="10"/>
        </w:numPr>
        <w:spacing w:before="120" w:after="120" w:line="360" w:lineRule="auto"/>
        <w:jc w:val="both"/>
        <w:rPr>
          <w:lang w:val="en-GB"/>
        </w:rPr>
      </w:pPr>
      <w:r w:rsidRPr="0083010C">
        <w:rPr>
          <w:lang w:val="en-GB"/>
        </w:rPr>
        <w:t>Fraction-plots displaying the fraction of nematodes expressing neuronal volume markers in the OLL neuron categorized as ‘healthy’, ‘mildly damaged’, and ‘severely damaged’ that were treated with 2.5 mM syringic acid (SA) or 10 </w:t>
      </w:r>
      <w:proofErr w:type="spellStart"/>
      <w:r w:rsidRPr="0083010C">
        <w:rPr>
          <w:lang w:val="en-GB"/>
        </w:rPr>
        <w:t>nM</w:t>
      </w:r>
      <w:proofErr w:type="spellEnd"/>
      <w:r w:rsidRPr="0083010C">
        <w:rPr>
          <w:lang w:val="en-GB"/>
        </w:rPr>
        <w:t xml:space="preserve"> vanoxerine (VX) for 24 h. Three to four cohorts were analysed, consisting of 10 – 25 individual nematodes. </w:t>
      </w:r>
      <w:r w:rsidRPr="0083010C">
        <w:rPr>
          <w:rFonts w:cstheme="minorHAnsi"/>
          <w:bCs/>
          <w:lang w:val="en-GB"/>
        </w:rPr>
        <w:t>Kruskal-Wallis-test was employed to test for significant differences.</w:t>
      </w:r>
    </w:p>
    <w:p w14:paraId="79B93B43" w14:textId="31061E00" w:rsidR="0083010C" w:rsidRPr="0083010C" w:rsidRDefault="0083010C" w:rsidP="0083010C">
      <w:pPr>
        <w:pStyle w:val="Listenabsatz"/>
        <w:spacing w:before="120" w:after="120" w:line="360" w:lineRule="auto"/>
        <w:jc w:val="both"/>
        <w:rPr>
          <w:lang w:val="en-GB"/>
        </w:rPr>
      </w:pPr>
    </w:p>
    <w:p w14:paraId="711FAC8F" w14:textId="77777777" w:rsidR="0083010C" w:rsidRPr="0083010C" w:rsidRDefault="0083010C" w:rsidP="0083010C">
      <w:pPr>
        <w:spacing w:before="120" w:after="120" w:line="360" w:lineRule="auto"/>
        <w:jc w:val="both"/>
        <w:rPr>
          <w:lang w:val="en-GB"/>
        </w:rPr>
      </w:pPr>
    </w:p>
    <w:sectPr w:rsidR="0083010C" w:rsidRPr="008301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07441"/>
    <w:multiLevelType w:val="hybridMultilevel"/>
    <w:tmpl w:val="28CC6FDA"/>
    <w:lvl w:ilvl="0" w:tplc="C22CCDA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A6470"/>
    <w:multiLevelType w:val="hybridMultilevel"/>
    <w:tmpl w:val="3F089B52"/>
    <w:lvl w:ilvl="0" w:tplc="D24A0C5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260AC6"/>
    <w:multiLevelType w:val="hybridMultilevel"/>
    <w:tmpl w:val="503A32B8"/>
    <w:lvl w:ilvl="0" w:tplc="6B70144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9014A0"/>
    <w:multiLevelType w:val="hybridMultilevel"/>
    <w:tmpl w:val="0834104E"/>
    <w:lvl w:ilvl="0" w:tplc="8BFCECD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E36005"/>
    <w:multiLevelType w:val="hybridMultilevel"/>
    <w:tmpl w:val="10D879CC"/>
    <w:lvl w:ilvl="0" w:tplc="066E1C9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D62435"/>
    <w:multiLevelType w:val="hybridMultilevel"/>
    <w:tmpl w:val="0494F18C"/>
    <w:lvl w:ilvl="0" w:tplc="0F1273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00B3DEE"/>
    <w:multiLevelType w:val="hybridMultilevel"/>
    <w:tmpl w:val="D3C25DF8"/>
    <w:lvl w:ilvl="0" w:tplc="EC1807E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1FC3E96"/>
    <w:multiLevelType w:val="hybridMultilevel"/>
    <w:tmpl w:val="B90216A2"/>
    <w:lvl w:ilvl="0" w:tplc="C674CA3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BA1B9F"/>
    <w:multiLevelType w:val="hybridMultilevel"/>
    <w:tmpl w:val="C650A5BE"/>
    <w:lvl w:ilvl="0" w:tplc="7E981E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C03ECC"/>
    <w:multiLevelType w:val="hybridMultilevel"/>
    <w:tmpl w:val="33C0A35C"/>
    <w:lvl w:ilvl="0" w:tplc="8B48B59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40829167">
    <w:abstractNumId w:val="1"/>
  </w:num>
  <w:num w:numId="2" w16cid:durableId="481429777">
    <w:abstractNumId w:val="6"/>
  </w:num>
  <w:num w:numId="3" w16cid:durableId="1703021236">
    <w:abstractNumId w:val="8"/>
  </w:num>
  <w:num w:numId="4" w16cid:durableId="1657301549">
    <w:abstractNumId w:val="4"/>
  </w:num>
  <w:num w:numId="5" w16cid:durableId="126047993">
    <w:abstractNumId w:val="3"/>
  </w:num>
  <w:num w:numId="6" w16cid:durableId="1392535645">
    <w:abstractNumId w:val="5"/>
  </w:num>
  <w:num w:numId="7" w16cid:durableId="537133748">
    <w:abstractNumId w:val="7"/>
  </w:num>
  <w:num w:numId="8" w16cid:durableId="998197144">
    <w:abstractNumId w:val="9"/>
  </w:num>
  <w:num w:numId="9" w16cid:durableId="259803105">
    <w:abstractNumId w:val="2"/>
  </w:num>
  <w:num w:numId="10" w16cid:durableId="204151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3D"/>
    <w:rsid w:val="00126426"/>
    <w:rsid w:val="001C06E7"/>
    <w:rsid w:val="002A5902"/>
    <w:rsid w:val="0031172B"/>
    <w:rsid w:val="00323884"/>
    <w:rsid w:val="00471CAA"/>
    <w:rsid w:val="004C3448"/>
    <w:rsid w:val="005A5278"/>
    <w:rsid w:val="006905B6"/>
    <w:rsid w:val="007E243F"/>
    <w:rsid w:val="0083010C"/>
    <w:rsid w:val="008451DB"/>
    <w:rsid w:val="00847104"/>
    <w:rsid w:val="00997575"/>
    <w:rsid w:val="009B5CCF"/>
    <w:rsid w:val="009F7F9A"/>
    <w:rsid w:val="00A3003D"/>
    <w:rsid w:val="00B755D0"/>
    <w:rsid w:val="00BB6A82"/>
    <w:rsid w:val="00BD08CD"/>
    <w:rsid w:val="00CC5837"/>
    <w:rsid w:val="00CD4BF5"/>
    <w:rsid w:val="00D54C61"/>
    <w:rsid w:val="00D97895"/>
    <w:rsid w:val="00DA08BE"/>
    <w:rsid w:val="00E97B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A4883"/>
  <w15:chartTrackingRefBased/>
  <w15:docId w15:val="{808AFED5-D589-4FC6-B04B-37FEB451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003D"/>
    <w:pPr>
      <w:ind w:left="720"/>
      <w:contextualSpacing/>
    </w:pPr>
  </w:style>
  <w:style w:type="character" w:styleId="Kommentarzeichen">
    <w:name w:val="annotation reference"/>
    <w:basedOn w:val="Absatz-Standardschriftart"/>
    <w:uiPriority w:val="99"/>
    <w:semiHidden/>
    <w:unhideWhenUsed/>
    <w:rsid w:val="00A3003D"/>
    <w:rPr>
      <w:sz w:val="16"/>
      <w:szCs w:val="16"/>
    </w:rPr>
  </w:style>
  <w:style w:type="paragraph" w:styleId="Kommentartext">
    <w:name w:val="annotation text"/>
    <w:basedOn w:val="Standard"/>
    <w:link w:val="KommentartextZchn"/>
    <w:uiPriority w:val="99"/>
    <w:semiHidden/>
    <w:unhideWhenUsed/>
    <w:rsid w:val="00A3003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3003D"/>
    <w:rPr>
      <w:sz w:val="20"/>
      <w:szCs w:val="20"/>
    </w:rPr>
  </w:style>
  <w:style w:type="paragraph" w:styleId="Kommentarthema">
    <w:name w:val="annotation subject"/>
    <w:basedOn w:val="Kommentartext"/>
    <w:next w:val="Kommentartext"/>
    <w:link w:val="KommentarthemaZchn"/>
    <w:uiPriority w:val="99"/>
    <w:semiHidden/>
    <w:unhideWhenUsed/>
    <w:rsid w:val="00A3003D"/>
    <w:rPr>
      <w:b/>
      <w:bCs/>
    </w:rPr>
  </w:style>
  <w:style w:type="character" w:customStyle="1" w:styleId="KommentarthemaZchn">
    <w:name w:val="Kommentarthema Zchn"/>
    <w:basedOn w:val="KommentartextZchn"/>
    <w:link w:val="Kommentarthema"/>
    <w:uiPriority w:val="99"/>
    <w:semiHidden/>
    <w:rsid w:val="00A300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6419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2024-04-30T08:35:00Z</dcterms:created>
  <dcterms:modified xsi:type="dcterms:W3CDTF">2024-04-30T08:35:00Z</dcterms:modified>
</cp:coreProperties>
</file>