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3CCA4" w14:textId="7425C70D" w:rsidR="00814FBB" w:rsidRPr="0014382D" w:rsidRDefault="0036263C" w:rsidP="00392D72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14382D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Material</w:t>
      </w:r>
    </w:p>
    <w:p w14:paraId="41CE5D36" w14:textId="77777777" w:rsidR="00344B64" w:rsidRPr="0014382D" w:rsidRDefault="00344B64" w:rsidP="00392D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7E1AB0F" w14:textId="46938F3E" w:rsidR="00344B64" w:rsidRPr="0014382D" w:rsidRDefault="0036263C" w:rsidP="00A56400">
      <w:pPr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sz w:val="24"/>
          <w:szCs w:val="24"/>
        </w:rPr>
        <w:t>Authors:</w:t>
      </w:r>
      <w:r w:rsidRPr="0014382D">
        <w:rPr>
          <w:rFonts w:ascii="Times New Roman" w:hAnsi="Times New Roman" w:cs="Times New Roman"/>
          <w:sz w:val="24"/>
          <w:szCs w:val="24"/>
        </w:rPr>
        <w:t xml:space="preserve"> </w:t>
      </w:r>
      <w:r w:rsidR="00A56400" w:rsidRPr="0014382D">
        <w:rPr>
          <w:rFonts w:ascii="Times New Roman" w:hAnsi="Times New Roman" w:cs="Times New Roman"/>
          <w:sz w:val="24"/>
          <w:szCs w:val="24"/>
        </w:rPr>
        <w:t>Akira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4382D">
        <w:rPr>
          <w:rFonts w:ascii="Times New Roman" w:hAnsi="Times New Roman" w:cs="Times New Roman"/>
          <w:sz w:val="24"/>
          <w:szCs w:val="24"/>
        </w:rPr>
        <w:t>Shinohara</w:t>
      </w:r>
      <w:r w:rsidR="00A56400" w:rsidRPr="0014382D">
        <w:rPr>
          <w:rFonts w:ascii="Times New Roman" w:hAnsi="Times New Roman" w:cs="Times New Roman"/>
          <w:sz w:val="24"/>
          <w:szCs w:val="24"/>
        </w:rPr>
        <w:t>, Yuki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4382D">
        <w:rPr>
          <w:rFonts w:ascii="Times New Roman" w:hAnsi="Times New Roman" w:cs="Times New Roman"/>
          <w:sz w:val="24"/>
          <w:szCs w:val="24"/>
        </w:rPr>
        <w:t>Takumoto</w:t>
      </w:r>
      <w:r w:rsidR="00A56400" w:rsidRPr="0014382D">
        <w:rPr>
          <w:rFonts w:ascii="Times New Roman" w:hAnsi="Times New Roman" w:cs="Times New Roman"/>
          <w:sz w:val="24"/>
          <w:szCs w:val="24"/>
        </w:rPr>
        <w:t>, Junko</w:t>
      </w:r>
      <w:r w:rsidRPr="0036263C">
        <w:rPr>
          <w:rFonts w:ascii="Times New Roman" w:hAnsi="Times New Roman" w:cs="Times New Roman"/>
          <w:sz w:val="24"/>
          <w:szCs w:val="24"/>
        </w:rPr>
        <w:t xml:space="preserve"> </w:t>
      </w:r>
      <w:r w:rsidRPr="0014382D">
        <w:rPr>
          <w:rFonts w:ascii="Times New Roman" w:hAnsi="Times New Roman" w:cs="Times New Roman"/>
          <w:sz w:val="24"/>
          <w:szCs w:val="24"/>
        </w:rPr>
        <w:t>Tauchi</w:t>
      </w:r>
      <w:r w:rsidR="00A56400" w:rsidRPr="001438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56400" w:rsidRPr="0014382D">
        <w:rPr>
          <w:rFonts w:ascii="Times New Roman" w:hAnsi="Times New Roman" w:cs="Times New Roman"/>
          <w:sz w:val="24"/>
          <w:szCs w:val="24"/>
        </w:rPr>
        <w:t>Kohki</w:t>
      </w:r>
      <w:proofErr w:type="spellEnd"/>
      <w:r w:rsidRPr="0036263C">
        <w:rPr>
          <w:rFonts w:ascii="Times New Roman" w:hAnsi="Times New Roman" w:cs="Times New Roman"/>
          <w:sz w:val="24"/>
          <w:szCs w:val="24"/>
        </w:rPr>
        <w:t xml:space="preserve"> </w:t>
      </w:r>
      <w:r w:rsidRPr="0014382D">
        <w:rPr>
          <w:rFonts w:ascii="Times New Roman" w:hAnsi="Times New Roman" w:cs="Times New Roman"/>
          <w:sz w:val="24"/>
          <w:szCs w:val="24"/>
        </w:rPr>
        <w:t>Morishita</w:t>
      </w:r>
      <w:r w:rsidR="00A56400" w:rsidRPr="001438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56400" w:rsidRPr="0014382D">
        <w:rPr>
          <w:rFonts w:ascii="Times New Roman" w:hAnsi="Times New Roman" w:cs="Times New Roman"/>
          <w:sz w:val="24"/>
          <w:szCs w:val="24"/>
        </w:rPr>
        <w:t>Toshikatsu</w:t>
      </w:r>
      <w:proofErr w:type="spellEnd"/>
      <w:r w:rsidRPr="0014382D">
        <w:rPr>
          <w:rFonts w:ascii="Times New Roman" w:hAnsi="Times New Roman" w:cs="Times New Roman"/>
          <w:sz w:val="24"/>
          <w:szCs w:val="24"/>
        </w:rPr>
        <w:t xml:space="preserve"> Kawasaki</w:t>
      </w:r>
      <w:r w:rsidR="00A56400" w:rsidRPr="0014382D">
        <w:rPr>
          <w:rFonts w:ascii="Times New Roman" w:hAnsi="Times New Roman" w:cs="Times New Roman"/>
          <w:sz w:val="24"/>
          <w:szCs w:val="24"/>
        </w:rPr>
        <w:t>, Manabu</w:t>
      </w:r>
      <w:r w:rsidRPr="0014382D">
        <w:rPr>
          <w:rFonts w:ascii="Times New Roman" w:hAnsi="Times New Roman" w:cs="Times New Roman"/>
          <w:sz w:val="24"/>
          <w:szCs w:val="24"/>
        </w:rPr>
        <w:t xml:space="preserve"> Akazawa</w:t>
      </w:r>
    </w:p>
    <w:p w14:paraId="2C8D4E02" w14:textId="1997FAE7" w:rsidR="00CB7316" w:rsidRDefault="0036263C" w:rsidP="00392D72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Title: </w:t>
      </w:r>
      <w:r w:rsidR="00FA2499" w:rsidRPr="00FA2499">
        <w:rPr>
          <w:rFonts w:ascii="Times New Roman" w:hAnsi="Times New Roman" w:cs="Times New Roman"/>
          <w:sz w:val="24"/>
          <w:szCs w:val="24"/>
          <w:lang w:val="en-GB"/>
        </w:rPr>
        <w:t>Cost-effectiveness of systematic chemotherapy for metastatic pancreatic cancer</w:t>
      </w:r>
      <w:r w:rsidR="001A210D">
        <w:rPr>
          <w:rFonts w:ascii="Times New Roman" w:hAnsi="Times New Roman" w:cs="Times New Roman"/>
          <w:sz w:val="24"/>
          <w:szCs w:val="24"/>
          <w:lang w:val="en-GB"/>
        </w:rPr>
        <w:t>: a retrospective study</w:t>
      </w:r>
      <w:r w:rsidR="00FA2499" w:rsidRPr="00FA2499">
        <w:rPr>
          <w:rFonts w:ascii="Times New Roman" w:hAnsi="Times New Roman" w:cs="Times New Roman"/>
          <w:sz w:val="24"/>
          <w:szCs w:val="24"/>
          <w:lang w:val="en-GB"/>
        </w:rPr>
        <w:t xml:space="preserve"> using Japanese clinical data</w:t>
      </w:r>
    </w:p>
    <w:p w14:paraId="781A1A01" w14:textId="77777777" w:rsidR="00FA2499" w:rsidRPr="00FA2499" w:rsidRDefault="00FA2499" w:rsidP="00392D72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43F65C59" w14:textId="217E578A" w:rsidR="0088085C" w:rsidRPr="0014382D" w:rsidRDefault="0036263C" w:rsidP="00392D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 w:rsidR="00730413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1: </w:t>
      </w:r>
      <w:r w:rsidR="00573853" w:rsidRPr="0014382D">
        <w:rPr>
          <w:rFonts w:ascii="Times New Roman" w:hAnsi="Times New Roman" w:cs="Times New Roman"/>
          <w:sz w:val="24"/>
          <w:szCs w:val="24"/>
        </w:rPr>
        <w:t xml:space="preserve">Reference </w:t>
      </w:r>
      <w:r w:rsidR="00AE6A67">
        <w:rPr>
          <w:rFonts w:ascii="Times New Roman" w:hAnsi="Times New Roman" w:cs="Times New Roman"/>
          <w:sz w:val="24"/>
          <w:szCs w:val="24"/>
        </w:rPr>
        <w:t>d</w:t>
      </w:r>
      <w:r w:rsidR="00573853" w:rsidRPr="0014382D">
        <w:rPr>
          <w:rFonts w:ascii="Times New Roman" w:hAnsi="Times New Roman" w:cs="Times New Roman"/>
          <w:sz w:val="24"/>
          <w:szCs w:val="24"/>
        </w:rPr>
        <w:t xml:space="preserve">isutility values by type and severity of </w:t>
      </w:r>
      <w:r w:rsidR="0032261D" w:rsidRPr="0014382D">
        <w:rPr>
          <w:rFonts w:ascii="Times New Roman" w:hAnsi="Times New Roman" w:cs="Times New Roman"/>
          <w:sz w:val="24"/>
          <w:szCs w:val="24"/>
        </w:rPr>
        <w:t>side effects</w:t>
      </w:r>
      <w:r w:rsidR="001A4044">
        <w:rPr>
          <w:rFonts w:ascii="Times New Roman" w:hAnsi="Times New Roman" w:cs="Times New Roman"/>
          <w:sz w:val="24"/>
          <w:szCs w:val="24"/>
        </w:rPr>
        <w:t>.</w:t>
      </w:r>
    </w:p>
    <w:p w14:paraId="5D418FF5" w14:textId="319DD1A2" w:rsidR="001F06C8" w:rsidRPr="0014382D" w:rsidRDefault="0036263C" w:rsidP="000A331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 w:rsidR="00730413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2: </w:t>
      </w:r>
      <w:r w:rsidR="000A3318" w:rsidRPr="0014382D">
        <w:rPr>
          <w:rFonts w:ascii="Times New Roman" w:hAnsi="Times New Roman" w:cs="Times New Roman"/>
          <w:sz w:val="24"/>
          <w:szCs w:val="24"/>
        </w:rPr>
        <w:t>Comparison of real-world and clinical trial</w:t>
      </w:r>
      <w:r w:rsidR="001A210D">
        <w:rPr>
          <w:rFonts w:ascii="Times New Roman" w:hAnsi="Times New Roman" w:cs="Times New Roman"/>
          <w:sz w:val="24"/>
          <w:szCs w:val="24"/>
        </w:rPr>
        <w:t xml:space="preserve"> data</w:t>
      </w:r>
      <w:r w:rsidR="000A3318" w:rsidRPr="0014382D">
        <w:rPr>
          <w:rFonts w:ascii="Times New Roman" w:hAnsi="Times New Roman" w:cs="Times New Roman"/>
          <w:sz w:val="24"/>
          <w:szCs w:val="24"/>
        </w:rPr>
        <w:t xml:space="preserve"> </w:t>
      </w:r>
      <w:r w:rsidR="00C758A1">
        <w:rPr>
          <w:rFonts w:ascii="Times New Roman" w:hAnsi="Times New Roman" w:cs="Times New Roman"/>
          <w:sz w:val="24"/>
          <w:szCs w:val="24"/>
        </w:rPr>
        <w:t>on</w:t>
      </w:r>
      <w:r w:rsidR="000A3318" w:rsidRPr="0014382D">
        <w:rPr>
          <w:rFonts w:ascii="Times New Roman" w:hAnsi="Times New Roman" w:cs="Times New Roman"/>
          <w:sz w:val="24"/>
          <w:szCs w:val="24"/>
        </w:rPr>
        <w:t xml:space="preserve"> </w:t>
      </w:r>
      <w:r w:rsidR="0032261D" w:rsidRPr="0014382D">
        <w:rPr>
          <w:rFonts w:ascii="Times New Roman" w:hAnsi="Times New Roman" w:cs="Times New Roman"/>
          <w:sz w:val="24"/>
          <w:szCs w:val="24"/>
        </w:rPr>
        <w:t>side effects</w:t>
      </w:r>
      <w:r w:rsidR="001A4044">
        <w:rPr>
          <w:rFonts w:ascii="Times New Roman" w:hAnsi="Times New Roman" w:cs="Times New Roman"/>
          <w:sz w:val="24"/>
          <w:szCs w:val="24"/>
        </w:rPr>
        <w:t>.</w:t>
      </w:r>
    </w:p>
    <w:p w14:paraId="373C8ABD" w14:textId="0E8006A7" w:rsidR="001F06C8" w:rsidRPr="0014382D" w:rsidRDefault="0036263C" w:rsidP="00392D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 w:rsidR="00730413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14382D">
        <w:rPr>
          <w:rFonts w:ascii="Times New Roman" w:hAnsi="Times New Roman" w:cs="Times New Roman"/>
          <w:sz w:val="24"/>
          <w:szCs w:val="24"/>
          <w:lang w:val="en-GB"/>
        </w:rPr>
        <w:t>3:</w:t>
      </w:r>
      <w:r w:rsidR="007E3736"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6F0276" w:rsidRPr="0014382D">
        <w:rPr>
          <w:rFonts w:ascii="Times New Roman" w:hAnsi="Times New Roman" w:cs="Times New Roman"/>
          <w:sz w:val="24"/>
          <w:szCs w:val="24"/>
        </w:rPr>
        <w:t>Efficacy parameter</w:t>
      </w:r>
      <w:r w:rsidR="001A210D">
        <w:rPr>
          <w:rFonts w:ascii="Times New Roman" w:hAnsi="Times New Roman" w:cs="Times New Roman"/>
          <w:sz w:val="24"/>
          <w:szCs w:val="24"/>
        </w:rPr>
        <w:t>s derived</w:t>
      </w:r>
      <w:r w:rsidR="006F0276" w:rsidRPr="0014382D">
        <w:rPr>
          <w:rFonts w:ascii="Times New Roman" w:hAnsi="Times New Roman" w:cs="Times New Roman"/>
          <w:sz w:val="24"/>
          <w:szCs w:val="24"/>
        </w:rPr>
        <w:t xml:space="preserve"> from individual patient data</w:t>
      </w:r>
      <w:r w:rsidR="001A4044">
        <w:rPr>
          <w:rFonts w:ascii="Times New Roman" w:hAnsi="Times New Roman" w:cs="Times New Roman"/>
          <w:sz w:val="24"/>
          <w:szCs w:val="24"/>
        </w:rPr>
        <w:t>.</w:t>
      </w:r>
    </w:p>
    <w:p w14:paraId="5B994CA2" w14:textId="608BDD21" w:rsidR="0027695F" w:rsidRPr="0014382D" w:rsidRDefault="0036263C" w:rsidP="00392D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14382D">
        <w:rPr>
          <w:rFonts w:ascii="Times New Roman" w:hAnsi="Times New Roman" w:cs="Times New Roman"/>
          <w:sz w:val="24"/>
          <w:szCs w:val="24"/>
        </w:rPr>
        <w:t>Table</w:t>
      </w:r>
      <w:r w:rsidR="00DD1DC0" w:rsidRPr="0014382D">
        <w:rPr>
          <w:rFonts w:ascii="Times New Roman" w:hAnsi="Times New Roman" w:cs="Times New Roman"/>
          <w:sz w:val="24"/>
          <w:szCs w:val="24"/>
        </w:rPr>
        <w:t xml:space="preserve"> </w:t>
      </w:r>
      <w:r w:rsidR="00730413">
        <w:rPr>
          <w:rFonts w:ascii="Times New Roman" w:hAnsi="Times New Roman" w:cs="Times New Roman"/>
          <w:sz w:val="24"/>
          <w:szCs w:val="24"/>
        </w:rPr>
        <w:t>S</w:t>
      </w:r>
      <w:r w:rsidRPr="0014382D">
        <w:rPr>
          <w:rFonts w:ascii="Times New Roman" w:hAnsi="Times New Roman" w:cs="Times New Roman"/>
          <w:sz w:val="24"/>
          <w:szCs w:val="24"/>
        </w:rPr>
        <w:t xml:space="preserve">4: Impact of QOL values and transition probability on ICER in </w:t>
      </w:r>
      <w:r w:rsidR="005F6E62">
        <w:rPr>
          <w:rFonts w:ascii="Times New Roman" w:hAnsi="Times New Roman" w:cs="Times New Roman"/>
          <w:sz w:val="24"/>
          <w:szCs w:val="24"/>
        </w:rPr>
        <w:t xml:space="preserve">the </w:t>
      </w:r>
      <w:r w:rsidRPr="0014382D">
        <w:rPr>
          <w:rFonts w:ascii="Times New Roman" w:hAnsi="Times New Roman" w:cs="Times New Roman"/>
          <w:sz w:val="24"/>
          <w:szCs w:val="24"/>
        </w:rPr>
        <w:t>GnP arm</w:t>
      </w:r>
      <w:r w:rsidR="001A4044">
        <w:rPr>
          <w:rFonts w:ascii="Times New Roman" w:hAnsi="Times New Roman" w:cs="Times New Roman"/>
          <w:sz w:val="24"/>
          <w:szCs w:val="24"/>
        </w:rPr>
        <w:t>.</w:t>
      </w:r>
    </w:p>
    <w:p w14:paraId="28A33B3F" w14:textId="083D5500" w:rsidR="00636F11" w:rsidRDefault="0036263C" w:rsidP="00392D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Figure </w:t>
      </w:r>
      <w:r w:rsidR="00730413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1: </w:t>
      </w:r>
      <w:r w:rsidR="009C2402">
        <w:rPr>
          <w:rFonts w:ascii="Times New Roman" w:hAnsi="Times New Roman" w:cs="Times New Roman"/>
          <w:sz w:val="24"/>
          <w:szCs w:val="24"/>
        </w:rPr>
        <w:t>H</w:t>
      </w:r>
      <w:r w:rsidR="00165137" w:rsidRPr="0014382D">
        <w:rPr>
          <w:rFonts w:ascii="Times New Roman" w:hAnsi="Times New Roman" w:cs="Times New Roman"/>
          <w:sz w:val="24"/>
          <w:szCs w:val="24"/>
        </w:rPr>
        <w:t>ealth care cost by category</w:t>
      </w:r>
      <w:r w:rsidR="00BB6C00" w:rsidRPr="0014382D">
        <w:rPr>
          <w:rFonts w:ascii="Times New Roman" w:hAnsi="Times New Roman" w:cs="Times New Roman"/>
          <w:sz w:val="24"/>
          <w:szCs w:val="24"/>
        </w:rPr>
        <w:t xml:space="preserve"> in </w:t>
      </w:r>
      <w:r w:rsidR="00C06D75">
        <w:rPr>
          <w:rFonts w:ascii="Times New Roman" w:hAnsi="Times New Roman" w:cs="Times New Roman"/>
          <w:sz w:val="24"/>
          <w:szCs w:val="24"/>
        </w:rPr>
        <w:t xml:space="preserve">the </w:t>
      </w:r>
      <w:r w:rsidR="00A567DC">
        <w:rPr>
          <w:rFonts w:ascii="Times New Roman" w:hAnsi="Times New Roman" w:cs="Times New Roman" w:hint="eastAsia"/>
          <w:sz w:val="24"/>
          <w:szCs w:val="24"/>
        </w:rPr>
        <w:t>GnP</w:t>
      </w:r>
      <w:r w:rsidR="00C06D75">
        <w:rPr>
          <w:rFonts w:ascii="Times New Roman" w:hAnsi="Times New Roman" w:cs="Times New Roman"/>
          <w:sz w:val="24"/>
          <w:szCs w:val="24"/>
        </w:rPr>
        <w:t xml:space="preserve"> arm</w:t>
      </w:r>
      <w:r w:rsidR="009C2402">
        <w:rPr>
          <w:rFonts w:ascii="Times New Roman" w:hAnsi="Times New Roman" w:cs="Times New Roman"/>
          <w:sz w:val="24"/>
          <w:szCs w:val="24"/>
        </w:rPr>
        <w:t>.</w:t>
      </w:r>
    </w:p>
    <w:p w14:paraId="0D905BB1" w14:textId="7DBDCC67" w:rsidR="00A567DC" w:rsidRPr="00A567DC" w:rsidRDefault="0036263C" w:rsidP="00392D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Figure </w:t>
      </w:r>
      <w:r w:rsidR="00730413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2: </w:t>
      </w:r>
      <w:r w:rsidR="009C2402">
        <w:rPr>
          <w:rFonts w:ascii="Times New Roman" w:hAnsi="Times New Roman" w:cs="Times New Roman"/>
          <w:sz w:val="24"/>
          <w:szCs w:val="24"/>
        </w:rPr>
        <w:t>H</w:t>
      </w:r>
      <w:r w:rsidRPr="0014382D">
        <w:rPr>
          <w:rFonts w:ascii="Times New Roman" w:hAnsi="Times New Roman" w:cs="Times New Roman"/>
          <w:sz w:val="24"/>
          <w:szCs w:val="24"/>
        </w:rPr>
        <w:t>ealth care cost by category</w:t>
      </w:r>
      <w:r>
        <w:rPr>
          <w:rFonts w:ascii="Times New Roman" w:hAnsi="Times New Roman" w:cs="Times New Roman" w:hint="eastAsia"/>
          <w:sz w:val="24"/>
          <w:szCs w:val="24"/>
        </w:rPr>
        <w:t xml:space="preserve"> in </w:t>
      </w:r>
      <w:r w:rsidR="00C06D75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mFFX</w:t>
      </w:r>
      <w:r w:rsidR="00C06D75">
        <w:rPr>
          <w:rFonts w:ascii="Times New Roman" w:hAnsi="Times New Roman" w:cs="Times New Roman"/>
          <w:sz w:val="24"/>
          <w:szCs w:val="24"/>
        </w:rPr>
        <w:t xml:space="preserve"> arm</w:t>
      </w:r>
      <w:r w:rsidR="009C2402">
        <w:rPr>
          <w:rFonts w:ascii="Times New Roman" w:hAnsi="Times New Roman" w:cs="Times New Roman"/>
          <w:sz w:val="24"/>
          <w:szCs w:val="24"/>
        </w:rPr>
        <w:t>.</w:t>
      </w:r>
    </w:p>
    <w:p w14:paraId="5C11BE24" w14:textId="37020DA3" w:rsidR="003A3BFF" w:rsidRPr="003A3BFF" w:rsidRDefault="0036263C" w:rsidP="00392D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A210F">
        <w:rPr>
          <w:rFonts w:ascii="Times New Roman" w:eastAsia="Times New Roman" w:hAnsi="Times New Roman" w:cs="Times New Roman"/>
          <w:sz w:val="24"/>
          <w:szCs w:val="24"/>
        </w:rPr>
        <w:t xml:space="preserve">Figure </w:t>
      </w:r>
      <w:r w:rsidR="00730413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9A210F">
        <w:rPr>
          <w:rFonts w:ascii="Times New Roman" w:eastAsia="Times New Roman" w:hAnsi="Times New Roman" w:cs="Times New Roman"/>
          <w:sz w:val="24"/>
          <w:szCs w:val="24"/>
        </w:rPr>
        <w:t xml:space="preserve">3: Tornado diagram </w:t>
      </w:r>
      <w:r w:rsidR="00E10EDB">
        <w:rPr>
          <w:rFonts w:ascii="Times New Roman" w:eastAsia="Times New Roman" w:hAnsi="Times New Roman" w:cs="Times New Roman"/>
          <w:sz w:val="24"/>
          <w:szCs w:val="24"/>
        </w:rPr>
        <w:t>illustrating</w:t>
      </w:r>
      <w:r w:rsidR="00E10EDB" w:rsidRPr="009A21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210F">
        <w:rPr>
          <w:rFonts w:ascii="Times New Roman" w:eastAsia="Times New Roman" w:hAnsi="Times New Roman" w:cs="Times New Roman"/>
          <w:sz w:val="24"/>
          <w:szCs w:val="24"/>
        </w:rPr>
        <w:t xml:space="preserve">one-way sensitivity analysis for the mFFX and </w:t>
      </w:r>
      <w:r>
        <w:rPr>
          <w:rFonts w:ascii="Times New Roman" w:eastAsia="Times New Roman" w:hAnsi="Times New Roman" w:cs="Times New Roman"/>
          <w:sz w:val="24"/>
          <w:szCs w:val="24"/>
        </w:rPr>
        <w:t>GnP arm</w:t>
      </w:r>
      <w:r w:rsidRPr="009A210F">
        <w:rPr>
          <w:rFonts w:ascii="Times New Roman" w:eastAsia="Times New Roman" w:hAnsi="Times New Roman" w:cs="Times New Roman"/>
          <w:sz w:val="24"/>
          <w:szCs w:val="24"/>
        </w:rPr>
        <w:t>s.</w:t>
      </w:r>
    </w:p>
    <w:p w14:paraId="19249769" w14:textId="6381D6FC" w:rsidR="00B03CDA" w:rsidRPr="0014382D" w:rsidRDefault="0036263C" w:rsidP="00392D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Figure </w:t>
      </w:r>
      <w:r w:rsidR="00730413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3A3BFF">
        <w:rPr>
          <w:rFonts w:ascii="Times New Roman" w:hAnsi="Times New Roman" w:cs="Times New Roman" w:hint="eastAsia"/>
          <w:sz w:val="24"/>
          <w:szCs w:val="24"/>
          <w:lang w:val="en-GB"/>
        </w:rPr>
        <w:t>4</w:t>
      </w: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="00E10EDB" w:rsidRPr="00B3577A">
        <w:rPr>
          <w:rFonts w:ascii="Times New Roman" w:hAnsi="Times New Roman" w:cs="Times New Roman"/>
          <w:sz w:val="24"/>
          <w:szCs w:val="24"/>
        </w:rPr>
        <w:t>Kaplan</w:t>
      </w:r>
      <w:r w:rsidR="00E10EDB">
        <w:rPr>
          <w:rFonts w:ascii="Times New Roman" w:hAnsi="Times New Roman" w:cs="Times New Roman"/>
          <w:sz w:val="24"/>
          <w:szCs w:val="24"/>
        </w:rPr>
        <w:t>–</w:t>
      </w:r>
      <w:r w:rsidR="00E10EDB" w:rsidRPr="00B3577A">
        <w:rPr>
          <w:rFonts w:ascii="Times New Roman" w:hAnsi="Times New Roman" w:cs="Times New Roman"/>
          <w:sz w:val="24"/>
          <w:szCs w:val="24"/>
        </w:rPr>
        <w:t xml:space="preserve">Meier </w:t>
      </w:r>
      <w:r w:rsidR="00E10EDB">
        <w:rPr>
          <w:rFonts w:ascii="Times New Roman" w:hAnsi="Times New Roman" w:cs="Times New Roman" w:hint="eastAsia"/>
          <w:sz w:val="24"/>
          <w:szCs w:val="24"/>
        </w:rPr>
        <w:t>c</w:t>
      </w:r>
      <w:r w:rsidR="00E10EDB" w:rsidRPr="00B3577A">
        <w:rPr>
          <w:rFonts w:ascii="Times New Roman" w:hAnsi="Times New Roman" w:cs="Times New Roman"/>
          <w:sz w:val="24"/>
          <w:szCs w:val="24"/>
        </w:rPr>
        <w:t xml:space="preserve">urve </w:t>
      </w:r>
      <w:r w:rsidR="00E10EDB">
        <w:rPr>
          <w:rFonts w:ascii="Times New Roman" w:hAnsi="Times New Roman" w:cs="Times New Roman"/>
          <w:sz w:val="24"/>
          <w:szCs w:val="24"/>
        </w:rPr>
        <w:t>depicting</w:t>
      </w:r>
      <w:r w:rsidR="00E10EDB" w:rsidRPr="00B3577A">
        <w:rPr>
          <w:rFonts w:ascii="Times New Roman" w:hAnsi="Times New Roman" w:cs="Times New Roman"/>
          <w:sz w:val="24"/>
          <w:szCs w:val="24"/>
        </w:rPr>
        <w:t xml:space="preserve"> </w:t>
      </w:r>
      <w:r w:rsidR="00C858F5" w:rsidRPr="0014382D">
        <w:rPr>
          <w:rFonts w:ascii="Times New Roman" w:hAnsi="Times New Roman" w:cs="Times New Roman"/>
          <w:sz w:val="24"/>
          <w:szCs w:val="24"/>
        </w:rPr>
        <w:t>efficacy curve per health status</w:t>
      </w:r>
      <w:r w:rsidR="00E10EDB">
        <w:rPr>
          <w:rFonts w:ascii="Times New Roman" w:hAnsi="Times New Roman" w:cs="Times New Roman"/>
          <w:sz w:val="24"/>
          <w:szCs w:val="24"/>
        </w:rPr>
        <w:t>.</w:t>
      </w:r>
    </w:p>
    <w:p w14:paraId="2BD1617A" w14:textId="77777777" w:rsidR="00FC4390" w:rsidRPr="0014382D" w:rsidRDefault="00FC4390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</w:p>
    <w:p w14:paraId="7EB3B1BC" w14:textId="29E90687" w:rsidR="0023092D" w:rsidRPr="0014382D" w:rsidRDefault="0036263C" w:rsidP="0023092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sz w:val="24"/>
          <w:szCs w:val="24"/>
          <w:lang w:val="en-GB"/>
        </w:rPr>
        <w:br w:type="page"/>
      </w:r>
      <w:r w:rsidRPr="0014382D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Table </w:t>
      </w:r>
      <w:r w:rsidR="00FC75E8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1: </w:t>
      </w:r>
      <w:r w:rsidRPr="0014382D">
        <w:rPr>
          <w:rFonts w:ascii="Times New Roman" w:hAnsi="Times New Roman" w:cs="Times New Roman"/>
          <w:sz w:val="24"/>
          <w:szCs w:val="24"/>
        </w:rPr>
        <w:t xml:space="preserve">Reference </w:t>
      </w:r>
      <w:r w:rsidR="00C90826">
        <w:rPr>
          <w:rFonts w:ascii="Times New Roman" w:hAnsi="Times New Roman" w:cs="Times New Roman"/>
          <w:sz w:val="24"/>
          <w:szCs w:val="24"/>
        </w:rPr>
        <w:t>d</w:t>
      </w:r>
      <w:r w:rsidRPr="0014382D">
        <w:rPr>
          <w:rFonts w:ascii="Times New Roman" w:hAnsi="Times New Roman" w:cs="Times New Roman"/>
          <w:sz w:val="24"/>
          <w:szCs w:val="24"/>
        </w:rPr>
        <w:t xml:space="preserve">isutility values by type and severity of </w:t>
      </w:r>
      <w:r w:rsidR="0032261D" w:rsidRPr="0014382D">
        <w:rPr>
          <w:rFonts w:ascii="Times New Roman" w:hAnsi="Times New Roman" w:cs="Times New Roman"/>
          <w:sz w:val="24"/>
          <w:szCs w:val="24"/>
        </w:rPr>
        <w:t>side effects</w:t>
      </w:r>
      <w:r w:rsidR="003522C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4"/>
        <w:tblW w:w="8350" w:type="dxa"/>
        <w:tblLook w:val="06A0" w:firstRow="1" w:lastRow="0" w:firstColumn="1" w:lastColumn="0" w:noHBand="1" w:noVBand="1"/>
      </w:tblPr>
      <w:tblGrid>
        <w:gridCol w:w="2583"/>
        <w:gridCol w:w="1081"/>
        <w:gridCol w:w="1163"/>
        <w:gridCol w:w="3605"/>
      </w:tblGrid>
      <w:tr w:rsidR="00853433" w14:paraId="16F84F7D" w14:textId="77777777" w:rsidTr="008534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A3C2D39" w14:textId="40FBEA57" w:rsidR="0032261D" w:rsidRPr="0014382D" w:rsidRDefault="0036263C" w:rsidP="00DD1DC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SE</w:t>
            </w: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19FD539" w14:textId="578C6C06" w:rsidR="0032261D" w:rsidRPr="0014382D" w:rsidRDefault="0036263C" w:rsidP="00DD1DC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SE Grade</w:t>
            </w: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BC3CCA9" w14:textId="77777777" w:rsidR="0032261D" w:rsidRPr="0014382D" w:rsidRDefault="0036263C" w:rsidP="00DD1DC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Disutility</w:t>
            </w:r>
          </w:p>
        </w:tc>
        <w:tc>
          <w:tcPr>
            <w:tcW w:w="3605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18F713F" w14:textId="77777777" w:rsidR="0032261D" w:rsidRPr="0014382D" w:rsidRDefault="0036263C" w:rsidP="00DD1DC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Reference</w:t>
            </w:r>
          </w:p>
        </w:tc>
      </w:tr>
      <w:tr w:rsidR="00853433" w14:paraId="4032C43C" w14:textId="77777777" w:rsidTr="00853433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tcBorders>
              <w:top w:val="single" w:sz="12" w:space="0" w:color="auto"/>
            </w:tcBorders>
            <w:vAlign w:val="center"/>
            <w:hideMark/>
          </w:tcPr>
          <w:p w14:paraId="4F0E1A78" w14:textId="77777777" w:rsidR="0032261D" w:rsidRPr="0014382D" w:rsidRDefault="0036263C" w:rsidP="00B7016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Febrile neutropenia</w:t>
            </w:r>
          </w:p>
        </w:tc>
        <w:tc>
          <w:tcPr>
            <w:tcW w:w="108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B1A3FF0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3/4</w:t>
            </w:r>
          </w:p>
        </w:tc>
        <w:tc>
          <w:tcPr>
            <w:tcW w:w="108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913CBED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0.311</w:t>
            </w:r>
          </w:p>
        </w:tc>
        <w:tc>
          <w:tcPr>
            <w:tcW w:w="3605" w:type="dxa"/>
            <w:vMerge w:val="restart"/>
            <w:tcBorders>
              <w:top w:val="single" w:sz="12" w:space="0" w:color="auto"/>
            </w:tcBorders>
            <w:vAlign w:val="center"/>
            <w:hideMark/>
          </w:tcPr>
          <w:p w14:paraId="3783391C" w14:textId="74C48FD9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Quality of life surveys of </w:t>
            </w: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br/>
              <w:t xml:space="preserve">the general population </w:t>
            </w: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br/>
              <w:t>[16]</w:t>
            </w:r>
          </w:p>
        </w:tc>
      </w:tr>
      <w:tr w:rsidR="00853433" w14:paraId="2E4E15C3" w14:textId="77777777" w:rsidTr="00853433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Merge w:val="restart"/>
            <w:vAlign w:val="center"/>
            <w:hideMark/>
          </w:tcPr>
          <w:p w14:paraId="769EFC33" w14:textId="77777777" w:rsidR="0032261D" w:rsidRPr="0014382D" w:rsidRDefault="0036263C" w:rsidP="00B7016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Neutropenia</w:t>
            </w:r>
          </w:p>
        </w:tc>
        <w:tc>
          <w:tcPr>
            <w:tcW w:w="1081" w:type="dxa"/>
            <w:noWrap/>
            <w:vAlign w:val="center"/>
            <w:hideMark/>
          </w:tcPr>
          <w:p w14:paraId="4C3E1887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1/2</w:t>
            </w:r>
          </w:p>
        </w:tc>
        <w:tc>
          <w:tcPr>
            <w:tcW w:w="1081" w:type="dxa"/>
            <w:noWrap/>
            <w:vAlign w:val="center"/>
            <w:hideMark/>
          </w:tcPr>
          <w:p w14:paraId="053FD162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605" w:type="dxa"/>
            <w:vMerge/>
            <w:vAlign w:val="center"/>
            <w:hideMark/>
          </w:tcPr>
          <w:p w14:paraId="7C504403" w14:textId="77777777" w:rsidR="0032261D" w:rsidRPr="0014382D" w:rsidRDefault="0032261D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433" w14:paraId="39B318B3" w14:textId="77777777" w:rsidTr="00853433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Merge/>
            <w:vAlign w:val="center"/>
            <w:hideMark/>
          </w:tcPr>
          <w:p w14:paraId="04A59842" w14:textId="77777777" w:rsidR="0032261D" w:rsidRPr="0014382D" w:rsidRDefault="0032261D" w:rsidP="00B7016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noWrap/>
            <w:vAlign w:val="center"/>
            <w:hideMark/>
          </w:tcPr>
          <w:p w14:paraId="5FCEDB37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3/4</w:t>
            </w:r>
          </w:p>
        </w:tc>
        <w:tc>
          <w:tcPr>
            <w:tcW w:w="1081" w:type="dxa"/>
            <w:noWrap/>
            <w:vAlign w:val="center"/>
            <w:hideMark/>
          </w:tcPr>
          <w:p w14:paraId="1DBCB283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0.093</w:t>
            </w:r>
          </w:p>
        </w:tc>
        <w:tc>
          <w:tcPr>
            <w:tcW w:w="3605" w:type="dxa"/>
            <w:vMerge/>
            <w:vAlign w:val="center"/>
            <w:hideMark/>
          </w:tcPr>
          <w:p w14:paraId="6B1903C9" w14:textId="77777777" w:rsidR="0032261D" w:rsidRPr="0014382D" w:rsidRDefault="0032261D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433" w14:paraId="5112E201" w14:textId="77777777" w:rsidTr="00853433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Merge w:val="restart"/>
            <w:vAlign w:val="center"/>
            <w:hideMark/>
          </w:tcPr>
          <w:p w14:paraId="26C76D69" w14:textId="77777777" w:rsidR="0032261D" w:rsidRPr="0014382D" w:rsidRDefault="0036263C" w:rsidP="00B7016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Diarrhea</w:t>
            </w:r>
          </w:p>
        </w:tc>
        <w:tc>
          <w:tcPr>
            <w:tcW w:w="1081" w:type="dxa"/>
            <w:noWrap/>
            <w:vAlign w:val="center"/>
            <w:hideMark/>
          </w:tcPr>
          <w:p w14:paraId="4BBD1B94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1/2</w:t>
            </w:r>
          </w:p>
        </w:tc>
        <w:tc>
          <w:tcPr>
            <w:tcW w:w="1081" w:type="dxa"/>
            <w:noWrap/>
            <w:vAlign w:val="center"/>
            <w:hideMark/>
          </w:tcPr>
          <w:p w14:paraId="30D7CCB7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0.134</w:t>
            </w:r>
          </w:p>
        </w:tc>
        <w:tc>
          <w:tcPr>
            <w:tcW w:w="3605" w:type="dxa"/>
            <w:vMerge/>
            <w:vAlign w:val="center"/>
            <w:hideMark/>
          </w:tcPr>
          <w:p w14:paraId="61D55B0D" w14:textId="77777777" w:rsidR="0032261D" w:rsidRPr="0014382D" w:rsidRDefault="0032261D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433" w14:paraId="63497358" w14:textId="77777777" w:rsidTr="00853433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Merge/>
            <w:vAlign w:val="center"/>
            <w:hideMark/>
          </w:tcPr>
          <w:p w14:paraId="5C7529DC" w14:textId="77777777" w:rsidR="0032261D" w:rsidRPr="0014382D" w:rsidRDefault="0032261D" w:rsidP="00B7016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noWrap/>
            <w:vAlign w:val="center"/>
            <w:hideMark/>
          </w:tcPr>
          <w:p w14:paraId="15D3D389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3/4</w:t>
            </w:r>
          </w:p>
        </w:tc>
        <w:tc>
          <w:tcPr>
            <w:tcW w:w="1081" w:type="dxa"/>
            <w:noWrap/>
            <w:vAlign w:val="center"/>
            <w:hideMark/>
          </w:tcPr>
          <w:p w14:paraId="7A66F6D9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0.328</w:t>
            </w:r>
          </w:p>
        </w:tc>
        <w:tc>
          <w:tcPr>
            <w:tcW w:w="3605" w:type="dxa"/>
            <w:vMerge/>
            <w:vAlign w:val="center"/>
            <w:hideMark/>
          </w:tcPr>
          <w:p w14:paraId="5B18D8FE" w14:textId="77777777" w:rsidR="0032261D" w:rsidRPr="0014382D" w:rsidRDefault="0032261D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433" w14:paraId="44EF3255" w14:textId="77777777" w:rsidTr="00853433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Merge w:val="restart"/>
            <w:vAlign w:val="center"/>
            <w:hideMark/>
          </w:tcPr>
          <w:p w14:paraId="13DAE677" w14:textId="77777777" w:rsidR="0032261D" w:rsidRPr="0014382D" w:rsidRDefault="0036263C" w:rsidP="00B7016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Nausea </w:t>
            </w: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and vomiting</w:t>
            </w:r>
          </w:p>
        </w:tc>
        <w:tc>
          <w:tcPr>
            <w:tcW w:w="1081" w:type="dxa"/>
            <w:noWrap/>
            <w:vAlign w:val="center"/>
            <w:hideMark/>
          </w:tcPr>
          <w:p w14:paraId="4FC8217F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1/2</w:t>
            </w:r>
          </w:p>
        </w:tc>
        <w:tc>
          <w:tcPr>
            <w:tcW w:w="1081" w:type="dxa"/>
            <w:noWrap/>
            <w:vAlign w:val="center"/>
            <w:hideMark/>
          </w:tcPr>
          <w:p w14:paraId="4BB9DCCD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0.212</w:t>
            </w:r>
          </w:p>
        </w:tc>
        <w:tc>
          <w:tcPr>
            <w:tcW w:w="3605" w:type="dxa"/>
            <w:vMerge/>
            <w:vAlign w:val="center"/>
            <w:hideMark/>
          </w:tcPr>
          <w:p w14:paraId="3458923E" w14:textId="77777777" w:rsidR="0032261D" w:rsidRPr="0014382D" w:rsidRDefault="0032261D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433" w14:paraId="72380724" w14:textId="77777777" w:rsidTr="00853433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Merge/>
            <w:vAlign w:val="center"/>
            <w:hideMark/>
          </w:tcPr>
          <w:p w14:paraId="276AD09B" w14:textId="77777777" w:rsidR="0032261D" w:rsidRPr="0014382D" w:rsidRDefault="0032261D" w:rsidP="00B7016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noWrap/>
            <w:vAlign w:val="center"/>
            <w:hideMark/>
          </w:tcPr>
          <w:p w14:paraId="47D18919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3/4</w:t>
            </w:r>
          </w:p>
        </w:tc>
        <w:tc>
          <w:tcPr>
            <w:tcW w:w="1081" w:type="dxa"/>
            <w:noWrap/>
            <w:vAlign w:val="center"/>
            <w:hideMark/>
          </w:tcPr>
          <w:p w14:paraId="4C85662A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0.392</w:t>
            </w:r>
          </w:p>
        </w:tc>
        <w:tc>
          <w:tcPr>
            <w:tcW w:w="3605" w:type="dxa"/>
            <w:vMerge/>
            <w:vAlign w:val="center"/>
            <w:hideMark/>
          </w:tcPr>
          <w:p w14:paraId="34AD2A2E" w14:textId="77777777" w:rsidR="0032261D" w:rsidRPr="0014382D" w:rsidRDefault="0032261D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433" w14:paraId="52376374" w14:textId="77777777" w:rsidTr="00853433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Merge w:val="restart"/>
            <w:vAlign w:val="center"/>
            <w:hideMark/>
          </w:tcPr>
          <w:p w14:paraId="6A76E783" w14:textId="77777777" w:rsidR="0032261D" w:rsidRPr="0014382D" w:rsidRDefault="0036263C" w:rsidP="00B7016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Peripheral neuropathy</w:t>
            </w:r>
          </w:p>
        </w:tc>
        <w:tc>
          <w:tcPr>
            <w:tcW w:w="1081" w:type="dxa"/>
            <w:noWrap/>
            <w:vAlign w:val="center"/>
            <w:hideMark/>
          </w:tcPr>
          <w:p w14:paraId="6E9C7B1B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1/2</w:t>
            </w:r>
          </w:p>
        </w:tc>
        <w:tc>
          <w:tcPr>
            <w:tcW w:w="1081" w:type="dxa"/>
            <w:noWrap/>
            <w:vAlign w:val="center"/>
            <w:hideMark/>
          </w:tcPr>
          <w:p w14:paraId="042BB7F1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0.093</w:t>
            </w:r>
          </w:p>
        </w:tc>
        <w:tc>
          <w:tcPr>
            <w:tcW w:w="3605" w:type="dxa"/>
            <w:vMerge/>
            <w:vAlign w:val="center"/>
            <w:hideMark/>
          </w:tcPr>
          <w:p w14:paraId="1C3C5937" w14:textId="77777777" w:rsidR="0032261D" w:rsidRPr="0014382D" w:rsidRDefault="0032261D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433" w14:paraId="1D63401E" w14:textId="77777777" w:rsidTr="00853433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31EF3621" w14:textId="77777777" w:rsidR="0032261D" w:rsidRPr="0014382D" w:rsidRDefault="0032261D" w:rsidP="00B7016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0FC536D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3/4</w:t>
            </w:r>
          </w:p>
        </w:tc>
        <w:tc>
          <w:tcPr>
            <w:tcW w:w="108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B19425C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0.264</w:t>
            </w:r>
          </w:p>
        </w:tc>
        <w:tc>
          <w:tcPr>
            <w:tcW w:w="3605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03137B06" w14:textId="77777777" w:rsidR="0032261D" w:rsidRPr="0014382D" w:rsidRDefault="0032261D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433" w14:paraId="3CCBFB74" w14:textId="77777777" w:rsidTr="00853433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Merge w:val="restart"/>
            <w:tcBorders>
              <w:top w:val="single" w:sz="12" w:space="0" w:color="auto"/>
            </w:tcBorders>
            <w:vAlign w:val="center"/>
            <w:hideMark/>
          </w:tcPr>
          <w:p w14:paraId="039F7574" w14:textId="77777777" w:rsidR="0032261D" w:rsidRPr="0014382D" w:rsidRDefault="0036263C" w:rsidP="00B7016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Fatigue</w:t>
            </w:r>
          </w:p>
        </w:tc>
        <w:tc>
          <w:tcPr>
            <w:tcW w:w="108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17699040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1/2</w:t>
            </w:r>
          </w:p>
        </w:tc>
        <w:tc>
          <w:tcPr>
            <w:tcW w:w="108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7CFA810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0.193</w:t>
            </w:r>
          </w:p>
        </w:tc>
        <w:tc>
          <w:tcPr>
            <w:tcW w:w="3605" w:type="dxa"/>
            <w:vMerge w:val="restart"/>
            <w:tcBorders>
              <w:top w:val="single" w:sz="12" w:space="0" w:color="auto"/>
            </w:tcBorders>
            <w:vAlign w:val="center"/>
            <w:hideMark/>
          </w:tcPr>
          <w:p w14:paraId="046F4C3A" w14:textId="6BAC43EE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Quality of life surveys </w:t>
            </w: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br/>
              <w:t>of the health</w:t>
            </w: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care provider</w:t>
            </w:r>
          </w:p>
        </w:tc>
      </w:tr>
      <w:tr w:rsidR="00853433" w14:paraId="14E3EADF" w14:textId="77777777" w:rsidTr="00853433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Merge/>
            <w:vAlign w:val="center"/>
            <w:hideMark/>
          </w:tcPr>
          <w:p w14:paraId="787A5552" w14:textId="77777777" w:rsidR="0032261D" w:rsidRPr="0014382D" w:rsidRDefault="0032261D" w:rsidP="00B7016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noWrap/>
            <w:vAlign w:val="center"/>
            <w:hideMark/>
          </w:tcPr>
          <w:p w14:paraId="0828363C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3/4</w:t>
            </w:r>
          </w:p>
        </w:tc>
        <w:tc>
          <w:tcPr>
            <w:tcW w:w="1081" w:type="dxa"/>
            <w:noWrap/>
            <w:vAlign w:val="center"/>
            <w:hideMark/>
          </w:tcPr>
          <w:p w14:paraId="09B550A0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0.386</w:t>
            </w:r>
          </w:p>
        </w:tc>
        <w:tc>
          <w:tcPr>
            <w:tcW w:w="3605" w:type="dxa"/>
            <w:vMerge/>
            <w:hideMark/>
          </w:tcPr>
          <w:p w14:paraId="0BE2BFC7" w14:textId="77777777" w:rsidR="0032261D" w:rsidRPr="0014382D" w:rsidRDefault="0032261D" w:rsidP="0032261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433" w14:paraId="396070C4" w14:textId="77777777" w:rsidTr="00853433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vAlign w:val="center"/>
            <w:hideMark/>
          </w:tcPr>
          <w:p w14:paraId="06B61B9F" w14:textId="77777777" w:rsidR="0032261D" w:rsidRPr="0014382D" w:rsidRDefault="0036263C" w:rsidP="00B7016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Hair loss</w:t>
            </w:r>
          </w:p>
        </w:tc>
        <w:tc>
          <w:tcPr>
            <w:tcW w:w="1081" w:type="dxa"/>
            <w:noWrap/>
            <w:vAlign w:val="center"/>
            <w:hideMark/>
          </w:tcPr>
          <w:p w14:paraId="134E557E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1/2</w:t>
            </w:r>
          </w:p>
        </w:tc>
        <w:tc>
          <w:tcPr>
            <w:tcW w:w="1081" w:type="dxa"/>
            <w:noWrap/>
            <w:vAlign w:val="center"/>
            <w:hideMark/>
          </w:tcPr>
          <w:p w14:paraId="3F327520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0.099</w:t>
            </w:r>
          </w:p>
        </w:tc>
        <w:tc>
          <w:tcPr>
            <w:tcW w:w="3605" w:type="dxa"/>
            <w:vMerge/>
            <w:hideMark/>
          </w:tcPr>
          <w:p w14:paraId="0DC428DD" w14:textId="77777777" w:rsidR="0032261D" w:rsidRPr="0014382D" w:rsidRDefault="0032261D" w:rsidP="0032261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433" w14:paraId="15A67ED0" w14:textId="77777777" w:rsidTr="00853433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3" w:type="dxa"/>
            <w:tcBorders>
              <w:bottom w:val="single" w:sz="12" w:space="0" w:color="auto"/>
            </w:tcBorders>
            <w:vAlign w:val="center"/>
            <w:hideMark/>
          </w:tcPr>
          <w:p w14:paraId="43D2D7CF" w14:textId="77777777" w:rsidR="0032261D" w:rsidRPr="0014382D" w:rsidRDefault="0036263C" w:rsidP="00B7016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Taste disorder</w:t>
            </w:r>
          </w:p>
        </w:tc>
        <w:tc>
          <w:tcPr>
            <w:tcW w:w="108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0AADFA6B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1/2</w:t>
            </w:r>
          </w:p>
        </w:tc>
        <w:tc>
          <w:tcPr>
            <w:tcW w:w="108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F6C82A8" w14:textId="77777777" w:rsidR="0032261D" w:rsidRPr="0014382D" w:rsidRDefault="0036263C" w:rsidP="00B70166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0.037</w:t>
            </w:r>
          </w:p>
        </w:tc>
        <w:tc>
          <w:tcPr>
            <w:tcW w:w="3605" w:type="dxa"/>
            <w:vMerge/>
            <w:tcBorders>
              <w:bottom w:val="single" w:sz="12" w:space="0" w:color="auto"/>
            </w:tcBorders>
            <w:hideMark/>
          </w:tcPr>
          <w:p w14:paraId="10DD522F" w14:textId="77777777" w:rsidR="0032261D" w:rsidRPr="0014382D" w:rsidRDefault="0032261D" w:rsidP="0032261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2DB100C" w14:textId="4AB6E7F6" w:rsidR="0032261D" w:rsidRPr="0014382D" w:rsidRDefault="0036263C" w:rsidP="0023092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sz w:val="24"/>
          <w:szCs w:val="24"/>
        </w:rPr>
        <w:t>SE, Side effects</w:t>
      </w:r>
      <w:r w:rsidR="00743A42">
        <w:rPr>
          <w:rFonts w:ascii="Times New Roman" w:hAnsi="Times New Roman" w:cs="Times New Roman"/>
          <w:sz w:val="24"/>
          <w:szCs w:val="24"/>
        </w:rPr>
        <w:t>.</w:t>
      </w:r>
      <w:r w:rsidRPr="0014382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2CF2A8" w14:textId="77777777" w:rsidR="0023092D" w:rsidRPr="0014382D" w:rsidRDefault="0036263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sz w:val="24"/>
          <w:szCs w:val="24"/>
        </w:rPr>
        <w:br w:type="page"/>
      </w:r>
    </w:p>
    <w:p w14:paraId="4EB6808B" w14:textId="30EB9E5F" w:rsidR="0023092D" w:rsidRPr="0014382D" w:rsidRDefault="0036263C" w:rsidP="0023092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Table </w:t>
      </w:r>
      <w:r w:rsidR="00FC75E8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2: </w:t>
      </w:r>
      <w:r w:rsidRPr="0014382D">
        <w:rPr>
          <w:rFonts w:ascii="Times New Roman" w:hAnsi="Times New Roman" w:cs="Times New Roman"/>
          <w:sz w:val="24"/>
          <w:szCs w:val="24"/>
        </w:rPr>
        <w:t>Comparison of real-world and clinical trial</w:t>
      </w:r>
      <w:r w:rsidR="00743A42">
        <w:rPr>
          <w:rFonts w:ascii="Times New Roman" w:hAnsi="Times New Roman" w:cs="Times New Roman"/>
          <w:sz w:val="24"/>
          <w:szCs w:val="24"/>
        </w:rPr>
        <w:t xml:space="preserve"> data</w:t>
      </w:r>
      <w:r w:rsidRPr="0014382D">
        <w:rPr>
          <w:rFonts w:ascii="Times New Roman" w:hAnsi="Times New Roman" w:cs="Times New Roman"/>
          <w:sz w:val="24"/>
          <w:szCs w:val="24"/>
        </w:rPr>
        <w:t xml:space="preserve"> </w:t>
      </w:r>
      <w:r w:rsidR="00C758A1">
        <w:rPr>
          <w:rFonts w:ascii="Times New Roman" w:hAnsi="Times New Roman" w:cs="Times New Roman"/>
          <w:sz w:val="24"/>
          <w:szCs w:val="24"/>
        </w:rPr>
        <w:t>on</w:t>
      </w:r>
      <w:r w:rsidRPr="0014382D">
        <w:rPr>
          <w:rFonts w:ascii="Times New Roman" w:hAnsi="Times New Roman" w:cs="Times New Roman"/>
          <w:sz w:val="24"/>
          <w:szCs w:val="24"/>
        </w:rPr>
        <w:t xml:space="preserve"> </w:t>
      </w:r>
      <w:r w:rsidR="0032261D" w:rsidRPr="0014382D">
        <w:rPr>
          <w:rFonts w:ascii="Times New Roman" w:hAnsi="Times New Roman" w:cs="Times New Roman"/>
          <w:sz w:val="24"/>
          <w:szCs w:val="24"/>
        </w:rPr>
        <w:t>side effects</w:t>
      </w:r>
    </w:p>
    <w:tbl>
      <w:tblPr>
        <w:tblW w:w="846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88"/>
        <w:gridCol w:w="852"/>
        <w:gridCol w:w="1013"/>
        <w:gridCol w:w="991"/>
        <w:gridCol w:w="1013"/>
        <w:gridCol w:w="992"/>
        <w:gridCol w:w="1013"/>
        <w:gridCol w:w="999"/>
      </w:tblGrid>
      <w:tr w:rsidR="00853433" w14:paraId="62CA3E77" w14:textId="77777777" w:rsidTr="00DD1DC0">
        <w:trPr>
          <w:trHeight w:val="160"/>
        </w:trPr>
        <w:tc>
          <w:tcPr>
            <w:tcW w:w="1602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869B711" w14:textId="736F9896" w:rsidR="0032261D" w:rsidRPr="0014382D" w:rsidRDefault="0036263C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SE</w:t>
            </w:r>
          </w:p>
        </w:tc>
        <w:tc>
          <w:tcPr>
            <w:tcW w:w="741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AA0CE81" w14:textId="77777777" w:rsidR="0032261D" w:rsidRPr="0014382D" w:rsidRDefault="0036263C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Grade</w:t>
            </w:r>
          </w:p>
        </w:tc>
        <w:tc>
          <w:tcPr>
            <w:tcW w:w="4079" w:type="dxa"/>
            <w:gridSpan w:val="4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61F2813" w14:textId="5A2780FF" w:rsidR="0032261D" w:rsidRPr="0014382D" w:rsidRDefault="000F6CB2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Real-world</w:t>
            </w:r>
            <w:r w:rsidR="0036263C"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data (Analysis population)</w:t>
            </w:r>
          </w:p>
        </w:tc>
        <w:tc>
          <w:tcPr>
            <w:tcW w:w="203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10218" w14:textId="26C2F184" w:rsidR="0032261D" w:rsidRPr="0014382D" w:rsidRDefault="0036263C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Clinical trial</w:t>
            </w:r>
          </w:p>
        </w:tc>
      </w:tr>
      <w:tr w:rsidR="00853433" w14:paraId="082C5EC6" w14:textId="77777777" w:rsidTr="00DD1DC0">
        <w:trPr>
          <w:trHeight w:val="64"/>
        </w:trPr>
        <w:tc>
          <w:tcPr>
            <w:tcW w:w="160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CB3CDE" w14:textId="77777777" w:rsidR="0032261D" w:rsidRPr="0014382D" w:rsidRDefault="0032261D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EAB7C3" w14:textId="77777777" w:rsidR="0032261D" w:rsidRPr="0014382D" w:rsidRDefault="0032261D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79" w:type="dxa"/>
            <w:gridSpan w:val="4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9886A3" w14:textId="77777777" w:rsidR="0032261D" w:rsidRPr="0014382D" w:rsidRDefault="0032261D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771EA0B" w14:textId="2F2AC609" w:rsidR="0032261D" w:rsidRPr="0014382D" w:rsidRDefault="0036263C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(Only Japanese, </w:t>
            </w:r>
            <w:r w:rsidR="00DD1DC0"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≥</w:t>
            </w: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5%, Grade3/4)</w:t>
            </w:r>
          </w:p>
        </w:tc>
      </w:tr>
      <w:tr w:rsidR="00853433" w14:paraId="1BE84DDC" w14:textId="77777777" w:rsidTr="00DD1DC0">
        <w:trPr>
          <w:trHeight w:val="355"/>
        </w:trPr>
        <w:tc>
          <w:tcPr>
            <w:tcW w:w="160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3C7CF1" w14:textId="77777777" w:rsidR="0032261D" w:rsidRPr="0014382D" w:rsidRDefault="0032261D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91E712" w14:textId="77777777" w:rsidR="0032261D" w:rsidRPr="0014382D" w:rsidRDefault="0032261D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A55E3" w14:textId="388C925A" w:rsidR="0032261D" w:rsidRPr="0014382D" w:rsidRDefault="008850B1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Percentage</w:t>
            </w: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36263C"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of SE morbidity day</w:t>
            </w:r>
            <w:r w:rsidR="00DD1DC0"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2039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DAFB8" w14:textId="03D746C3" w:rsidR="0032261D" w:rsidRPr="0014382D" w:rsidRDefault="008850B1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Percentage</w:t>
            </w: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36263C"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of patients with SE</w:t>
            </w:r>
            <w:r w:rsidR="00DD1DC0"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2039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AFFE8" w14:textId="74C265ED" w:rsidR="0032261D" w:rsidRPr="0014382D" w:rsidRDefault="0036263C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Percentage</w:t>
            </w: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of patients with SE</w:t>
            </w:r>
            <w:r w:rsidR="00DD1DC0"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(%)</w:t>
            </w:r>
          </w:p>
        </w:tc>
      </w:tr>
      <w:tr w:rsidR="00853433" w14:paraId="7E01BB85" w14:textId="77777777" w:rsidTr="00DD1DC0">
        <w:trPr>
          <w:trHeight w:val="557"/>
        </w:trPr>
        <w:tc>
          <w:tcPr>
            <w:tcW w:w="1602" w:type="dxa"/>
            <w:vMerge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9FFBDF3" w14:textId="77777777" w:rsidR="0032261D" w:rsidRPr="0014382D" w:rsidRDefault="0032261D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vMerge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326E2A1" w14:textId="77777777" w:rsidR="0032261D" w:rsidRPr="0014382D" w:rsidRDefault="0032261D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5D0FBAE" w14:textId="7BB989F7" w:rsidR="0032261D" w:rsidRPr="0014382D" w:rsidRDefault="0036263C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mFF</w:t>
            </w:r>
            <w:r w:rsidR="00DD1DC0"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D53F6BC" w14:textId="17EEB647" w:rsidR="0032261D" w:rsidRPr="0014382D" w:rsidRDefault="0036263C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GnP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92D70CC" w14:textId="4438194D" w:rsidR="0032261D" w:rsidRPr="0014382D" w:rsidRDefault="0036263C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mFF</w:t>
            </w:r>
            <w:r w:rsidR="00DD1DC0"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F4D2E87" w14:textId="249BA0EC" w:rsidR="0032261D" w:rsidRPr="0014382D" w:rsidRDefault="0036263C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GnP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EFEEAF4" w14:textId="2C6B04E9" w:rsidR="0032261D" w:rsidRPr="0014382D" w:rsidRDefault="0036263C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mFFX</w:t>
            </w: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 xml:space="preserve"> [2]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4885A6D" w14:textId="1F4B4C83" w:rsidR="0032261D" w:rsidRPr="0014382D" w:rsidRDefault="0036263C" w:rsidP="00DD1DC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GnP</w:t>
            </w: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 xml:space="preserve"> [3]</w:t>
            </w:r>
          </w:p>
        </w:tc>
      </w:tr>
      <w:tr w:rsidR="00853433" w14:paraId="148829B3" w14:textId="77777777" w:rsidTr="00DD1DC0">
        <w:trPr>
          <w:trHeight w:val="441"/>
        </w:trPr>
        <w:tc>
          <w:tcPr>
            <w:tcW w:w="160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3D8CD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Febrile neutropenia</w:t>
            </w:r>
          </w:p>
        </w:tc>
        <w:tc>
          <w:tcPr>
            <w:tcW w:w="7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0F124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3/4</w:t>
            </w:r>
          </w:p>
        </w:tc>
        <w:tc>
          <w:tcPr>
            <w:tcW w:w="102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F9C30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2.7</w:t>
            </w:r>
          </w:p>
        </w:tc>
        <w:tc>
          <w:tcPr>
            <w:tcW w:w="101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7BA6D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1.3</w:t>
            </w:r>
          </w:p>
        </w:tc>
        <w:tc>
          <w:tcPr>
            <w:tcW w:w="102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7AB08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5.6</w:t>
            </w:r>
          </w:p>
        </w:tc>
        <w:tc>
          <w:tcPr>
            <w:tcW w:w="101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93E08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2.1</w:t>
            </w:r>
          </w:p>
        </w:tc>
        <w:tc>
          <w:tcPr>
            <w:tcW w:w="102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D7095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8.7</w:t>
            </w:r>
          </w:p>
        </w:tc>
        <w:tc>
          <w:tcPr>
            <w:tcW w:w="101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4B609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5.9</w:t>
            </w:r>
          </w:p>
        </w:tc>
      </w:tr>
      <w:tr w:rsidR="00853433" w14:paraId="72B5B70A" w14:textId="77777777" w:rsidTr="00DD1DC0">
        <w:trPr>
          <w:trHeight w:val="324"/>
        </w:trPr>
        <w:tc>
          <w:tcPr>
            <w:tcW w:w="1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474DE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Neutropenia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4555F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1/2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BE67F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64677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0.7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A2323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2E2BB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12B39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41D52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53433" w14:paraId="0F65EA5F" w14:textId="77777777" w:rsidTr="00DD1DC0">
        <w:trPr>
          <w:trHeight w:val="324"/>
        </w:trPr>
        <w:tc>
          <w:tcPr>
            <w:tcW w:w="16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BFC2F" w14:textId="77777777" w:rsidR="0032261D" w:rsidRPr="0014382D" w:rsidRDefault="0032261D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67329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3/4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CCECD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5.4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65F52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3.2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3A642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33.3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DE0CE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27.1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62CD4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47.8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2B3BC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70.6</w:t>
            </w:r>
          </w:p>
        </w:tc>
      </w:tr>
      <w:tr w:rsidR="00853433" w14:paraId="021DEA2E" w14:textId="77777777" w:rsidTr="00DD1DC0">
        <w:trPr>
          <w:trHeight w:val="324"/>
        </w:trPr>
        <w:tc>
          <w:tcPr>
            <w:tcW w:w="1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D0565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Diarrhea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4C716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1/2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67733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10.8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7C20F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10.6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C8DD2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978FF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19.8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3A1F5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90D3E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53433" w14:paraId="2BDEF190" w14:textId="77777777" w:rsidTr="00DD1DC0">
        <w:trPr>
          <w:trHeight w:val="324"/>
        </w:trPr>
        <w:tc>
          <w:tcPr>
            <w:tcW w:w="16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D9457" w14:textId="77777777" w:rsidR="0032261D" w:rsidRPr="0014382D" w:rsidRDefault="0032261D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0BF33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3/4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3E018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8C704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7DD89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5.6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ABEFD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DD13D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10.1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10F90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5.9</w:t>
            </w:r>
          </w:p>
        </w:tc>
      </w:tr>
      <w:tr w:rsidR="00853433" w14:paraId="559658D5" w14:textId="77777777" w:rsidTr="00DD1DC0">
        <w:trPr>
          <w:trHeight w:val="571"/>
        </w:trPr>
        <w:tc>
          <w:tcPr>
            <w:tcW w:w="1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E7422" w14:textId="77777777" w:rsidR="00DD1DC0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Nausea </w:t>
            </w:r>
          </w:p>
          <w:p w14:paraId="22E5EA85" w14:textId="303B4763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and vomiting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2B58C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1/2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BB5C5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29.3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90E59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846A0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77.8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A16E1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43.8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C9CC4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6DBAD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53433" w14:paraId="50D2BD65" w14:textId="77777777" w:rsidTr="00DD1DC0">
        <w:trPr>
          <w:trHeight w:val="324"/>
        </w:trPr>
        <w:tc>
          <w:tcPr>
            <w:tcW w:w="16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DACD2F" w14:textId="77777777" w:rsidR="0032261D" w:rsidRPr="0014382D" w:rsidRDefault="0032261D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E2377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3/4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3908D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D6909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1.6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342C1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4C0B3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18405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8.7</w:t>
            </w: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28A5C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53433" w14:paraId="79643F35" w14:textId="77777777" w:rsidTr="00DD1DC0">
        <w:trPr>
          <w:trHeight w:val="896"/>
        </w:trPr>
        <w:tc>
          <w:tcPr>
            <w:tcW w:w="1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89A97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Peripheral neuropathy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F76F6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1/2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3889E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CF9A7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9.2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25701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44.5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0AB50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54.2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8EFC1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2BB32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53433" w14:paraId="09DCE0A5" w14:textId="77777777" w:rsidTr="00DD1DC0">
        <w:trPr>
          <w:trHeight w:val="324"/>
        </w:trPr>
        <w:tc>
          <w:tcPr>
            <w:tcW w:w="16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D9D07D" w14:textId="77777777" w:rsidR="0032261D" w:rsidRPr="0014382D" w:rsidRDefault="0032261D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0052E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3/4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39146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1.4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902EC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1DF12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11.1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76605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1954B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5.8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96963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11.8</w:t>
            </w:r>
          </w:p>
        </w:tc>
      </w:tr>
      <w:tr w:rsidR="00853433" w14:paraId="266263D8" w14:textId="77777777" w:rsidTr="00DD1DC0">
        <w:trPr>
          <w:trHeight w:val="324"/>
        </w:trPr>
        <w:tc>
          <w:tcPr>
            <w:tcW w:w="1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2E012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Fatigue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B1356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1/2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1D3BD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15.9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4B91F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14.4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ED4B2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66.7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28303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33.3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8D579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22C18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53433" w14:paraId="58710084" w14:textId="77777777" w:rsidTr="00DD1DC0">
        <w:trPr>
          <w:trHeight w:val="324"/>
        </w:trPr>
        <w:tc>
          <w:tcPr>
            <w:tcW w:w="16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D281E" w14:textId="77777777" w:rsidR="0032261D" w:rsidRPr="0014382D" w:rsidRDefault="0032261D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8C7C9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3/4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54F65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3.2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3CCAD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5.4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FF3C5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5.6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7AE20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2.1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FC822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12.2</w:t>
            </w: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*2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D9745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17.0</w:t>
            </w: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*2</w:t>
            </w:r>
          </w:p>
        </w:tc>
      </w:tr>
      <w:tr w:rsidR="00853433" w14:paraId="1D7BB920" w14:textId="77777777" w:rsidTr="00DD1DC0">
        <w:trPr>
          <w:trHeight w:val="324"/>
        </w:trPr>
        <w:tc>
          <w:tcPr>
            <w:tcW w:w="160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2DA89D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Hair loss</w:t>
            </w:r>
          </w:p>
        </w:tc>
        <w:tc>
          <w:tcPr>
            <w:tcW w:w="7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AA4EA7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1/2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981851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1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E99606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2D194E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11.1</w:t>
            </w:r>
          </w:p>
        </w:tc>
        <w:tc>
          <w:tcPr>
            <w:tcW w:w="101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3096DB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42.7</w:t>
            </w:r>
          </w:p>
        </w:tc>
        <w:tc>
          <w:tcPr>
            <w:tcW w:w="102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D18415F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1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90D658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53433" w14:paraId="093BEAE0" w14:textId="77777777" w:rsidTr="00DD1DC0">
        <w:trPr>
          <w:trHeight w:val="337"/>
        </w:trPr>
        <w:tc>
          <w:tcPr>
            <w:tcW w:w="16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E79BB38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Taste disorder</w:t>
            </w:r>
          </w:p>
        </w:tc>
        <w:tc>
          <w:tcPr>
            <w:tcW w:w="7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F102ED6" w14:textId="77777777" w:rsidR="0032261D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1/2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AE172E6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4.6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601D35F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12.6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F16BA0D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27.8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5EC7D0F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C86777F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DA3352D" w14:textId="77777777" w:rsidR="0032261D" w:rsidRPr="0014382D" w:rsidRDefault="0036263C" w:rsidP="00DD1DC0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</w:tbl>
    <w:p w14:paraId="6B2A38F1" w14:textId="43FDC019" w:rsidR="0032261D" w:rsidRPr="0014382D" w:rsidRDefault="0036263C" w:rsidP="0023092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sz w:val="24"/>
          <w:szCs w:val="24"/>
        </w:rPr>
        <w:t>*1 Nausea only.</w:t>
      </w:r>
    </w:p>
    <w:p w14:paraId="3191D45C" w14:textId="261663C2" w:rsidR="0032261D" w:rsidRPr="0014382D" w:rsidRDefault="0036263C" w:rsidP="0023092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sz w:val="24"/>
          <w:szCs w:val="24"/>
        </w:rPr>
        <w:t>*2 Frequency of occurrence in the total population including Japanese.</w:t>
      </w:r>
    </w:p>
    <w:p w14:paraId="024B8F74" w14:textId="3B2C609A" w:rsidR="00DD1DC0" w:rsidRPr="0014382D" w:rsidRDefault="0036263C" w:rsidP="0023092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mFFX, modified FOLFIRINOX</w:t>
      </w:r>
      <w:r w:rsidRPr="0014382D">
        <w:rPr>
          <w:rFonts w:ascii="Times New Roman" w:hAnsi="Times New Roman" w:cs="Times New Roman"/>
          <w:sz w:val="24"/>
          <w:szCs w:val="24"/>
        </w:rPr>
        <w:t xml:space="preserve">; GnP, </w:t>
      </w:r>
      <w:r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Gemcitabine plus </w:t>
      </w:r>
      <w:r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nab-paclitaxel;</w:t>
      </w:r>
      <w:r w:rsidRPr="0014382D">
        <w:rPr>
          <w:rFonts w:ascii="Times New Roman" w:hAnsi="Times New Roman" w:cs="Times New Roman"/>
          <w:sz w:val="24"/>
          <w:szCs w:val="24"/>
        </w:rPr>
        <w:t xml:space="preserve"> SE, </w:t>
      </w:r>
      <w:r w:rsidR="00802575">
        <w:rPr>
          <w:rFonts w:ascii="Times New Roman" w:hAnsi="Times New Roman" w:cs="Times New Roman"/>
          <w:sz w:val="24"/>
          <w:szCs w:val="24"/>
        </w:rPr>
        <w:t>s</w:t>
      </w:r>
      <w:r w:rsidRPr="0014382D">
        <w:rPr>
          <w:rFonts w:ascii="Times New Roman" w:hAnsi="Times New Roman" w:cs="Times New Roman"/>
          <w:sz w:val="24"/>
          <w:szCs w:val="24"/>
        </w:rPr>
        <w:t>ide effects</w:t>
      </w:r>
      <w:r w:rsidR="000F6CB2">
        <w:rPr>
          <w:rFonts w:ascii="Times New Roman" w:hAnsi="Times New Roman" w:cs="Times New Roman"/>
          <w:sz w:val="24"/>
          <w:szCs w:val="24"/>
        </w:rPr>
        <w:t>.</w:t>
      </w:r>
    </w:p>
    <w:p w14:paraId="613D95A7" w14:textId="77777777" w:rsidR="0023092D" w:rsidRPr="0014382D" w:rsidRDefault="0036263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sz w:val="24"/>
          <w:szCs w:val="24"/>
        </w:rPr>
        <w:br w:type="page"/>
      </w:r>
    </w:p>
    <w:p w14:paraId="4A6E2917" w14:textId="3082B67C" w:rsidR="0023092D" w:rsidRPr="0014382D" w:rsidRDefault="0036263C" w:rsidP="0023092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Table </w:t>
      </w:r>
      <w:r w:rsidR="00FC75E8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3: </w:t>
      </w:r>
      <w:r w:rsidRPr="0014382D">
        <w:rPr>
          <w:rFonts w:ascii="Times New Roman" w:hAnsi="Times New Roman" w:cs="Times New Roman"/>
          <w:sz w:val="24"/>
          <w:szCs w:val="24"/>
        </w:rPr>
        <w:t>Efficacy parameter</w:t>
      </w:r>
      <w:r w:rsidR="000F6CB2">
        <w:rPr>
          <w:rFonts w:ascii="Times New Roman" w:hAnsi="Times New Roman" w:cs="Times New Roman"/>
          <w:sz w:val="24"/>
          <w:szCs w:val="24"/>
        </w:rPr>
        <w:t>s derived</w:t>
      </w:r>
      <w:r w:rsidRPr="0014382D">
        <w:rPr>
          <w:rFonts w:ascii="Times New Roman" w:hAnsi="Times New Roman" w:cs="Times New Roman"/>
          <w:sz w:val="24"/>
          <w:szCs w:val="24"/>
        </w:rPr>
        <w:t xml:space="preserve"> from individual patient data</w:t>
      </w:r>
      <w:r w:rsidR="00F36F1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4"/>
        <w:tblW w:w="8100" w:type="dxa"/>
        <w:tblLook w:val="06A0" w:firstRow="1" w:lastRow="0" w:firstColumn="1" w:lastColumn="0" w:noHBand="1" w:noVBand="1"/>
      </w:tblPr>
      <w:tblGrid>
        <w:gridCol w:w="1620"/>
        <w:gridCol w:w="1642"/>
        <w:gridCol w:w="1598"/>
        <w:gridCol w:w="1642"/>
        <w:gridCol w:w="1598"/>
      </w:tblGrid>
      <w:tr w:rsidR="00853433" w14:paraId="76A35FF8" w14:textId="77777777" w:rsidTr="008534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6EE4FD5A" w14:textId="77777777" w:rsidR="00DD1DC0" w:rsidRPr="0014382D" w:rsidRDefault="0036263C" w:rsidP="00DD1DC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State</w:t>
            </w:r>
          </w:p>
        </w:tc>
        <w:tc>
          <w:tcPr>
            <w:tcW w:w="3240" w:type="dxa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61D85F61" w14:textId="77777777" w:rsidR="00DD1DC0" w:rsidRPr="0014382D" w:rsidRDefault="0036263C" w:rsidP="00DD1DC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mFFX</w:t>
            </w:r>
          </w:p>
        </w:tc>
        <w:tc>
          <w:tcPr>
            <w:tcW w:w="3240" w:type="dxa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44CFE57A" w14:textId="77777777" w:rsidR="00DD1DC0" w:rsidRPr="0014382D" w:rsidRDefault="0036263C" w:rsidP="00DD1DC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GnP</w:t>
            </w:r>
          </w:p>
        </w:tc>
      </w:tr>
      <w:tr w:rsidR="00853433" w14:paraId="166DF93C" w14:textId="77777777" w:rsidTr="0085343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74A5A773" w14:textId="77777777" w:rsidR="00DD1DC0" w:rsidRPr="0014382D" w:rsidRDefault="00DD1DC0" w:rsidP="00DD1DC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2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215D872" w14:textId="13DA49BA" w:rsidR="00DD1DC0" w:rsidRPr="0014382D" w:rsidRDefault="0036263C" w:rsidP="00DD1DC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598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B1D5604" w14:textId="2D9B8120" w:rsidR="00DD1DC0" w:rsidRPr="0014382D" w:rsidRDefault="0036263C" w:rsidP="00DD1DC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SD</w:t>
            </w:r>
          </w:p>
        </w:tc>
        <w:tc>
          <w:tcPr>
            <w:tcW w:w="1642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F79D807" w14:textId="1A63E6C0" w:rsidR="00DD1DC0" w:rsidRPr="0014382D" w:rsidRDefault="0036263C" w:rsidP="00DD1DC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598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061790E" w14:textId="40AA737C" w:rsidR="00DD1DC0" w:rsidRPr="0014382D" w:rsidRDefault="0036263C" w:rsidP="00DD1DC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SD</w:t>
            </w:r>
          </w:p>
        </w:tc>
      </w:tr>
      <w:tr w:rsidR="00853433" w14:paraId="12D9A213" w14:textId="77777777" w:rsidTr="0085343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13FF42E6" w14:textId="219F71EA" w:rsidR="00DD1DC0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1st</w:t>
            </w: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PFS (year)</w:t>
            </w:r>
          </w:p>
        </w:tc>
        <w:tc>
          <w:tcPr>
            <w:tcW w:w="1642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2B62BB3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0.672</w:t>
            </w:r>
          </w:p>
        </w:tc>
        <w:tc>
          <w:tcPr>
            <w:tcW w:w="1598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1B74A11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0.684</w:t>
            </w:r>
          </w:p>
        </w:tc>
        <w:tc>
          <w:tcPr>
            <w:tcW w:w="1642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FA1586C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0.631</w:t>
            </w:r>
          </w:p>
        </w:tc>
        <w:tc>
          <w:tcPr>
            <w:tcW w:w="1598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BCA16CD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0.591</w:t>
            </w:r>
          </w:p>
        </w:tc>
      </w:tr>
      <w:tr w:rsidR="00853433" w14:paraId="741904A9" w14:textId="77777777" w:rsidTr="0085343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noWrap/>
            <w:vAlign w:val="center"/>
            <w:hideMark/>
          </w:tcPr>
          <w:p w14:paraId="422B6016" w14:textId="7CE1E0B1" w:rsidR="00DD1DC0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1st</w:t>
            </w: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PD (year)</w:t>
            </w:r>
          </w:p>
        </w:tc>
        <w:tc>
          <w:tcPr>
            <w:tcW w:w="1642" w:type="dxa"/>
            <w:noWrap/>
            <w:vAlign w:val="center"/>
            <w:hideMark/>
          </w:tcPr>
          <w:p w14:paraId="1511F3C7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0.045</w:t>
            </w:r>
          </w:p>
        </w:tc>
        <w:tc>
          <w:tcPr>
            <w:tcW w:w="1598" w:type="dxa"/>
            <w:noWrap/>
            <w:vAlign w:val="center"/>
            <w:hideMark/>
          </w:tcPr>
          <w:p w14:paraId="6CC1CD37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0.053</w:t>
            </w:r>
          </w:p>
        </w:tc>
        <w:tc>
          <w:tcPr>
            <w:tcW w:w="1642" w:type="dxa"/>
            <w:noWrap/>
            <w:vAlign w:val="center"/>
            <w:hideMark/>
          </w:tcPr>
          <w:p w14:paraId="61EAB276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0.080</w:t>
            </w:r>
          </w:p>
        </w:tc>
        <w:tc>
          <w:tcPr>
            <w:tcW w:w="1598" w:type="dxa"/>
            <w:noWrap/>
            <w:vAlign w:val="center"/>
            <w:hideMark/>
          </w:tcPr>
          <w:p w14:paraId="03CD3FE6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0.110</w:t>
            </w:r>
          </w:p>
        </w:tc>
      </w:tr>
      <w:tr w:rsidR="00853433" w14:paraId="789F524B" w14:textId="77777777" w:rsidTr="0085343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noWrap/>
            <w:vAlign w:val="center"/>
            <w:hideMark/>
          </w:tcPr>
          <w:p w14:paraId="7ED4CABE" w14:textId="77777777" w:rsidR="00DD1DC0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2nd PFS (year)</w:t>
            </w:r>
          </w:p>
        </w:tc>
        <w:tc>
          <w:tcPr>
            <w:tcW w:w="1642" w:type="dxa"/>
            <w:noWrap/>
            <w:vAlign w:val="center"/>
            <w:hideMark/>
          </w:tcPr>
          <w:p w14:paraId="4472C4E6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0.162</w:t>
            </w:r>
          </w:p>
        </w:tc>
        <w:tc>
          <w:tcPr>
            <w:tcW w:w="1598" w:type="dxa"/>
            <w:noWrap/>
            <w:vAlign w:val="center"/>
            <w:hideMark/>
          </w:tcPr>
          <w:p w14:paraId="01F8785C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0.147</w:t>
            </w:r>
          </w:p>
        </w:tc>
        <w:tc>
          <w:tcPr>
            <w:tcW w:w="1642" w:type="dxa"/>
            <w:noWrap/>
            <w:vAlign w:val="center"/>
            <w:hideMark/>
          </w:tcPr>
          <w:p w14:paraId="342E1BDE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0.226</w:t>
            </w:r>
          </w:p>
        </w:tc>
        <w:tc>
          <w:tcPr>
            <w:tcW w:w="1598" w:type="dxa"/>
            <w:noWrap/>
            <w:vAlign w:val="center"/>
            <w:hideMark/>
          </w:tcPr>
          <w:p w14:paraId="67EFE133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0.239</w:t>
            </w:r>
          </w:p>
        </w:tc>
      </w:tr>
      <w:tr w:rsidR="00853433" w14:paraId="323FE3B1" w14:textId="77777777" w:rsidTr="0085343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noWrap/>
            <w:vAlign w:val="center"/>
            <w:hideMark/>
          </w:tcPr>
          <w:p w14:paraId="1324EF40" w14:textId="0075D978" w:rsidR="00DD1DC0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2nd</w:t>
            </w: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PD (year)</w:t>
            </w:r>
          </w:p>
        </w:tc>
        <w:tc>
          <w:tcPr>
            <w:tcW w:w="1642" w:type="dxa"/>
            <w:noWrap/>
            <w:vAlign w:val="center"/>
            <w:hideMark/>
          </w:tcPr>
          <w:p w14:paraId="0AFB223A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0.177</w:t>
            </w:r>
          </w:p>
        </w:tc>
        <w:tc>
          <w:tcPr>
            <w:tcW w:w="1598" w:type="dxa"/>
            <w:noWrap/>
            <w:vAlign w:val="center"/>
            <w:hideMark/>
          </w:tcPr>
          <w:p w14:paraId="5F5CB27B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0.161</w:t>
            </w:r>
          </w:p>
        </w:tc>
        <w:tc>
          <w:tcPr>
            <w:tcW w:w="1642" w:type="dxa"/>
            <w:noWrap/>
            <w:vAlign w:val="center"/>
            <w:hideMark/>
          </w:tcPr>
          <w:p w14:paraId="0238075B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0.130</w:t>
            </w:r>
          </w:p>
        </w:tc>
        <w:tc>
          <w:tcPr>
            <w:tcW w:w="1598" w:type="dxa"/>
            <w:noWrap/>
            <w:vAlign w:val="center"/>
            <w:hideMark/>
          </w:tcPr>
          <w:p w14:paraId="3A7EEC66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0.138</w:t>
            </w:r>
          </w:p>
        </w:tc>
      </w:tr>
      <w:tr w:rsidR="00853433" w14:paraId="59F522C5" w14:textId="77777777" w:rsidTr="0085343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80ED797" w14:textId="77777777" w:rsidR="00DD1DC0" w:rsidRPr="0014382D" w:rsidRDefault="0036263C" w:rsidP="00DD1DC0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OS (year)</w:t>
            </w:r>
          </w:p>
        </w:tc>
        <w:tc>
          <w:tcPr>
            <w:tcW w:w="1642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C7190F9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1.046</w:t>
            </w:r>
          </w:p>
        </w:tc>
        <w:tc>
          <w:tcPr>
            <w:tcW w:w="1598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3BD3877C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0.841</w:t>
            </w:r>
          </w:p>
        </w:tc>
        <w:tc>
          <w:tcPr>
            <w:tcW w:w="1642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3D017085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0.967</w:t>
            </w:r>
          </w:p>
        </w:tc>
        <w:tc>
          <w:tcPr>
            <w:tcW w:w="1598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B467B4D" w14:textId="77777777" w:rsidR="00DD1DC0" w:rsidRPr="0014382D" w:rsidRDefault="0036263C" w:rsidP="00DD1DC0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0.713</w:t>
            </w:r>
          </w:p>
        </w:tc>
      </w:tr>
    </w:tbl>
    <w:p w14:paraId="571E7B23" w14:textId="05ABBD5B" w:rsidR="00DD1DC0" w:rsidRPr="0014382D" w:rsidRDefault="0036263C" w:rsidP="0023092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mFFX, modified FOLFIRINOX</w:t>
      </w:r>
      <w:r w:rsidRPr="0014382D">
        <w:rPr>
          <w:rFonts w:ascii="Times New Roman" w:hAnsi="Times New Roman" w:cs="Times New Roman"/>
          <w:sz w:val="24"/>
          <w:szCs w:val="24"/>
        </w:rPr>
        <w:t xml:space="preserve">; GnP, </w:t>
      </w:r>
      <w:r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Gemcitabine plus nab-paclitaxel; PFS</w:t>
      </w:r>
      <w:r w:rsidR="0037621D"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2E0B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</w:t>
      </w:r>
      <w:r w:rsidR="0037621D"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rogression</w:t>
      </w:r>
      <w:r w:rsidR="007857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 w:rsidR="0037621D"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free survival; PD, </w:t>
      </w:r>
      <w:r w:rsidR="002E0B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</w:t>
      </w:r>
      <w:r w:rsidR="0037621D"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rogressive disease; OS, </w:t>
      </w:r>
      <w:r w:rsidR="002E0B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</w:t>
      </w:r>
      <w:r w:rsidR="0037621D"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verall survival</w:t>
      </w:r>
      <w:r w:rsidR="002E0B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37621D"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14:paraId="7F2B33F7" w14:textId="0F5C6F75" w:rsidR="0023092D" w:rsidRPr="0014382D" w:rsidRDefault="0036263C" w:rsidP="0092712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sz w:val="24"/>
          <w:szCs w:val="24"/>
        </w:rPr>
        <w:br w:type="page"/>
      </w:r>
      <w:r w:rsidRPr="0014382D"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AD653F">
        <w:rPr>
          <w:rFonts w:ascii="Times New Roman" w:hAnsi="Times New Roman" w:cs="Times New Roman"/>
          <w:sz w:val="24"/>
          <w:szCs w:val="24"/>
        </w:rPr>
        <w:t xml:space="preserve"> S</w:t>
      </w:r>
      <w:r w:rsidRPr="0014382D">
        <w:rPr>
          <w:rFonts w:ascii="Times New Roman" w:hAnsi="Times New Roman" w:cs="Times New Roman"/>
          <w:sz w:val="24"/>
          <w:szCs w:val="24"/>
        </w:rPr>
        <w:t xml:space="preserve">4: Impact of QOL </w:t>
      </w:r>
      <w:r w:rsidR="00B74ABC" w:rsidRPr="0014382D">
        <w:rPr>
          <w:rFonts w:ascii="Times New Roman" w:hAnsi="Times New Roman" w:cs="Times New Roman"/>
          <w:sz w:val="24"/>
          <w:szCs w:val="24"/>
        </w:rPr>
        <w:t>scores</w:t>
      </w:r>
      <w:r w:rsidRPr="0014382D">
        <w:rPr>
          <w:rFonts w:ascii="Times New Roman" w:hAnsi="Times New Roman" w:cs="Times New Roman"/>
          <w:sz w:val="24"/>
          <w:szCs w:val="24"/>
        </w:rPr>
        <w:t xml:space="preserve"> and transition probability on ICER in</w:t>
      </w:r>
      <w:r w:rsidR="00F36F1E">
        <w:rPr>
          <w:rFonts w:ascii="Times New Roman" w:hAnsi="Times New Roman" w:cs="Times New Roman"/>
          <w:sz w:val="24"/>
          <w:szCs w:val="24"/>
        </w:rPr>
        <w:t xml:space="preserve"> the</w:t>
      </w:r>
      <w:r w:rsidRPr="0014382D">
        <w:rPr>
          <w:rFonts w:ascii="Times New Roman" w:hAnsi="Times New Roman" w:cs="Times New Roman"/>
          <w:sz w:val="24"/>
          <w:szCs w:val="24"/>
        </w:rPr>
        <w:t xml:space="preserve"> GnP arm</w:t>
      </w:r>
      <w:r w:rsidR="00F36F1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4"/>
        <w:tblW w:w="8468" w:type="dxa"/>
        <w:tblBorders>
          <w:top w:val="single" w:sz="12" w:space="0" w:color="auto"/>
        </w:tblBorders>
        <w:tblLook w:val="06A0" w:firstRow="1" w:lastRow="0" w:firstColumn="1" w:lastColumn="0" w:noHBand="1" w:noVBand="1"/>
      </w:tblPr>
      <w:tblGrid>
        <w:gridCol w:w="2232"/>
        <w:gridCol w:w="3118"/>
        <w:gridCol w:w="3118"/>
      </w:tblGrid>
      <w:tr w:rsidR="00853433" w14:paraId="758D1085" w14:textId="77777777" w:rsidTr="008534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2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83878C5" w14:textId="682C9592" w:rsidR="00663FF9" w:rsidRPr="0014382D" w:rsidRDefault="0036263C" w:rsidP="00663FF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Change </w:t>
            </w:r>
            <w:r w:rsidR="00B943F5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percentage</w:t>
            </w:r>
          </w:p>
        </w:tc>
        <w:tc>
          <w:tcPr>
            <w:tcW w:w="3118" w:type="dxa"/>
            <w:tcBorders>
              <w:bottom w:val="single" w:sz="12" w:space="0" w:color="auto"/>
            </w:tcBorders>
            <w:vAlign w:val="center"/>
            <w:hideMark/>
          </w:tcPr>
          <w:p w14:paraId="297E14B4" w14:textId="1172F97A" w:rsidR="00663FF9" w:rsidRPr="0014382D" w:rsidRDefault="0036263C" w:rsidP="00663FF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ICER of GnP for </w:t>
            </w:r>
            <w:proofErr w:type="spellStart"/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mFFX</w:t>
            </w:r>
            <w:proofErr w:type="spellEnd"/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: Change </w:t>
            </w:r>
            <w:r w:rsidR="00B943F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in</w:t>
            </w:r>
            <w:r w:rsidR="00B943F5"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QOL score of 1stPFS in </w:t>
            </w:r>
            <w:r w:rsidR="00B943F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the </w:t>
            </w: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GnP arm</w:t>
            </w:r>
          </w:p>
        </w:tc>
        <w:tc>
          <w:tcPr>
            <w:tcW w:w="3118" w:type="dxa"/>
            <w:tcBorders>
              <w:bottom w:val="single" w:sz="12" w:space="0" w:color="auto"/>
            </w:tcBorders>
            <w:vAlign w:val="center"/>
            <w:hideMark/>
          </w:tcPr>
          <w:p w14:paraId="64ED1009" w14:textId="02D98555" w:rsidR="00663FF9" w:rsidRPr="0014382D" w:rsidRDefault="0036263C" w:rsidP="00663FF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ICER of GnP for </w:t>
            </w:r>
            <w:proofErr w:type="spellStart"/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mFFX</w:t>
            </w:r>
            <w:proofErr w:type="spellEnd"/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: Change </w:t>
            </w:r>
            <w:r w:rsidR="00662C8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in the</w:t>
            </w: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probability of 1stPFS in</w:t>
            </w:r>
            <w:r w:rsidR="00D41456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the</w:t>
            </w: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GnP arm</w:t>
            </w:r>
          </w:p>
        </w:tc>
      </w:tr>
      <w:tr w:rsidR="00853433" w14:paraId="76F11D7F" w14:textId="77777777" w:rsidTr="00853433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2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3FBFA3B2" w14:textId="77777777" w:rsidR="00663FF9" w:rsidRPr="0014382D" w:rsidRDefault="0036263C" w:rsidP="00663FF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-10%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35F7B45D" w14:textId="6DDCB058" w:rsidR="00663FF9" w:rsidRPr="0014382D" w:rsidRDefault="00D82EE9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Dominant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ACF1F4F" w14:textId="77777777" w:rsidR="00663FF9" w:rsidRPr="0014382D" w:rsidRDefault="0036263C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*1</w:t>
            </w:r>
          </w:p>
        </w:tc>
      </w:tr>
      <w:tr w:rsidR="00853433" w14:paraId="44B18118" w14:textId="77777777" w:rsidTr="00853433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2" w:type="dxa"/>
            <w:noWrap/>
            <w:vAlign w:val="center"/>
            <w:hideMark/>
          </w:tcPr>
          <w:p w14:paraId="1B057E76" w14:textId="77777777" w:rsidR="00663FF9" w:rsidRPr="0014382D" w:rsidRDefault="0036263C" w:rsidP="00663FF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-5%</w:t>
            </w:r>
          </w:p>
        </w:tc>
        <w:tc>
          <w:tcPr>
            <w:tcW w:w="3118" w:type="dxa"/>
            <w:noWrap/>
            <w:vAlign w:val="center"/>
            <w:hideMark/>
          </w:tcPr>
          <w:p w14:paraId="3CD128F1" w14:textId="46660F17" w:rsidR="00663FF9" w:rsidRPr="0014382D" w:rsidRDefault="0036263C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Dominant</w:t>
            </w:r>
          </w:p>
        </w:tc>
        <w:tc>
          <w:tcPr>
            <w:tcW w:w="3118" w:type="dxa"/>
            <w:noWrap/>
            <w:vAlign w:val="center"/>
            <w:hideMark/>
          </w:tcPr>
          <w:p w14:paraId="3F1C889B" w14:textId="545DBE25" w:rsidR="00663FF9" w:rsidRPr="0014382D" w:rsidRDefault="0036263C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Dominant</w:t>
            </w:r>
          </w:p>
        </w:tc>
      </w:tr>
      <w:tr w:rsidR="00853433" w14:paraId="7B657A12" w14:textId="77777777" w:rsidTr="00853433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2" w:type="dxa"/>
            <w:noWrap/>
            <w:vAlign w:val="center"/>
            <w:hideMark/>
          </w:tcPr>
          <w:p w14:paraId="68B246F0" w14:textId="77777777" w:rsidR="00663FF9" w:rsidRPr="0014382D" w:rsidRDefault="0036263C" w:rsidP="00663FF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-3%</w:t>
            </w:r>
          </w:p>
        </w:tc>
        <w:tc>
          <w:tcPr>
            <w:tcW w:w="3118" w:type="dxa"/>
            <w:noWrap/>
            <w:vAlign w:val="center"/>
            <w:hideMark/>
          </w:tcPr>
          <w:p w14:paraId="1A58617F" w14:textId="2B5474A6" w:rsidR="00663FF9" w:rsidRPr="0014382D" w:rsidRDefault="0036263C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Dominant</w:t>
            </w:r>
          </w:p>
        </w:tc>
        <w:tc>
          <w:tcPr>
            <w:tcW w:w="3118" w:type="dxa"/>
            <w:noWrap/>
            <w:vAlign w:val="center"/>
            <w:hideMark/>
          </w:tcPr>
          <w:p w14:paraId="4BA105B9" w14:textId="620BCAA9" w:rsidR="00663FF9" w:rsidRPr="0014382D" w:rsidRDefault="0036263C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Dominant</w:t>
            </w:r>
          </w:p>
        </w:tc>
      </w:tr>
      <w:tr w:rsidR="00853433" w14:paraId="6D9606D9" w14:textId="77777777" w:rsidTr="00853433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2" w:type="dxa"/>
            <w:noWrap/>
            <w:vAlign w:val="center"/>
            <w:hideMark/>
          </w:tcPr>
          <w:p w14:paraId="7F090C02" w14:textId="77777777" w:rsidR="00663FF9" w:rsidRPr="0014382D" w:rsidRDefault="0036263C" w:rsidP="00663FF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-1%</w:t>
            </w:r>
          </w:p>
        </w:tc>
        <w:tc>
          <w:tcPr>
            <w:tcW w:w="3118" w:type="dxa"/>
            <w:noWrap/>
            <w:vAlign w:val="center"/>
            <w:hideMark/>
          </w:tcPr>
          <w:p w14:paraId="191E9227" w14:textId="225EA1B3" w:rsidR="00663FF9" w:rsidRPr="0014382D" w:rsidRDefault="0036263C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sz w:val="24"/>
                <w:szCs w:val="24"/>
              </w:rPr>
              <w:t>1,413,781</w:t>
            </w:r>
          </w:p>
        </w:tc>
        <w:tc>
          <w:tcPr>
            <w:tcW w:w="3118" w:type="dxa"/>
            <w:noWrap/>
            <w:vAlign w:val="center"/>
            <w:hideMark/>
          </w:tcPr>
          <w:p w14:paraId="44D9AB86" w14:textId="796AA4BC" w:rsidR="00663FF9" w:rsidRPr="0014382D" w:rsidRDefault="0036263C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Dominant</w:t>
            </w:r>
          </w:p>
        </w:tc>
      </w:tr>
      <w:tr w:rsidR="00853433" w14:paraId="02C16556" w14:textId="77777777" w:rsidTr="00853433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2" w:type="dxa"/>
            <w:noWrap/>
            <w:vAlign w:val="center"/>
            <w:hideMark/>
          </w:tcPr>
          <w:p w14:paraId="2F91A480" w14:textId="77777777" w:rsidR="00663FF9" w:rsidRPr="0014382D" w:rsidRDefault="0036263C" w:rsidP="00663FF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Base case</w:t>
            </w:r>
          </w:p>
        </w:tc>
        <w:tc>
          <w:tcPr>
            <w:tcW w:w="3118" w:type="dxa"/>
            <w:noWrap/>
            <w:vAlign w:val="center"/>
            <w:hideMark/>
          </w:tcPr>
          <w:p w14:paraId="01608B1C" w14:textId="7110ECAD" w:rsidR="00663FF9" w:rsidRPr="0014382D" w:rsidRDefault="0036263C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sz w:val="24"/>
                <w:szCs w:val="24"/>
              </w:rPr>
              <w:t>835,824</w:t>
            </w:r>
          </w:p>
        </w:tc>
        <w:tc>
          <w:tcPr>
            <w:tcW w:w="3118" w:type="dxa"/>
            <w:noWrap/>
            <w:vAlign w:val="center"/>
            <w:hideMark/>
          </w:tcPr>
          <w:p w14:paraId="6FC56505" w14:textId="14E98BE0" w:rsidR="00663FF9" w:rsidRPr="0014382D" w:rsidRDefault="0036263C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sz w:val="24"/>
                <w:szCs w:val="24"/>
              </w:rPr>
              <w:t>835,824</w:t>
            </w:r>
          </w:p>
        </w:tc>
      </w:tr>
      <w:tr w:rsidR="00853433" w14:paraId="487E60F1" w14:textId="77777777" w:rsidTr="00853433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2" w:type="dxa"/>
            <w:noWrap/>
            <w:vAlign w:val="center"/>
            <w:hideMark/>
          </w:tcPr>
          <w:p w14:paraId="50593E47" w14:textId="77777777" w:rsidR="00663FF9" w:rsidRPr="0014382D" w:rsidRDefault="0036263C" w:rsidP="00663FF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1%</w:t>
            </w:r>
          </w:p>
        </w:tc>
        <w:tc>
          <w:tcPr>
            <w:tcW w:w="3118" w:type="dxa"/>
            <w:noWrap/>
            <w:vAlign w:val="center"/>
            <w:hideMark/>
          </w:tcPr>
          <w:p w14:paraId="0AB6FFD1" w14:textId="6398C4CF" w:rsidR="00663FF9" w:rsidRPr="0014382D" w:rsidRDefault="0036263C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sz w:val="24"/>
                <w:szCs w:val="24"/>
              </w:rPr>
              <w:t>593,287</w:t>
            </w:r>
          </w:p>
        </w:tc>
        <w:tc>
          <w:tcPr>
            <w:tcW w:w="3118" w:type="dxa"/>
            <w:noWrap/>
            <w:vAlign w:val="center"/>
            <w:hideMark/>
          </w:tcPr>
          <w:p w14:paraId="2980AD20" w14:textId="3517544C" w:rsidR="00663FF9" w:rsidRPr="0014382D" w:rsidRDefault="0036263C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sz w:val="24"/>
                <w:szCs w:val="24"/>
              </w:rPr>
              <w:t>245,661</w:t>
            </w:r>
          </w:p>
        </w:tc>
      </w:tr>
      <w:tr w:rsidR="00853433" w14:paraId="334FF778" w14:textId="77777777" w:rsidTr="00853433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2" w:type="dxa"/>
            <w:noWrap/>
            <w:vAlign w:val="center"/>
            <w:hideMark/>
          </w:tcPr>
          <w:p w14:paraId="3359DFDC" w14:textId="77777777" w:rsidR="00663FF9" w:rsidRPr="0014382D" w:rsidRDefault="0036263C" w:rsidP="00663FF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3%</w:t>
            </w:r>
          </w:p>
        </w:tc>
        <w:tc>
          <w:tcPr>
            <w:tcW w:w="3118" w:type="dxa"/>
            <w:noWrap/>
            <w:vAlign w:val="center"/>
            <w:hideMark/>
          </w:tcPr>
          <w:p w14:paraId="19EDBA64" w14:textId="1E5B00F4" w:rsidR="00663FF9" w:rsidRPr="0014382D" w:rsidRDefault="0036263C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sz w:val="24"/>
                <w:szCs w:val="24"/>
              </w:rPr>
              <w:t>375,414</w:t>
            </w:r>
          </w:p>
        </w:tc>
        <w:tc>
          <w:tcPr>
            <w:tcW w:w="3118" w:type="dxa"/>
            <w:noWrap/>
            <w:vAlign w:val="center"/>
            <w:hideMark/>
          </w:tcPr>
          <w:p w14:paraId="50143C09" w14:textId="546A5790" w:rsidR="00663FF9" w:rsidRPr="0014382D" w:rsidRDefault="0036263C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sz w:val="24"/>
                <w:szCs w:val="24"/>
              </w:rPr>
              <w:t>123,270</w:t>
            </w:r>
          </w:p>
        </w:tc>
      </w:tr>
      <w:tr w:rsidR="00853433" w14:paraId="21B208EC" w14:textId="77777777" w:rsidTr="00853433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2" w:type="dxa"/>
            <w:tcBorders>
              <w:bottom w:val="nil"/>
            </w:tcBorders>
            <w:noWrap/>
            <w:vAlign w:val="center"/>
            <w:hideMark/>
          </w:tcPr>
          <w:p w14:paraId="1DD5740A" w14:textId="77777777" w:rsidR="00663FF9" w:rsidRPr="0014382D" w:rsidRDefault="0036263C" w:rsidP="00663FF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5%</w:t>
            </w:r>
          </w:p>
        </w:tc>
        <w:tc>
          <w:tcPr>
            <w:tcW w:w="3118" w:type="dxa"/>
            <w:tcBorders>
              <w:bottom w:val="nil"/>
            </w:tcBorders>
            <w:noWrap/>
            <w:vAlign w:val="center"/>
            <w:hideMark/>
          </w:tcPr>
          <w:p w14:paraId="20D15503" w14:textId="491D06C0" w:rsidR="00663FF9" w:rsidRPr="0014382D" w:rsidRDefault="0036263C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sz w:val="24"/>
                <w:szCs w:val="24"/>
              </w:rPr>
              <w:t>274,580</w:t>
            </w:r>
          </w:p>
        </w:tc>
        <w:tc>
          <w:tcPr>
            <w:tcW w:w="3118" w:type="dxa"/>
            <w:tcBorders>
              <w:bottom w:val="nil"/>
            </w:tcBorders>
            <w:noWrap/>
            <w:vAlign w:val="center"/>
            <w:hideMark/>
          </w:tcPr>
          <w:p w14:paraId="19B72278" w14:textId="74480037" w:rsidR="00663FF9" w:rsidRPr="0014382D" w:rsidRDefault="0036263C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sz w:val="24"/>
                <w:szCs w:val="24"/>
              </w:rPr>
              <w:t>91,948</w:t>
            </w:r>
          </w:p>
        </w:tc>
      </w:tr>
      <w:tr w:rsidR="00853433" w14:paraId="125245CF" w14:textId="77777777" w:rsidTr="00853433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2" w:type="dxa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460D0978" w14:textId="77777777" w:rsidR="00663FF9" w:rsidRPr="0014382D" w:rsidRDefault="0036263C" w:rsidP="00663FF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10%</w:t>
            </w:r>
          </w:p>
        </w:tc>
        <w:tc>
          <w:tcPr>
            <w:tcW w:w="3118" w:type="dxa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7D312239" w14:textId="0E8FD6ED" w:rsidR="00663FF9" w:rsidRPr="0014382D" w:rsidRDefault="0036263C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sz w:val="24"/>
                <w:szCs w:val="24"/>
              </w:rPr>
              <w:t>16,428</w:t>
            </w:r>
          </w:p>
        </w:tc>
        <w:tc>
          <w:tcPr>
            <w:tcW w:w="3118" w:type="dxa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60FAD88B" w14:textId="6F646710" w:rsidR="00663FF9" w:rsidRPr="0014382D" w:rsidRDefault="0036263C" w:rsidP="00663FF9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82D">
              <w:rPr>
                <w:rFonts w:ascii="Times New Roman" w:eastAsia="Yu Gothic" w:hAnsi="Times New Roman" w:cs="Times New Roman"/>
                <w:color w:val="000000"/>
                <w:sz w:val="24"/>
                <w:szCs w:val="24"/>
              </w:rPr>
              <w:t>65,036</w:t>
            </w:r>
          </w:p>
        </w:tc>
      </w:tr>
    </w:tbl>
    <w:p w14:paraId="6157C1F7" w14:textId="0902FA33" w:rsidR="00B74ABC" w:rsidRPr="0014382D" w:rsidRDefault="0036263C" w:rsidP="0023092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14382D">
        <w:rPr>
          <w:rFonts w:ascii="Times New Roman" w:hAnsi="Times New Roman" w:cs="Times New Roman"/>
          <w:sz w:val="24"/>
          <w:szCs w:val="24"/>
          <w:lang w:val="en-GB"/>
        </w:rPr>
        <w:t>*1 Total cost and total QALYs for mFFX were higher than</w:t>
      </w:r>
      <w:r w:rsidR="00D82EE9">
        <w:rPr>
          <w:rFonts w:ascii="Times New Roman" w:hAnsi="Times New Roman" w:cs="Times New Roman"/>
          <w:sz w:val="24"/>
          <w:szCs w:val="24"/>
          <w:lang w:val="en-GB"/>
        </w:rPr>
        <w:t xml:space="preserve"> that</w:t>
      </w: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 for GnP.</w:t>
      </w:r>
    </w:p>
    <w:p w14:paraId="042D3CE6" w14:textId="0B3EBD5B" w:rsidR="00663FF9" w:rsidRPr="0014382D" w:rsidRDefault="0036263C" w:rsidP="0023092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mFFX, modified FOLFIRINOX</w:t>
      </w:r>
      <w:r w:rsidRPr="0014382D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14382D">
        <w:rPr>
          <w:rFonts w:ascii="Times New Roman" w:hAnsi="Times New Roman" w:cs="Times New Roman"/>
          <w:sz w:val="24"/>
          <w:szCs w:val="24"/>
        </w:rPr>
        <w:t>GnP</w:t>
      </w:r>
      <w:proofErr w:type="spellEnd"/>
      <w:r w:rsidRPr="0014382D">
        <w:rPr>
          <w:rFonts w:ascii="Times New Roman" w:hAnsi="Times New Roman" w:cs="Times New Roman"/>
          <w:sz w:val="24"/>
          <w:szCs w:val="24"/>
        </w:rPr>
        <w:t xml:space="preserve">, </w:t>
      </w:r>
      <w:r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Gemcitabine plus nab-paclitaxel</w:t>
      </w:r>
      <w:r w:rsidR="00AC58F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29870E8C" w14:textId="77777777" w:rsidR="0023092D" w:rsidRPr="0014382D" w:rsidRDefault="0036263C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14382D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3775780D" w14:textId="062DB1D7" w:rsidR="0023092D" w:rsidRPr="0014382D" w:rsidRDefault="0036263C" w:rsidP="0023092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Figure </w:t>
      </w:r>
      <w:r w:rsidR="00C918B6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1: </w:t>
      </w:r>
      <w:r w:rsidR="005F6E62">
        <w:rPr>
          <w:rFonts w:ascii="Times New Roman" w:hAnsi="Times New Roman" w:cs="Times New Roman"/>
          <w:sz w:val="24"/>
          <w:szCs w:val="24"/>
        </w:rPr>
        <w:t>H</w:t>
      </w:r>
      <w:r w:rsidRPr="0014382D">
        <w:rPr>
          <w:rFonts w:ascii="Times New Roman" w:hAnsi="Times New Roman" w:cs="Times New Roman"/>
          <w:sz w:val="24"/>
          <w:szCs w:val="24"/>
        </w:rPr>
        <w:t>ealth care cost by category</w:t>
      </w:r>
      <w:r w:rsidR="003260C2">
        <w:rPr>
          <w:rFonts w:ascii="Times New Roman" w:hAnsi="Times New Roman" w:cs="Times New Roman" w:hint="eastAsia"/>
          <w:sz w:val="24"/>
          <w:szCs w:val="24"/>
        </w:rPr>
        <w:t xml:space="preserve"> in </w:t>
      </w:r>
      <w:r w:rsidR="004659D6">
        <w:rPr>
          <w:rFonts w:ascii="Times New Roman" w:hAnsi="Times New Roman" w:cs="Times New Roman"/>
          <w:sz w:val="24"/>
          <w:szCs w:val="24"/>
        </w:rPr>
        <w:t xml:space="preserve">the </w:t>
      </w:r>
      <w:r w:rsidR="003260C2">
        <w:rPr>
          <w:rFonts w:ascii="Times New Roman" w:hAnsi="Times New Roman" w:cs="Times New Roman" w:hint="eastAsia"/>
          <w:sz w:val="24"/>
          <w:szCs w:val="24"/>
        </w:rPr>
        <w:t>GnP</w:t>
      </w:r>
      <w:r w:rsidR="004659D6">
        <w:rPr>
          <w:rFonts w:ascii="Times New Roman" w:hAnsi="Times New Roman" w:cs="Times New Roman"/>
          <w:sz w:val="24"/>
          <w:szCs w:val="24"/>
        </w:rPr>
        <w:t xml:space="preserve"> arm</w:t>
      </w:r>
      <w:r w:rsidR="00A0713D">
        <w:rPr>
          <w:rFonts w:ascii="Times New Roman" w:hAnsi="Times New Roman" w:cs="Times New Roman"/>
          <w:sz w:val="24"/>
          <w:szCs w:val="24"/>
        </w:rPr>
        <w:t>.</w:t>
      </w:r>
    </w:p>
    <w:p w14:paraId="56FE633F" w14:textId="05DEF539" w:rsidR="00BB6C00" w:rsidRDefault="0036263C" w:rsidP="0023092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1438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F46653" wp14:editId="7B0661F4">
            <wp:extent cx="4619625" cy="3275937"/>
            <wp:effectExtent l="0" t="0" r="9525" b="1270"/>
            <wp:docPr id="1811924103" name="グラフ 1">
              <a:extLst xmlns:a="http://schemas.openxmlformats.org/drawingml/2006/main">
                <a:ext uri="{FF2B5EF4-FFF2-40B4-BE49-F238E27FC236}">
                  <a16:creationId xmlns:a16="http://schemas.microsoft.com/office/drawing/2014/main" id="{2DA49A81-C0AF-491E-441E-71FBADC621E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55822FD8" w14:textId="77777777" w:rsidR="00A82E78" w:rsidRDefault="0036263C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5AC98C39" w14:textId="4AEBFD66" w:rsidR="003260C2" w:rsidRPr="003260C2" w:rsidRDefault="0036263C" w:rsidP="0023092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Figure </w:t>
      </w:r>
      <w:r w:rsidR="00C918B6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2: </w:t>
      </w:r>
      <w:r w:rsidR="005F6E62">
        <w:rPr>
          <w:rFonts w:ascii="Times New Roman" w:hAnsi="Times New Roman" w:cs="Times New Roman"/>
          <w:sz w:val="24"/>
          <w:szCs w:val="24"/>
        </w:rPr>
        <w:t>H</w:t>
      </w:r>
      <w:r w:rsidRPr="0014382D">
        <w:rPr>
          <w:rFonts w:ascii="Times New Roman" w:hAnsi="Times New Roman" w:cs="Times New Roman"/>
          <w:sz w:val="24"/>
          <w:szCs w:val="24"/>
        </w:rPr>
        <w:t xml:space="preserve">ealth care </w:t>
      </w:r>
      <w:r w:rsidRPr="0014382D">
        <w:rPr>
          <w:rFonts w:ascii="Times New Roman" w:hAnsi="Times New Roman" w:cs="Times New Roman"/>
          <w:sz w:val="24"/>
          <w:szCs w:val="24"/>
        </w:rPr>
        <w:t>cost by category</w:t>
      </w:r>
      <w:r>
        <w:rPr>
          <w:rFonts w:ascii="Times New Roman" w:hAnsi="Times New Roman" w:cs="Times New Roman" w:hint="eastAsia"/>
          <w:sz w:val="24"/>
          <w:szCs w:val="24"/>
        </w:rPr>
        <w:t xml:space="preserve"> in </w:t>
      </w:r>
      <w:r w:rsidR="00E913B1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mFFX</w:t>
      </w:r>
      <w:r w:rsidR="00E913B1">
        <w:rPr>
          <w:rFonts w:ascii="Times New Roman" w:hAnsi="Times New Roman" w:cs="Times New Roman"/>
          <w:sz w:val="24"/>
          <w:szCs w:val="24"/>
        </w:rPr>
        <w:t xml:space="preserve"> a</w:t>
      </w:r>
      <w:r w:rsidR="00C06D75">
        <w:rPr>
          <w:rFonts w:ascii="Times New Roman" w:hAnsi="Times New Roman" w:cs="Times New Roman"/>
          <w:sz w:val="24"/>
          <w:szCs w:val="24"/>
        </w:rPr>
        <w:t>rm</w:t>
      </w:r>
      <w:r w:rsidR="00A0713D">
        <w:rPr>
          <w:rFonts w:ascii="Times New Roman" w:hAnsi="Times New Roman" w:cs="Times New Roman"/>
          <w:sz w:val="24"/>
          <w:szCs w:val="24"/>
        </w:rPr>
        <w:t>.</w:t>
      </w:r>
    </w:p>
    <w:p w14:paraId="4134358F" w14:textId="48A7264D" w:rsidR="00BB6C00" w:rsidRPr="0014382D" w:rsidRDefault="0036263C" w:rsidP="0023092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1438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EE8CBBF" wp14:editId="03DD2CD7">
            <wp:extent cx="4619625" cy="3228229"/>
            <wp:effectExtent l="0" t="0" r="9525" b="10795"/>
            <wp:docPr id="221978252" name="グラフ 1">
              <a:extLst xmlns:a="http://schemas.openxmlformats.org/drawingml/2006/main">
                <a:ext uri="{FF2B5EF4-FFF2-40B4-BE49-F238E27FC236}">
                  <a16:creationId xmlns:a16="http://schemas.microsoft.com/office/drawing/2014/main" id="{8AC5D798-7838-4280-B09B-B5600533DA3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4CB57A8C" w14:textId="5A6516F2" w:rsidR="00327199" w:rsidRPr="0014382D" w:rsidRDefault="0036263C" w:rsidP="0023092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mFFX, modified FOLFIRINOX</w:t>
      </w:r>
      <w:r w:rsidRPr="0014382D">
        <w:rPr>
          <w:rFonts w:ascii="Times New Roman" w:hAnsi="Times New Roman" w:cs="Times New Roman"/>
          <w:sz w:val="24"/>
          <w:szCs w:val="24"/>
        </w:rPr>
        <w:t xml:space="preserve">; GnP, </w:t>
      </w:r>
      <w:r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Gemcitabine plus nab-paclitaxel; 1stSD, 1st line stable disease</w:t>
      </w:r>
      <w:r w:rsidR="005F6E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4D1AF0B2" w14:textId="77777777" w:rsidR="00A82E78" w:rsidRDefault="0036263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00FD987" w14:textId="4B61677B" w:rsidR="0014382D" w:rsidRPr="0014382D" w:rsidRDefault="0036263C" w:rsidP="0014382D">
      <w:pPr>
        <w:widowControl/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14382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Figure </w:t>
      </w:r>
      <w:r w:rsidR="00C918B6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14382D">
        <w:rPr>
          <w:rFonts w:ascii="Times New Roman" w:eastAsia="Times New Roman" w:hAnsi="Times New Roman" w:cs="Times New Roman"/>
          <w:sz w:val="24"/>
          <w:szCs w:val="24"/>
        </w:rPr>
        <w:t xml:space="preserve">3: Tornado diagram </w:t>
      </w:r>
      <w:r w:rsidR="00511B6F">
        <w:rPr>
          <w:rFonts w:ascii="Times New Roman" w:eastAsia="Times New Roman" w:hAnsi="Times New Roman" w:cs="Times New Roman"/>
          <w:sz w:val="24"/>
          <w:szCs w:val="24"/>
        </w:rPr>
        <w:t>illustrating</w:t>
      </w:r>
      <w:r w:rsidR="00511B6F" w:rsidRPr="001438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4382D">
        <w:rPr>
          <w:rFonts w:ascii="Times New Roman" w:eastAsia="Times New Roman" w:hAnsi="Times New Roman" w:cs="Times New Roman"/>
          <w:sz w:val="24"/>
          <w:szCs w:val="24"/>
        </w:rPr>
        <w:t>one-way sensitivity analysis for the mFFX and GnP arms.</w:t>
      </w:r>
    </w:p>
    <w:p w14:paraId="0007F140" w14:textId="2DD52A79" w:rsidR="00BD1199" w:rsidRDefault="0036263C" w:rsidP="0023092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0DEE66" wp14:editId="4C7FA508">
            <wp:extent cx="5306886" cy="3306113"/>
            <wp:effectExtent l="0" t="0" r="8255" b="8890"/>
            <wp:docPr id="6133357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33575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77" t="10588" r="17063" b="165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363" cy="3314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7B69A2" w14:textId="72CBCA00" w:rsidR="00A82E78" w:rsidRPr="0014382D" w:rsidRDefault="0036263C" w:rsidP="00A82E78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mFFX</w:t>
      </w:r>
      <w:r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modified FOLFIRINOX</w:t>
      </w:r>
      <w:r w:rsidRPr="0014382D">
        <w:rPr>
          <w:rFonts w:ascii="Times New Roman" w:hAnsi="Times New Roman" w:cs="Times New Roman"/>
          <w:sz w:val="24"/>
          <w:szCs w:val="24"/>
        </w:rPr>
        <w:t xml:space="preserve">; GnP, </w:t>
      </w:r>
      <w:r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Gemcitabine plus nab-paclitaxel; 1stSD, 1st line stable disease</w:t>
      </w:r>
      <w:r w:rsidR="005F6E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265F1EE1" w14:textId="77777777" w:rsidR="00A82E78" w:rsidRPr="00A82E78" w:rsidRDefault="00A82E78" w:rsidP="0023092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</w:p>
    <w:p w14:paraId="6C1FB5A1" w14:textId="77777777" w:rsidR="00094CB9" w:rsidRDefault="0036263C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308B652A" w14:textId="554E29CA" w:rsidR="0023092D" w:rsidRPr="0014382D" w:rsidRDefault="0036263C" w:rsidP="0023092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14382D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Figure </w:t>
      </w:r>
      <w:r w:rsidR="008F67F2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14382D">
        <w:rPr>
          <w:rFonts w:ascii="Times New Roman" w:hAnsi="Times New Roman" w:cs="Times New Roman" w:hint="eastAsia"/>
          <w:sz w:val="24"/>
          <w:szCs w:val="24"/>
          <w:lang w:val="en-GB"/>
        </w:rPr>
        <w:t>4</w:t>
      </w:r>
      <w:r w:rsidR="00B3577A">
        <w:rPr>
          <w:rFonts w:ascii="Times New Roman" w:hAnsi="Times New Roman" w:cs="Times New Roman" w:hint="eastAsia"/>
          <w:sz w:val="24"/>
          <w:szCs w:val="24"/>
          <w:lang w:val="en-GB"/>
        </w:rPr>
        <w:t>:</w:t>
      </w:r>
      <w:r w:rsidRPr="0014382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3577A" w:rsidRPr="00B3577A">
        <w:rPr>
          <w:rFonts w:ascii="Times New Roman" w:hAnsi="Times New Roman" w:cs="Times New Roman"/>
          <w:sz w:val="24"/>
          <w:szCs w:val="24"/>
        </w:rPr>
        <w:t>Kaplan</w:t>
      </w:r>
      <w:r w:rsidR="004334C0">
        <w:rPr>
          <w:rFonts w:ascii="Times New Roman" w:hAnsi="Times New Roman" w:cs="Times New Roman"/>
          <w:sz w:val="24"/>
          <w:szCs w:val="24"/>
        </w:rPr>
        <w:t>–</w:t>
      </w:r>
      <w:r w:rsidR="00B3577A" w:rsidRPr="00B3577A">
        <w:rPr>
          <w:rFonts w:ascii="Times New Roman" w:hAnsi="Times New Roman" w:cs="Times New Roman"/>
          <w:sz w:val="24"/>
          <w:szCs w:val="24"/>
        </w:rPr>
        <w:t xml:space="preserve">Meier </w:t>
      </w:r>
      <w:r w:rsidR="00B3577A">
        <w:rPr>
          <w:rFonts w:ascii="Times New Roman" w:hAnsi="Times New Roman" w:cs="Times New Roman" w:hint="eastAsia"/>
          <w:sz w:val="24"/>
          <w:szCs w:val="24"/>
        </w:rPr>
        <w:t>c</w:t>
      </w:r>
      <w:r w:rsidR="00B3577A" w:rsidRPr="00B3577A">
        <w:rPr>
          <w:rFonts w:ascii="Times New Roman" w:hAnsi="Times New Roman" w:cs="Times New Roman"/>
          <w:sz w:val="24"/>
          <w:szCs w:val="24"/>
        </w:rPr>
        <w:t xml:space="preserve">urve </w:t>
      </w:r>
      <w:r w:rsidR="00A0713D">
        <w:rPr>
          <w:rFonts w:ascii="Times New Roman" w:hAnsi="Times New Roman" w:cs="Times New Roman"/>
          <w:sz w:val="24"/>
          <w:szCs w:val="24"/>
        </w:rPr>
        <w:t>depicting</w:t>
      </w:r>
      <w:r w:rsidR="00A0713D" w:rsidRPr="00B3577A">
        <w:rPr>
          <w:rFonts w:ascii="Times New Roman" w:hAnsi="Times New Roman" w:cs="Times New Roman"/>
          <w:sz w:val="24"/>
          <w:szCs w:val="24"/>
        </w:rPr>
        <w:t xml:space="preserve"> </w:t>
      </w:r>
      <w:r w:rsidR="00B3577A">
        <w:rPr>
          <w:rFonts w:ascii="Times New Roman" w:hAnsi="Times New Roman" w:cs="Times New Roman" w:hint="eastAsia"/>
          <w:sz w:val="24"/>
          <w:szCs w:val="24"/>
        </w:rPr>
        <w:t>e</w:t>
      </w:r>
      <w:r w:rsidR="00B3577A" w:rsidRPr="00B3577A">
        <w:rPr>
          <w:rFonts w:ascii="Times New Roman" w:hAnsi="Times New Roman" w:cs="Times New Roman"/>
          <w:sz w:val="24"/>
          <w:szCs w:val="24"/>
        </w:rPr>
        <w:t>fficacy</w:t>
      </w:r>
      <w:r w:rsidRPr="0014382D">
        <w:rPr>
          <w:rFonts w:ascii="Times New Roman" w:hAnsi="Times New Roman" w:cs="Times New Roman"/>
          <w:sz w:val="24"/>
          <w:szCs w:val="24"/>
        </w:rPr>
        <w:t xml:space="preserve"> per health status</w:t>
      </w:r>
      <w:r w:rsidR="00802575">
        <w:rPr>
          <w:rFonts w:ascii="Times New Roman" w:hAnsi="Times New Roman" w:cs="Times New Roman"/>
          <w:sz w:val="24"/>
          <w:szCs w:val="24"/>
        </w:rPr>
        <w:t>.</w:t>
      </w:r>
    </w:p>
    <w:p w14:paraId="1A953FFE" w14:textId="5C1740F9" w:rsidR="00545C48" w:rsidRPr="0014382D" w:rsidRDefault="0036263C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57EB05E9" wp14:editId="6E4EABF6">
            <wp:extent cx="5401310" cy="5395595"/>
            <wp:effectExtent l="0" t="0" r="8890" b="0"/>
            <wp:docPr id="1486565490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56549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539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79421" w14:textId="39C54D68" w:rsidR="00663FF9" w:rsidRPr="0014382D" w:rsidRDefault="0036263C" w:rsidP="00663FF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mFFX, modified FOLFIRINOX</w:t>
      </w:r>
      <w:r w:rsidRPr="0014382D">
        <w:rPr>
          <w:rFonts w:ascii="Times New Roman" w:hAnsi="Times New Roman" w:cs="Times New Roman"/>
          <w:sz w:val="24"/>
          <w:szCs w:val="24"/>
        </w:rPr>
        <w:t xml:space="preserve">; GnP, </w:t>
      </w:r>
      <w:r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Gemcitabine plus nab-paclitaxel; PFS, </w:t>
      </w:r>
      <w:r w:rsidR="004B40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</w:t>
      </w:r>
      <w:r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rogression</w:t>
      </w:r>
      <w:r w:rsidR="00FB5FC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free survival; PD, </w:t>
      </w:r>
      <w:r w:rsidR="004B40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</w:t>
      </w:r>
      <w:r w:rsidRPr="0014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rogressive disease</w:t>
      </w:r>
      <w:r w:rsidR="0080257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1E9D00E2" w14:textId="77777777" w:rsidR="00663FF9" w:rsidRPr="0014382D" w:rsidRDefault="00663FF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663FF9" w:rsidRPr="0014382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43742"/>
    <w:multiLevelType w:val="hybridMultilevel"/>
    <w:tmpl w:val="A182852C"/>
    <w:lvl w:ilvl="0" w:tplc="C76AE526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A7DE6C36" w:tentative="1">
      <w:start w:val="1"/>
      <w:numFmt w:val="aiueoFullWidth"/>
      <w:lvlText w:val="(%2)"/>
      <w:lvlJc w:val="left"/>
      <w:pPr>
        <w:ind w:left="840" w:hanging="420"/>
      </w:pPr>
    </w:lvl>
    <w:lvl w:ilvl="2" w:tplc="CFDE102E" w:tentative="1">
      <w:start w:val="1"/>
      <w:numFmt w:val="decimalEnclosedCircle"/>
      <w:lvlText w:val="%3"/>
      <w:lvlJc w:val="left"/>
      <w:pPr>
        <w:ind w:left="1260" w:hanging="420"/>
      </w:pPr>
    </w:lvl>
    <w:lvl w:ilvl="3" w:tplc="02B8D06C" w:tentative="1">
      <w:start w:val="1"/>
      <w:numFmt w:val="decimal"/>
      <w:lvlText w:val="%4."/>
      <w:lvlJc w:val="left"/>
      <w:pPr>
        <w:ind w:left="1680" w:hanging="420"/>
      </w:pPr>
    </w:lvl>
    <w:lvl w:ilvl="4" w:tplc="77B242F4" w:tentative="1">
      <w:start w:val="1"/>
      <w:numFmt w:val="aiueoFullWidth"/>
      <w:lvlText w:val="(%5)"/>
      <w:lvlJc w:val="left"/>
      <w:pPr>
        <w:ind w:left="2100" w:hanging="420"/>
      </w:pPr>
    </w:lvl>
    <w:lvl w:ilvl="5" w:tplc="0C8EF04A" w:tentative="1">
      <w:start w:val="1"/>
      <w:numFmt w:val="decimalEnclosedCircle"/>
      <w:lvlText w:val="%6"/>
      <w:lvlJc w:val="left"/>
      <w:pPr>
        <w:ind w:left="2520" w:hanging="420"/>
      </w:pPr>
    </w:lvl>
    <w:lvl w:ilvl="6" w:tplc="E064DB16" w:tentative="1">
      <w:start w:val="1"/>
      <w:numFmt w:val="decimal"/>
      <w:lvlText w:val="%7."/>
      <w:lvlJc w:val="left"/>
      <w:pPr>
        <w:ind w:left="2940" w:hanging="420"/>
      </w:pPr>
    </w:lvl>
    <w:lvl w:ilvl="7" w:tplc="7D965FDE" w:tentative="1">
      <w:start w:val="1"/>
      <w:numFmt w:val="aiueoFullWidth"/>
      <w:lvlText w:val="(%8)"/>
      <w:lvlJc w:val="left"/>
      <w:pPr>
        <w:ind w:left="3360" w:hanging="420"/>
      </w:pPr>
    </w:lvl>
    <w:lvl w:ilvl="8" w:tplc="54D857E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AFF3624"/>
    <w:multiLevelType w:val="hybridMultilevel"/>
    <w:tmpl w:val="2370E810"/>
    <w:lvl w:ilvl="0" w:tplc="EC4E271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2144A31E" w:tentative="1">
      <w:start w:val="1"/>
      <w:numFmt w:val="aiueoFullWidth"/>
      <w:lvlText w:val="(%2)"/>
      <w:lvlJc w:val="left"/>
      <w:pPr>
        <w:ind w:left="840" w:hanging="420"/>
      </w:pPr>
    </w:lvl>
    <w:lvl w:ilvl="2" w:tplc="1CF672E4" w:tentative="1">
      <w:start w:val="1"/>
      <w:numFmt w:val="decimalEnclosedCircle"/>
      <w:lvlText w:val="%3"/>
      <w:lvlJc w:val="left"/>
      <w:pPr>
        <w:ind w:left="1260" w:hanging="420"/>
      </w:pPr>
    </w:lvl>
    <w:lvl w:ilvl="3" w:tplc="35D24266" w:tentative="1">
      <w:start w:val="1"/>
      <w:numFmt w:val="decimal"/>
      <w:lvlText w:val="%4."/>
      <w:lvlJc w:val="left"/>
      <w:pPr>
        <w:ind w:left="1680" w:hanging="420"/>
      </w:pPr>
    </w:lvl>
    <w:lvl w:ilvl="4" w:tplc="D37E0C02" w:tentative="1">
      <w:start w:val="1"/>
      <w:numFmt w:val="aiueoFullWidth"/>
      <w:lvlText w:val="(%5)"/>
      <w:lvlJc w:val="left"/>
      <w:pPr>
        <w:ind w:left="2100" w:hanging="420"/>
      </w:pPr>
    </w:lvl>
    <w:lvl w:ilvl="5" w:tplc="00E011E6" w:tentative="1">
      <w:start w:val="1"/>
      <w:numFmt w:val="decimalEnclosedCircle"/>
      <w:lvlText w:val="%6"/>
      <w:lvlJc w:val="left"/>
      <w:pPr>
        <w:ind w:left="2520" w:hanging="420"/>
      </w:pPr>
    </w:lvl>
    <w:lvl w:ilvl="6" w:tplc="2B4A1972" w:tentative="1">
      <w:start w:val="1"/>
      <w:numFmt w:val="decimal"/>
      <w:lvlText w:val="%7."/>
      <w:lvlJc w:val="left"/>
      <w:pPr>
        <w:ind w:left="2940" w:hanging="420"/>
      </w:pPr>
    </w:lvl>
    <w:lvl w:ilvl="7" w:tplc="7E3C4B9A" w:tentative="1">
      <w:start w:val="1"/>
      <w:numFmt w:val="aiueoFullWidth"/>
      <w:lvlText w:val="(%8)"/>
      <w:lvlJc w:val="left"/>
      <w:pPr>
        <w:ind w:left="3360" w:hanging="420"/>
      </w:pPr>
    </w:lvl>
    <w:lvl w:ilvl="8" w:tplc="BB006F50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18733418">
    <w:abstractNumId w:val="0"/>
  </w:num>
  <w:num w:numId="2" w16cid:durableId="10768287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removeDateAndTime/>
  <w:bordersDoNotSurroundHeader/>
  <w:bordersDoNotSurroundFooter/>
  <w:hideSpellingErrors/>
  <w:hideGrammaticalErrors/>
  <w:proofState w:spelling="clean" w:grammar="dirty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G3NDA0NTGwNDE3tzBU0lEKTi0uzszPAykwrwUAdnhj7SwAAAA="/>
  </w:docVars>
  <w:rsids>
    <w:rsidRoot w:val="00814FBB"/>
    <w:rsid w:val="00015045"/>
    <w:rsid w:val="00037DE5"/>
    <w:rsid w:val="00055274"/>
    <w:rsid w:val="00055E54"/>
    <w:rsid w:val="0006054D"/>
    <w:rsid w:val="0007704F"/>
    <w:rsid w:val="00087D91"/>
    <w:rsid w:val="00094CB9"/>
    <w:rsid w:val="000A3318"/>
    <w:rsid w:val="000C5CA1"/>
    <w:rsid w:val="000D0FD8"/>
    <w:rsid w:val="000D29CB"/>
    <w:rsid w:val="000D5F16"/>
    <w:rsid w:val="000F6CB2"/>
    <w:rsid w:val="0014382D"/>
    <w:rsid w:val="001512DD"/>
    <w:rsid w:val="00163C97"/>
    <w:rsid w:val="00165137"/>
    <w:rsid w:val="00174948"/>
    <w:rsid w:val="001A210D"/>
    <w:rsid w:val="001A4044"/>
    <w:rsid w:val="001A42BD"/>
    <w:rsid w:val="001A5B16"/>
    <w:rsid w:val="001B473E"/>
    <w:rsid w:val="001B6DCB"/>
    <w:rsid w:val="001F02B8"/>
    <w:rsid w:val="001F06C8"/>
    <w:rsid w:val="001F6A60"/>
    <w:rsid w:val="0023092D"/>
    <w:rsid w:val="00235EE4"/>
    <w:rsid w:val="00237A3F"/>
    <w:rsid w:val="00273BB5"/>
    <w:rsid w:val="0027695F"/>
    <w:rsid w:val="002954ED"/>
    <w:rsid w:val="00296078"/>
    <w:rsid w:val="002A097D"/>
    <w:rsid w:val="002C500A"/>
    <w:rsid w:val="002D1E00"/>
    <w:rsid w:val="002D1E69"/>
    <w:rsid w:val="002E0BAF"/>
    <w:rsid w:val="00311D1C"/>
    <w:rsid w:val="00312306"/>
    <w:rsid w:val="0032261D"/>
    <w:rsid w:val="003260C2"/>
    <w:rsid w:val="00327199"/>
    <w:rsid w:val="00337DBE"/>
    <w:rsid w:val="00344B64"/>
    <w:rsid w:val="0035001D"/>
    <w:rsid w:val="00350D77"/>
    <w:rsid w:val="003522CA"/>
    <w:rsid w:val="0036263C"/>
    <w:rsid w:val="00362A53"/>
    <w:rsid w:val="0037621D"/>
    <w:rsid w:val="00386DA5"/>
    <w:rsid w:val="00392D72"/>
    <w:rsid w:val="00393404"/>
    <w:rsid w:val="00394124"/>
    <w:rsid w:val="003A3BFF"/>
    <w:rsid w:val="003B2F20"/>
    <w:rsid w:val="003C0034"/>
    <w:rsid w:val="003D3183"/>
    <w:rsid w:val="003D7F99"/>
    <w:rsid w:val="003F7B1B"/>
    <w:rsid w:val="004334C0"/>
    <w:rsid w:val="00443818"/>
    <w:rsid w:val="004632C8"/>
    <w:rsid w:val="004659D6"/>
    <w:rsid w:val="00465B7C"/>
    <w:rsid w:val="004A030C"/>
    <w:rsid w:val="004B4055"/>
    <w:rsid w:val="00511B6F"/>
    <w:rsid w:val="00537C17"/>
    <w:rsid w:val="00545C48"/>
    <w:rsid w:val="005501E3"/>
    <w:rsid w:val="00573853"/>
    <w:rsid w:val="00574472"/>
    <w:rsid w:val="005917DE"/>
    <w:rsid w:val="005C1CEA"/>
    <w:rsid w:val="005E3FF3"/>
    <w:rsid w:val="005E788F"/>
    <w:rsid w:val="005F6E62"/>
    <w:rsid w:val="00610DD2"/>
    <w:rsid w:val="00631802"/>
    <w:rsid w:val="00636B26"/>
    <w:rsid w:val="00636F11"/>
    <w:rsid w:val="00662C85"/>
    <w:rsid w:val="00663FF9"/>
    <w:rsid w:val="006827A4"/>
    <w:rsid w:val="006F0276"/>
    <w:rsid w:val="00706CD5"/>
    <w:rsid w:val="00720EC0"/>
    <w:rsid w:val="00730413"/>
    <w:rsid w:val="00743A42"/>
    <w:rsid w:val="007857B8"/>
    <w:rsid w:val="0079187B"/>
    <w:rsid w:val="007B3083"/>
    <w:rsid w:val="007D1BC3"/>
    <w:rsid w:val="007D3E42"/>
    <w:rsid w:val="007E3736"/>
    <w:rsid w:val="008013B5"/>
    <w:rsid w:val="00802575"/>
    <w:rsid w:val="00814519"/>
    <w:rsid w:val="00814FBB"/>
    <w:rsid w:val="00817047"/>
    <w:rsid w:val="00853433"/>
    <w:rsid w:val="0088085C"/>
    <w:rsid w:val="008850B1"/>
    <w:rsid w:val="008B63B9"/>
    <w:rsid w:val="008C385C"/>
    <w:rsid w:val="008F0A58"/>
    <w:rsid w:val="008F67F2"/>
    <w:rsid w:val="009072EA"/>
    <w:rsid w:val="00910CA8"/>
    <w:rsid w:val="00925994"/>
    <w:rsid w:val="00927126"/>
    <w:rsid w:val="00942695"/>
    <w:rsid w:val="009A210F"/>
    <w:rsid w:val="009C2402"/>
    <w:rsid w:val="009F475B"/>
    <w:rsid w:val="00A0713D"/>
    <w:rsid w:val="00A22644"/>
    <w:rsid w:val="00A33616"/>
    <w:rsid w:val="00A43191"/>
    <w:rsid w:val="00A56400"/>
    <w:rsid w:val="00A567DC"/>
    <w:rsid w:val="00A75F69"/>
    <w:rsid w:val="00A82E78"/>
    <w:rsid w:val="00AA57D4"/>
    <w:rsid w:val="00AC38CE"/>
    <w:rsid w:val="00AC58F9"/>
    <w:rsid w:val="00AD653F"/>
    <w:rsid w:val="00AE6A67"/>
    <w:rsid w:val="00B03CDA"/>
    <w:rsid w:val="00B06CA9"/>
    <w:rsid w:val="00B127B8"/>
    <w:rsid w:val="00B3577A"/>
    <w:rsid w:val="00B5218B"/>
    <w:rsid w:val="00B563DF"/>
    <w:rsid w:val="00B569ED"/>
    <w:rsid w:val="00B70166"/>
    <w:rsid w:val="00B74ABC"/>
    <w:rsid w:val="00B8682B"/>
    <w:rsid w:val="00B943F5"/>
    <w:rsid w:val="00BB6C00"/>
    <w:rsid w:val="00BD1199"/>
    <w:rsid w:val="00BF2841"/>
    <w:rsid w:val="00C06D75"/>
    <w:rsid w:val="00C15310"/>
    <w:rsid w:val="00C20983"/>
    <w:rsid w:val="00C6236E"/>
    <w:rsid w:val="00C758A1"/>
    <w:rsid w:val="00C858F5"/>
    <w:rsid w:val="00C90826"/>
    <w:rsid w:val="00C918B6"/>
    <w:rsid w:val="00CA166C"/>
    <w:rsid w:val="00CB7316"/>
    <w:rsid w:val="00CD5BCA"/>
    <w:rsid w:val="00D41456"/>
    <w:rsid w:val="00D82EE9"/>
    <w:rsid w:val="00DD1DC0"/>
    <w:rsid w:val="00DE1ED5"/>
    <w:rsid w:val="00DF1DF3"/>
    <w:rsid w:val="00DF3AAC"/>
    <w:rsid w:val="00E07388"/>
    <w:rsid w:val="00E10EDB"/>
    <w:rsid w:val="00E25C86"/>
    <w:rsid w:val="00E27BF5"/>
    <w:rsid w:val="00E77ECC"/>
    <w:rsid w:val="00E87205"/>
    <w:rsid w:val="00E90B62"/>
    <w:rsid w:val="00E913B1"/>
    <w:rsid w:val="00ED4DAA"/>
    <w:rsid w:val="00EE141B"/>
    <w:rsid w:val="00F32D3A"/>
    <w:rsid w:val="00F35CD4"/>
    <w:rsid w:val="00F36F1E"/>
    <w:rsid w:val="00F83FE7"/>
    <w:rsid w:val="00F916EB"/>
    <w:rsid w:val="00FA2499"/>
    <w:rsid w:val="00FA6150"/>
    <w:rsid w:val="00FB5FC5"/>
    <w:rsid w:val="00FC4390"/>
    <w:rsid w:val="00FC75E8"/>
    <w:rsid w:val="00FE203D"/>
    <w:rsid w:val="00FE6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532FAF"/>
  <w15:chartTrackingRefBased/>
  <w15:docId w15:val="{CE726510-9604-E840-8B59-97B12CAF9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814FBB"/>
    <w:pPr>
      <w:widowControl w:val="0"/>
      <w:jc w:val="both"/>
    </w:pPr>
    <w:rPr>
      <w:kern w:val="2"/>
      <w:sz w:val="21"/>
      <w:szCs w:val="2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4FBB"/>
    <w:pPr>
      <w:ind w:leftChars="400" w:left="840"/>
    </w:pPr>
  </w:style>
  <w:style w:type="table" w:styleId="a4">
    <w:name w:val="Table Grid"/>
    <w:basedOn w:val="a1"/>
    <w:uiPriority w:val="39"/>
    <w:rsid w:val="00814FBB"/>
    <w:rPr>
      <w:kern w:val="2"/>
      <w:sz w:val="21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B8682B"/>
    <w:rPr>
      <w:sz w:val="16"/>
      <w:szCs w:val="16"/>
    </w:rPr>
  </w:style>
  <w:style w:type="paragraph" w:styleId="a6">
    <w:name w:val="annotation text"/>
    <w:aliases w:val=" Char11,Char11,Char11 Char Char"/>
    <w:basedOn w:val="a"/>
    <w:link w:val="a7"/>
    <w:uiPriority w:val="99"/>
    <w:unhideWhenUsed/>
    <w:qFormat/>
    <w:rsid w:val="00B8682B"/>
    <w:rPr>
      <w:sz w:val="20"/>
      <w:szCs w:val="20"/>
    </w:rPr>
  </w:style>
  <w:style w:type="character" w:customStyle="1" w:styleId="a7">
    <w:name w:val="コメント文字列 (文字)"/>
    <w:aliases w:val=" Char11 (文字),Char11 (文字),Char11 Char Char (文字)"/>
    <w:basedOn w:val="a0"/>
    <w:link w:val="a6"/>
    <w:uiPriority w:val="99"/>
    <w:qFormat/>
    <w:rsid w:val="00B8682B"/>
    <w:rPr>
      <w:rFonts w:eastAsiaTheme="minorEastAsia"/>
      <w:kern w:val="2"/>
      <w:sz w:val="20"/>
      <w:szCs w:val="20"/>
      <w:lang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B8682B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B8682B"/>
    <w:rPr>
      <w:rFonts w:eastAsiaTheme="minorEastAsia"/>
      <w:b/>
      <w:bCs/>
      <w:kern w:val="2"/>
      <w:sz w:val="20"/>
      <w:szCs w:val="20"/>
      <w:lang w:eastAsia="ja-JP"/>
    </w:rPr>
  </w:style>
  <w:style w:type="paragraph" w:styleId="aa">
    <w:name w:val="Balloon Text"/>
    <w:basedOn w:val="a"/>
    <w:link w:val="ab"/>
    <w:uiPriority w:val="99"/>
    <w:semiHidden/>
    <w:unhideWhenUsed/>
    <w:rsid w:val="00B8682B"/>
    <w:rPr>
      <w:rFonts w:ascii="Times New Roman" w:hAnsi="Times New Roman" w:cs="Times New Roman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8682B"/>
    <w:rPr>
      <w:rFonts w:ascii="Times New Roman" w:eastAsiaTheme="minorEastAsia" w:hAnsi="Times New Roman" w:cs="Times New Roman"/>
      <w:kern w:val="2"/>
      <w:sz w:val="18"/>
      <w:szCs w:val="18"/>
      <w:lang w:eastAsia="ja-JP"/>
    </w:rPr>
  </w:style>
  <w:style w:type="paragraph" w:styleId="ac">
    <w:name w:val="header"/>
    <w:basedOn w:val="a"/>
    <w:link w:val="ad"/>
    <w:uiPriority w:val="99"/>
    <w:unhideWhenUsed/>
    <w:rsid w:val="00273BB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273BB5"/>
    <w:rPr>
      <w:kern w:val="2"/>
      <w:sz w:val="21"/>
      <w:szCs w:val="22"/>
      <w:lang w:eastAsia="ja-JP"/>
    </w:rPr>
  </w:style>
  <w:style w:type="paragraph" w:styleId="ae">
    <w:name w:val="footer"/>
    <w:basedOn w:val="a"/>
    <w:link w:val="af"/>
    <w:uiPriority w:val="99"/>
    <w:unhideWhenUsed/>
    <w:rsid w:val="00273BB5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273BB5"/>
    <w:rPr>
      <w:kern w:val="2"/>
      <w:sz w:val="21"/>
      <w:szCs w:val="22"/>
      <w:lang w:eastAsia="ja-JP"/>
    </w:rPr>
  </w:style>
  <w:style w:type="paragraph" w:styleId="af0">
    <w:name w:val="Revision"/>
    <w:hidden/>
    <w:uiPriority w:val="99"/>
    <w:semiHidden/>
    <w:rsid w:val="00E25C86"/>
    <w:rPr>
      <w:kern w:val="2"/>
      <w:sz w:val="21"/>
      <w:szCs w:val="22"/>
      <w:lang w:eastAsia="ja-JP"/>
    </w:rPr>
  </w:style>
  <w:style w:type="table" w:styleId="4">
    <w:name w:val="Plain Table 4"/>
    <w:basedOn w:val="a1"/>
    <w:uiPriority w:val="44"/>
    <w:rsid w:val="0032261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chart" Target="charts/chart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mypharm-my.sharepoint.com/personal/d196958_std_my-pharm_ac_jp/Documents/CEA/Pancreas/02_Teams/&#20849;&#36890;/MTG/20220809_&#26481;&#30149;&#38498;&#12481;&#12540;&#12512;&#20250;&#35696;/20220831_Figure%20and%20Table%20lis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mypharm-my.sharepoint.com/personal/d196958_std_my-pharm_ac_jp/Documents/CEA/Pancreas/02_Teams/&#20849;&#36890;/MTG/20220809_&#26481;&#30149;&#38498;&#12481;&#12540;&#12512;&#20250;&#35696;/20220831_Figure%20and%20Table%20list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ja-JP" sz="1400" b="0" i="0" u="none" strike="noStrike" kern="1200" spc="0" baseline="0">
                <a:solidFill>
                  <a:schemeClr val="dk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GnP, 1stSD </a:t>
            </a:r>
            <a:endParaRPr lang="ja-JP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1400" b="0" i="0" u="none" strike="noStrike" kern="1200" spc="0" baseline="0">
              <a:solidFill>
                <a:schemeClr val="dk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ja-JP"/>
        </a:p>
      </c:txPr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'Cost_by items'!$W$2</c:f>
              <c:strCache>
                <c:ptCount val="1"/>
                <c:pt idx="0">
                  <c:v>Chemotherapy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'Cost_by items'!$V$3:$V$14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'Cost_by items'!$W$3:$W$14</c:f>
              <c:numCache>
                <c:formatCode>0.0%</c:formatCode>
                <c:ptCount val="12"/>
                <c:pt idx="0">
                  <c:v>0.56278389962275122</c:v>
                </c:pt>
                <c:pt idx="1">
                  <c:v>0.88138253737230843</c:v>
                </c:pt>
                <c:pt idx="2">
                  <c:v>0.87909566148300544</c:v>
                </c:pt>
                <c:pt idx="3">
                  <c:v>0.84677709793408407</c:v>
                </c:pt>
                <c:pt idx="4">
                  <c:v>0.85457800870664236</c:v>
                </c:pt>
                <c:pt idx="5">
                  <c:v>0.85164467073089023</c:v>
                </c:pt>
                <c:pt idx="6">
                  <c:v>0.84345611625509831</c:v>
                </c:pt>
                <c:pt idx="7">
                  <c:v>0.86709774974632414</c:v>
                </c:pt>
                <c:pt idx="8">
                  <c:v>0.89306783905706388</c:v>
                </c:pt>
                <c:pt idx="9">
                  <c:v>0.8439030428694112</c:v>
                </c:pt>
                <c:pt idx="10">
                  <c:v>0.90533929840699079</c:v>
                </c:pt>
                <c:pt idx="11">
                  <c:v>0.82707820748177541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CCA-401B-8A29-D69D0CA2583B}"/>
            </c:ext>
          </c:extLst>
        </c:ser>
        <c:ser>
          <c:idx val="1"/>
          <c:order val="1"/>
          <c:tx>
            <c:strRef>
              <c:f>'Cost_by items'!$X$2</c:f>
              <c:strCache>
                <c:ptCount val="1"/>
                <c:pt idx="0">
                  <c:v>Procedure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'Cost_by items'!$V$3:$V$14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'Cost_by items'!$X$3:$X$14</c:f>
              <c:numCache>
                <c:formatCode>0.0%</c:formatCode>
                <c:ptCount val="12"/>
                <c:pt idx="0">
                  <c:v>2.3783501503924238E-2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CCA-401B-8A29-D69D0CA2583B}"/>
            </c:ext>
          </c:extLst>
        </c:ser>
        <c:ser>
          <c:idx val="2"/>
          <c:order val="2"/>
          <c:tx>
            <c:strRef>
              <c:f>'Cost_by items'!$Y$2</c:f>
              <c:strCache>
                <c:ptCount val="1"/>
                <c:pt idx="0">
                  <c:v>Inspection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numRef>
              <c:f>'Cost_by items'!$V$3:$V$14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'Cost_by items'!$Y$3:$Y$14</c:f>
              <c:numCache>
                <c:formatCode>0.0%</c:formatCode>
                <c:ptCount val="12"/>
                <c:pt idx="0">
                  <c:v>7.905466017750816E-2</c:v>
                </c:pt>
                <c:pt idx="1">
                  <c:v>9.2740454588734575E-2</c:v>
                </c:pt>
                <c:pt idx="2">
                  <c:v>9.8687518686172329E-2</c:v>
                </c:pt>
                <c:pt idx="3">
                  <c:v>0.12056151622476827</c:v>
                </c:pt>
                <c:pt idx="4">
                  <c:v>0.11202780508355568</c:v>
                </c:pt>
                <c:pt idx="5">
                  <c:v>0.12327354235055045</c:v>
                </c:pt>
                <c:pt idx="6">
                  <c:v>0.12787180942758888</c:v>
                </c:pt>
                <c:pt idx="7">
                  <c:v>9.7610473329221459E-2</c:v>
                </c:pt>
                <c:pt idx="8">
                  <c:v>9.7840265221246364E-2</c:v>
                </c:pt>
                <c:pt idx="9">
                  <c:v>0.11930090597510309</c:v>
                </c:pt>
                <c:pt idx="10">
                  <c:v>8.5378600995108078E-2</c:v>
                </c:pt>
                <c:pt idx="11">
                  <c:v>0.13669360674593803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CCA-401B-8A29-D69D0CA2583B}"/>
            </c:ext>
          </c:extLst>
        </c:ser>
        <c:ser>
          <c:idx val="3"/>
          <c:order val="3"/>
          <c:tx>
            <c:strRef>
              <c:f>'Cost_by items'!$Z$2</c:f>
              <c:strCache>
                <c:ptCount val="1"/>
                <c:pt idx="0">
                  <c:v>Prescription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numRef>
              <c:f>'Cost_by items'!$V$3:$V$14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'Cost_by items'!$Z$3:$Z$14</c:f>
              <c:numCache>
                <c:formatCode>0.0%</c:formatCode>
                <c:ptCount val="12"/>
                <c:pt idx="0">
                  <c:v>1.4329559656114352E-4</c:v>
                </c:pt>
                <c:pt idx="1">
                  <c:v>1.9837588584953141E-2</c:v>
                </c:pt>
                <c:pt idx="2">
                  <c:v>1.4149571686357384E-2</c:v>
                </c:pt>
                <c:pt idx="3">
                  <c:v>2.4110377342138559E-2</c:v>
                </c:pt>
                <c:pt idx="4">
                  <c:v>2.5600337031315826E-2</c:v>
                </c:pt>
                <c:pt idx="5">
                  <c:v>1.7335756235903617E-2</c:v>
                </c:pt>
                <c:pt idx="6">
                  <c:v>1.8676963817314075E-2</c:v>
                </c:pt>
                <c:pt idx="7">
                  <c:v>2.9402518851594676E-2</c:v>
                </c:pt>
                <c:pt idx="8">
                  <c:v>0</c:v>
                </c:pt>
                <c:pt idx="9">
                  <c:v>2.8208242748717631E-2</c:v>
                </c:pt>
                <c:pt idx="10">
                  <c:v>0</c:v>
                </c:pt>
                <c:pt idx="11">
                  <c:v>2.7772911128207862E-2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CCA-401B-8A29-D69D0CA2583B}"/>
            </c:ext>
          </c:extLst>
        </c:ser>
        <c:ser>
          <c:idx val="4"/>
          <c:order val="4"/>
          <c:tx>
            <c:strRef>
              <c:f>'Cost_by items'!$AA$2</c:f>
              <c:strCache>
                <c:ptCount val="1"/>
                <c:pt idx="0">
                  <c:v>In- / outpatient survice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numRef>
              <c:f>'Cost_by items'!$V$3:$V$14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'Cost_by items'!$AA$3:$AA$14</c:f>
              <c:numCache>
                <c:formatCode>0.0%</c:formatCode>
                <c:ptCount val="12"/>
                <c:pt idx="0">
                  <c:v>0.33423464309925527</c:v>
                </c:pt>
                <c:pt idx="1">
                  <c:v>6.0394194540038361E-3</c:v>
                </c:pt>
                <c:pt idx="2">
                  <c:v>8.0672481444647916E-3</c:v>
                </c:pt>
                <c:pt idx="3">
                  <c:v>8.5510084990091228E-3</c:v>
                </c:pt>
                <c:pt idx="4">
                  <c:v>7.7938491784861679E-3</c:v>
                </c:pt>
                <c:pt idx="5">
                  <c:v>7.7460306826555901E-3</c:v>
                </c:pt>
                <c:pt idx="6">
                  <c:v>9.9951104999986481E-3</c:v>
                </c:pt>
                <c:pt idx="7">
                  <c:v>5.8892580728596728E-3</c:v>
                </c:pt>
                <c:pt idx="8">
                  <c:v>9.0918957216897002E-3</c:v>
                </c:pt>
                <c:pt idx="9">
                  <c:v>8.5878084067681215E-3</c:v>
                </c:pt>
                <c:pt idx="10">
                  <c:v>9.2821005979010739E-3</c:v>
                </c:pt>
                <c:pt idx="11">
                  <c:v>8.4552746440786416E-3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CCA-401B-8A29-D69D0CA258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985210783"/>
        <c:axId val="1985204127"/>
      </c:barChart>
      <c:catAx>
        <c:axId val="198521078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dk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Month</a:t>
                </a:r>
                <a:endParaRPr lang="ja-JP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dk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ja-JP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dk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ja-JP"/>
          </a:p>
        </c:txPr>
        <c:crossAx val="1985204127"/>
        <c:crosses val="autoZero"/>
        <c:auto val="1"/>
        <c:lblAlgn val="ctr"/>
        <c:lblOffset val="100"/>
        <c:noMultiLvlLbl val="0"/>
      </c:catAx>
      <c:valAx>
        <c:axId val="1985204127"/>
        <c:scaling>
          <c:orientation val="minMax"/>
          <c:max val="1"/>
        </c:scaling>
        <c:delete val="0"/>
        <c:axPos val="l"/>
        <c:majorGridlines>
          <c:spPr>
            <a:ln w="9525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dk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ja-JP"/>
          </a:p>
        </c:txPr>
        <c:crossAx val="198521078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900" b="0" i="0" u="none" strike="noStrike" kern="1200" baseline="0">
              <a:solidFill>
                <a:schemeClr val="dk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ja-JP"/>
        </a:p>
      </c:txPr>
    </c:legend>
    <c:plotVisOnly val="1"/>
    <c:dispBlanksAs val="gap"/>
    <c:showDLblsOverMax val="0"/>
  </c:chart>
  <c:spPr>
    <a:solidFill>
      <a:schemeClr val="lt1"/>
    </a:solidFill>
    <a:ln w="12700">
      <a:solidFill>
        <a:schemeClr val="dk1"/>
      </a:solidFill>
      <a:prstDash val="solid"/>
      <a:miter lim="800000"/>
    </a:ln>
    <a:effectLst/>
  </c:spPr>
  <c:txPr>
    <a:bodyPr/>
    <a:lstStyle/>
    <a:p>
      <a:pPr>
        <a:defRPr>
          <a:solidFill>
            <a:schemeClr val="dk1"/>
          </a:solidFill>
          <a:latin typeface="Times New Roman" panose="02020603050405020304" pitchFamily="18" charset="0"/>
          <a:ea typeface="+mn-ea"/>
          <a:cs typeface="Times New Roman" panose="02020603050405020304" pitchFamily="18" charset="0"/>
        </a:defRPr>
      </a:pPr>
      <a:endParaRPr lang="ja-JP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ja-JP" sz="1400" b="0" i="0" u="none" strike="noStrike" kern="1200" spc="0" baseline="0">
                <a:solidFill>
                  <a:schemeClr val="dk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mFFX, 1stSD </a:t>
            </a:r>
            <a:endParaRPr lang="ja-JP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1400" b="0" i="0" u="none" strike="noStrike" kern="1200" spc="0" baseline="0">
              <a:solidFill>
                <a:schemeClr val="dk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ja-JP"/>
        </a:p>
      </c:txPr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'Cost_by items'!$W$2</c:f>
              <c:strCache>
                <c:ptCount val="1"/>
                <c:pt idx="0">
                  <c:v>Chemotherapy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'Cost_by items'!$V$23:$V$34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'Cost_by items'!$W$23:$W$34</c:f>
              <c:numCache>
                <c:formatCode>0.0%</c:formatCode>
                <c:ptCount val="12"/>
                <c:pt idx="0">
                  <c:v>0.11989680167985584</c:v>
                </c:pt>
                <c:pt idx="1">
                  <c:v>0.7115929405596475</c:v>
                </c:pt>
                <c:pt idx="2">
                  <c:v>0.67957282236090355</c:v>
                </c:pt>
                <c:pt idx="3">
                  <c:v>0.72227124327186099</c:v>
                </c:pt>
                <c:pt idx="4">
                  <c:v>0.8069046565062501</c:v>
                </c:pt>
                <c:pt idx="5">
                  <c:v>0.728173321273205</c:v>
                </c:pt>
                <c:pt idx="6">
                  <c:v>0.66372008763859514</c:v>
                </c:pt>
                <c:pt idx="7">
                  <c:v>0.39773465134977809</c:v>
                </c:pt>
                <c:pt idx="8">
                  <c:v>0.31098584905660376</c:v>
                </c:pt>
                <c:pt idx="9">
                  <c:v>0.69732193852727775</c:v>
                </c:pt>
                <c:pt idx="10">
                  <c:v>0.71580172603630343</c:v>
                </c:pt>
                <c:pt idx="11">
                  <c:v>0.6825173168141293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3E1-4725-A84E-3A42BE896DEA}"/>
            </c:ext>
          </c:extLst>
        </c:ser>
        <c:ser>
          <c:idx val="1"/>
          <c:order val="1"/>
          <c:tx>
            <c:strRef>
              <c:f>'Cost_by items'!$X$2</c:f>
              <c:strCache>
                <c:ptCount val="1"/>
                <c:pt idx="0">
                  <c:v>Procedure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'Cost_by items'!$V$23:$V$34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'Cost_by items'!$X$23:$X$34</c:f>
              <c:numCache>
                <c:formatCode>0.0%</c:formatCode>
                <c:ptCount val="12"/>
                <c:pt idx="0">
                  <c:v>0.14056119660640826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2.5407562581743325E-3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3E1-4725-A84E-3A42BE896DEA}"/>
            </c:ext>
          </c:extLst>
        </c:ser>
        <c:ser>
          <c:idx val="2"/>
          <c:order val="2"/>
          <c:tx>
            <c:strRef>
              <c:f>'Cost_by items'!$Y$2</c:f>
              <c:strCache>
                <c:ptCount val="1"/>
                <c:pt idx="0">
                  <c:v>Inspection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numRef>
              <c:f>'Cost_by items'!$V$23:$V$34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'Cost_by items'!$Y$23:$Y$34</c:f>
              <c:numCache>
                <c:formatCode>0.0%</c:formatCode>
                <c:ptCount val="12"/>
                <c:pt idx="0">
                  <c:v>0.36396064942568573</c:v>
                </c:pt>
                <c:pt idx="1">
                  <c:v>0.26062763735380923</c:v>
                </c:pt>
                <c:pt idx="2">
                  <c:v>0.29390436846268786</c:v>
                </c:pt>
                <c:pt idx="3">
                  <c:v>0.2552722138886438</c:v>
                </c:pt>
                <c:pt idx="4">
                  <c:v>0.16816332553384347</c:v>
                </c:pt>
                <c:pt idx="5">
                  <c:v>0.24275315501572123</c:v>
                </c:pt>
                <c:pt idx="6">
                  <c:v>0.31214135991577591</c:v>
                </c:pt>
                <c:pt idx="7">
                  <c:v>0.12931930832422009</c:v>
                </c:pt>
                <c:pt idx="8">
                  <c:v>0.26349056603773585</c:v>
                </c:pt>
                <c:pt idx="9">
                  <c:v>0.24146976075138027</c:v>
                </c:pt>
                <c:pt idx="10">
                  <c:v>0.22739427241173202</c:v>
                </c:pt>
                <c:pt idx="11">
                  <c:v>0.23890221765236047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3E1-4725-A84E-3A42BE896DEA}"/>
            </c:ext>
          </c:extLst>
        </c:ser>
        <c:ser>
          <c:idx val="3"/>
          <c:order val="3"/>
          <c:tx>
            <c:strRef>
              <c:f>'Cost_by items'!$Z$2</c:f>
              <c:strCache>
                <c:ptCount val="1"/>
                <c:pt idx="0">
                  <c:v>Prescription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numRef>
              <c:f>'Cost_by items'!$V$23:$V$34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'Cost_by items'!$Z$23:$Z$34</c:f>
              <c:numCache>
                <c:formatCode>0.0%</c:formatCode>
                <c:ptCount val="12"/>
                <c:pt idx="0">
                  <c:v>1.1965654036780867E-3</c:v>
                </c:pt>
                <c:pt idx="1">
                  <c:v>2.7483446508756648E-3</c:v>
                </c:pt>
                <c:pt idx="2">
                  <c:v>2.1314933638041664E-3</c:v>
                </c:pt>
                <c:pt idx="3">
                  <c:v>2.8677314038648197E-3</c:v>
                </c:pt>
                <c:pt idx="4">
                  <c:v>1.5335483462973502E-3</c:v>
                </c:pt>
                <c:pt idx="5">
                  <c:v>3.574966619287591E-3</c:v>
                </c:pt>
                <c:pt idx="6">
                  <c:v>3.0825263437443684E-3</c:v>
                </c:pt>
                <c:pt idx="7">
                  <c:v>2.0505717829365556E-3</c:v>
                </c:pt>
                <c:pt idx="8">
                  <c:v>3.7599056603773585E-2</c:v>
                </c:pt>
                <c:pt idx="9">
                  <c:v>4.1641105916696633E-2</c:v>
                </c:pt>
                <c:pt idx="10">
                  <c:v>4.1284355567672994E-2</c:v>
                </c:pt>
                <c:pt idx="11">
                  <c:v>3.3728118613300835E-2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3E1-4725-A84E-3A42BE896DEA}"/>
            </c:ext>
          </c:extLst>
        </c:ser>
        <c:ser>
          <c:idx val="4"/>
          <c:order val="4"/>
          <c:tx>
            <c:strRef>
              <c:f>'Cost_by items'!$AA$2</c:f>
              <c:strCache>
                <c:ptCount val="1"/>
                <c:pt idx="0">
                  <c:v>In- / outpatient survice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numRef>
              <c:f>'Cost_by items'!$V$23:$V$34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'Cost_by items'!$AA$23:$AA$34</c:f>
              <c:numCache>
                <c:formatCode>0.0%</c:formatCode>
                <c:ptCount val="12"/>
                <c:pt idx="0">
                  <c:v>0.37438478688437199</c:v>
                </c:pt>
                <c:pt idx="1">
                  <c:v>2.5031077435667595E-2</c:v>
                </c:pt>
                <c:pt idx="2">
                  <c:v>2.4391315812604376E-2</c:v>
                </c:pt>
                <c:pt idx="3">
                  <c:v>1.958881143563046E-2</c:v>
                </c:pt>
                <c:pt idx="4">
                  <c:v>2.3398469613609058E-2</c:v>
                </c:pt>
                <c:pt idx="5">
                  <c:v>2.5498557091786191E-2</c:v>
                </c:pt>
                <c:pt idx="6">
                  <c:v>2.105602610188461E-2</c:v>
                </c:pt>
                <c:pt idx="7">
                  <c:v>0.46835471228489095</c:v>
                </c:pt>
                <c:pt idx="8">
                  <c:v>0.38792452830188678</c:v>
                </c:pt>
                <c:pt idx="9">
                  <c:v>1.9567194804645357E-2</c:v>
                </c:pt>
                <c:pt idx="10">
                  <c:v>1.5519645984291602E-2</c:v>
                </c:pt>
                <c:pt idx="11">
                  <c:v>4.4852346920209368E-2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3E1-4725-A84E-3A42BE896DE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985210783"/>
        <c:axId val="1985204127"/>
      </c:barChart>
      <c:catAx>
        <c:axId val="198521078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dk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Month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dk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ja-JP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dk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ja-JP"/>
          </a:p>
        </c:txPr>
        <c:crossAx val="1985204127"/>
        <c:crosses val="autoZero"/>
        <c:auto val="1"/>
        <c:lblAlgn val="ctr"/>
        <c:lblOffset val="100"/>
        <c:noMultiLvlLbl val="0"/>
      </c:catAx>
      <c:valAx>
        <c:axId val="1985204127"/>
        <c:scaling>
          <c:orientation val="minMax"/>
          <c:max val="1"/>
        </c:scaling>
        <c:delete val="0"/>
        <c:axPos val="l"/>
        <c:majorGridlines>
          <c:spPr>
            <a:ln w="9525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dk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ja-JP"/>
          </a:p>
        </c:txPr>
        <c:crossAx val="198521078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900" b="0" i="0" u="none" strike="noStrike" kern="1200" baseline="0">
              <a:solidFill>
                <a:schemeClr val="dk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ja-JP"/>
        </a:p>
      </c:txPr>
    </c:legend>
    <c:plotVisOnly val="1"/>
    <c:dispBlanksAs val="gap"/>
    <c:showDLblsOverMax val="0"/>
  </c:chart>
  <c:spPr>
    <a:solidFill>
      <a:schemeClr val="lt1"/>
    </a:solidFill>
    <a:ln w="12700">
      <a:solidFill>
        <a:schemeClr val="dk1"/>
      </a:solidFill>
      <a:prstDash val="solid"/>
      <a:miter lim="800000"/>
    </a:ln>
    <a:effectLst/>
  </c:spPr>
  <c:txPr>
    <a:bodyPr/>
    <a:lstStyle/>
    <a:p>
      <a:pPr>
        <a:defRPr>
          <a:solidFill>
            <a:schemeClr val="dk1"/>
          </a:solidFill>
          <a:latin typeface="Times New Roman" panose="02020603050405020304" pitchFamily="18" charset="0"/>
          <a:ea typeface="+mn-ea"/>
          <a:cs typeface="Times New Roman" panose="02020603050405020304" pitchFamily="18" charset="0"/>
        </a:defRPr>
      </a:pPr>
      <a:endParaRPr lang="ja-JP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E10ED6-2A89-4C9B-A6BB-4B2BBA64D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623</Words>
  <Characters>3331</Characters>
  <Application>Microsoft Office Word</Application>
  <DocSecurity>0</DocSecurity>
  <Lines>333</Lines>
  <Paragraphs>282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宅本NIPH</dc:creator>
  <cp:lastModifiedBy>Takumoto</cp:lastModifiedBy>
  <cp:revision>3</cp:revision>
  <dcterms:created xsi:type="dcterms:W3CDTF">2024-05-02T15:54:00Z</dcterms:created>
  <dcterms:modified xsi:type="dcterms:W3CDTF">2024-05-02T15:55:00Z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5c678a702593df74239231a23826e0291fbdf0a18cca70d67ad44a4435fc9e93</vt:lpwstr>
  </property>
</Properties>
</file>