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charts/chart17.xml" ContentType="application/vnd.openxmlformats-officedocument.drawingml.chart+xml"/>
  <Override PartName="/word/charts/style17.xml" ContentType="application/vnd.ms-office.chartstyle+xml"/>
  <Override PartName="/word/charts/colors17.xml" ContentType="application/vnd.ms-office.chartcolorstyle+xml"/>
  <Override PartName="/word/charts/chart18.xml" ContentType="application/vnd.openxmlformats-officedocument.drawingml.chart+xml"/>
  <Override PartName="/word/charts/style18.xml" ContentType="application/vnd.ms-office.chartstyle+xml"/>
  <Override PartName="/word/charts/colors18.xml" ContentType="application/vnd.ms-office.chartcolorstyle+xml"/>
  <Override PartName="/word/charts/chart19.xml" ContentType="application/vnd.openxmlformats-officedocument.drawingml.chart+xml"/>
  <Override PartName="/word/charts/style19.xml" ContentType="application/vnd.ms-office.chartstyle+xml"/>
  <Override PartName="/word/charts/colors19.xml" ContentType="application/vnd.ms-office.chartcolorstyle+xml"/>
  <Override PartName="/word/charts/chart20.xml" ContentType="application/vnd.openxmlformats-officedocument.drawingml.chart+xml"/>
  <Override PartName="/word/charts/style20.xml" ContentType="application/vnd.ms-office.chartstyle+xml"/>
  <Override PartName="/word/charts/colors20.xml" ContentType="application/vnd.ms-office.chartcolorstyle+xml"/>
  <Override PartName="/word/charts/chart21.xml" ContentType="application/vnd.openxmlformats-officedocument.drawingml.chart+xml"/>
  <Override PartName="/word/charts/style21.xml" ContentType="application/vnd.ms-office.chartstyle+xml"/>
  <Override PartName="/word/charts/colors21.xml" ContentType="application/vnd.ms-office.chartcolorstyle+xml"/>
  <Override PartName="/word/charts/chart22.xml" ContentType="application/vnd.openxmlformats-officedocument.drawingml.chart+xml"/>
  <Override PartName="/word/charts/style22.xml" ContentType="application/vnd.ms-office.chartstyle+xml"/>
  <Override PartName="/word/charts/colors22.xml" ContentType="application/vnd.ms-office.chartcolorstyle+xml"/>
  <Override PartName="/word/charts/chart23.xml" ContentType="application/vnd.openxmlformats-officedocument.drawingml.chart+xml"/>
  <Override PartName="/word/charts/style23.xml" ContentType="application/vnd.ms-office.chartstyle+xml"/>
  <Override PartName="/word/charts/colors23.xml" ContentType="application/vnd.ms-office.chartcolorstyle+xml"/>
  <Override PartName="/word/charts/chart24.xml" ContentType="application/vnd.openxmlformats-officedocument.drawingml.chart+xml"/>
  <Override PartName="/word/charts/style24.xml" ContentType="application/vnd.ms-office.chartstyle+xml"/>
  <Override PartName="/word/charts/colors24.xml" ContentType="application/vnd.ms-office.chartcolorstyle+xml"/>
  <Override PartName="/word/charts/chart25.xml" ContentType="application/vnd.openxmlformats-officedocument.drawingml.chart+xml"/>
  <Override PartName="/word/charts/style25.xml" ContentType="application/vnd.ms-office.chartstyle+xml"/>
  <Override PartName="/word/charts/colors25.xml" ContentType="application/vnd.ms-office.chartcolorstyle+xml"/>
  <Override PartName="/word/charts/chart26.xml" ContentType="application/vnd.openxmlformats-officedocument.drawingml.chart+xml"/>
  <Override PartName="/word/charts/style26.xml" ContentType="application/vnd.ms-office.chartstyle+xml"/>
  <Override PartName="/word/charts/colors26.xml" ContentType="application/vnd.ms-office.chartcolorstyle+xml"/>
  <Override PartName="/word/charts/chart27.xml" ContentType="application/vnd.openxmlformats-officedocument.drawingml.chart+xml"/>
  <Override PartName="/word/charts/style27.xml" ContentType="application/vnd.ms-office.chartstyle+xml"/>
  <Override PartName="/word/charts/colors27.xml" ContentType="application/vnd.ms-office.chartcolorstyle+xml"/>
  <Override PartName="/word/charts/chart28.xml" ContentType="application/vnd.openxmlformats-officedocument.drawingml.chart+xml"/>
  <Override PartName="/word/charts/style28.xml" ContentType="application/vnd.ms-office.chartstyle+xml"/>
  <Override PartName="/word/charts/colors28.xml" ContentType="application/vnd.ms-office.chartcolorstyle+xml"/>
  <Override PartName="/word/charts/chart29.xml" ContentType="application/vnd.openxmlformats-officedocument.drawingml.chart+xml"/>
  <Override PartName="/word/charts/style29.xml" ContentType="application/vnd.ms-office.chartstyle+xml"/>
  <Override PartName="/word/charts/colors29.xml" ContentType="application/vnd.ms-office.chartcolorstyle+xml"/>
  <Override PartName="/word/charts/chart30.xml" ContentType="application/vnd.openxmlformats-officedocument.drawingml.chart+xml"/>
  <Override PartName="/word/charts/style30.xml" ContentType="application/vnd.ms-office.chartstyle+xml"/>
  <Override PartName="/word/charts/colors30.xml" ContentType="application/vnd.ms-office.chartcolorstyle+xml"/>
  <Override PartName="/word/charts/chart31.xml" ContentType="application/vnd.openxmlformats-officedocument.drawingml.chart+xml"/>
  <Override PartName="/word/charts/style31.xml" ContentType="application/vnd.ms-office.chartstyle+xml"/>
  <Override PartName="/word/charts/colors31.xml" ContentType="application/vnd.ms-office.chartcolorstyle+xml"/>
  <Override PartName="/word/charts/chart32.xml" ContentType="application/vnd.openxmlformats-officedocument.drawingml.chart+xml"/>
  <Override PartName="/word/charts/style32.xml" ContentType="application/vnd.ms-office.chartstyle+xml"/>
  <Override PartName="/word/charts/colors32.xml" ContentType="application/vnd.ms-office.chartcolorstyle+xml"/>
  <Override PartName="/word/charts/chart33.xml" ContentType="application/vnd.openxmlformats-officedocument.drawingml.chart+xml"/>
  <Override PartName="/word/charts/style33.xml" ContentType="application/vnd.ms-office.chartstyle+xml"/>
  <Override PartName="/word/charts/colors33.xml" ContentType="application/vnd.ms-office.chartcolorstyle+xml"/>
  <Override PartName="/word/charts/chart34.xml" ContentType="application/vnd.openxmlformats-officedocument.drawingml.chart+xml"/>
  <Override PartName="/word/charts/style34.xml" ContentType="application/vnd.ms-office.chartstyle+xml"/>
  <Override PartName="/word/charts/colors34.xml" ContentType="application/vnd.ms-office.chartcolorstyle+xml"/>
  <Override PartName="/word/charts/chart35.xml" ContentType="application/vnd.openxmlformats-officedocument.drawingml.chart+xml"/>
  <Override PartName="/word/charts/style35.xml" ContentType="application/vnd.ms-office.chartstyle+xml"/>
  <Override PartName="/word/charts/colors35.xml" ContentType="application/vnd.ms-office.chartcolorstyle+xml"/>
  <Override PartName="/word/charts/chart36.xml" ContentType="application/vnd.openxmlformats-officedocument.drawingml.chart+xml"/>
  <Override PartName="/word/charts/style36.xml" ContentType="application/vnd.ms-office.chartstyle+xml"/>
  <Override PartName="/word/charts/colors36.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2B8F90" w14:textId="29C0FF87" w:rsidR="00252BD8" w:rsidRPr="00A025C0" w:rsidRDefault="00A025C0" w:rsidP="001D7416">
      <w:pPr>
        <w:rPr>
          <w:sz w:val="28"/>
          <w:szCs w:val="28"/>
        </w:rPr>
      </w:pPr>
      <w:bookmarkStart w:id="0" w:name="_Toc106193656"/>
      <w:r w:rsidRPr="00A025C0">
        <w:rPr>
          <w:sz w:val="28"/>
          <w:szCs w:val="28"/>
        </w:rPr>
        <w:t>A</w:t>
      </w:r>
      <w:r w:rsidR="00F8191D">
        <w:rPr>
          <w:sz w:val="28"/>
          <w:szCs w:val="28"/>
        </w:rPr>
        <w:t>dditional File 1</w:t>
      </w:r>
      <w:bookmarkEnd w:id="0"/>
    </w:p>
    <w:tbl>
      <w:tblPr>
        <w:tblW w:w="9360" w:type="dxa"/>
        <w:tblLayout w:type="fixed"/>
        <w:tblLook w:val="04A0" w:firstRow="1" w:lastRow="0" w:firstColumn="1" w:lastColumn="0" w:noHBand="0" w:noVBand="1"/>
      </w:tblPr>
      <w:tblGrid>
        <w:gridCol w:w="2880"/>
        <w:gridCol w:w="6480"/>
      </w:tblGrid>
      <w:tr w:rsidR="00252BD8" w:rsidRPr="007D383A" w14:paraId="680B55FB" w14:textId="77777777" w:rsidTr="00DB1C74">
        <w:trPr>
          <w:trHeight w:val="259"/>
          <w:tblHeader/>
        </w:trPr>
        <w:tc>
          <w:tcPr>
            <w:tcW w:w="9360" w:type="dxa"/>
            <w:gridSpan w:val="2"/>
            <w:tcBorders>
              <w:bottom w:val="single" w:sz="4" w:space="0" w:color="auto"/>
            </w:tcBorders>
            <w:shd w:val="clear" w:color="auto" w:fill="auto"/>
            <w:noWrap/>
          </w:tcPr>
          <w:p w14:paraId="4CB21CE5" w14:textId="77777777" w:rsidR="00252BD8" w:rsidRPr="007D383A" w:rsidRDefault="00252BD8" w:rsidP="00DB1C74">
            <w:pPr>
              <w:rPr>
                <w:rFonts w:asciiTheme="majorHAnsi" w:eastAsia="Times New Roman" w:hAnsiTheme="majorHAnsi" w:cstheme="majorHAnsi"/>
                <w:b/>
                <w:bCs/>
                <w:color w:val="000000"/>
                <w:szCs w:val="20"/>
              </w:rPr>
            </w:pPr>
            <w:bookmarkStart w:id="1" w:name="_Hlk505878787"/>
            <w:r w:rsidRPr="007D383A">
              <w:rPr>
                <w:rFonts w:asciiTheme="majorHAnsi" w:eastAsia="Times New Roman" w:hAnsiTheme="majorHAnsi" w:cstheme="majorHAnsi"/>
                <w:b/>
                <w:bCs/>
                <w:color w:val="000000"/>
                <w:szCs w:val="20"/>
              </w:rPr>
              <w:t>Table A1: Definition of variables</w:t>
            </w:r>
          </w:p>
        </w:tc>
      </w:tr>
      <w:tr w:rsidR="00252BD8" w:rsidRPr="007D383A" w14:paraId="27CFCBEB" w14:textId="77777777" w:rsidTr="00DB1C74">
        <w:trPr>
          <w:trHeight w:val="259"/>
        </w:trPr>
        <w:tc>
          <w:tcPr>
            <w:tcW w:w="2880" w:type="dxa"/>
            <w:tcBorders>
              <w:top w:val="single" w:sz="4" w:space="0" w:color="auto"/>
              <w:bottom w:val="single" w:sz="4" w:space="0" w:color="auto"/>
            </w:tcBorders>
            <w:shd w:val="clear" w:color="auto" w:fill="auto"/>
            <w:noWrap/>
            <w:hideMark/>
          </w:tcPr>
          <w:p w14:paraId="15EE6164" w14:textId="77777777" w:rsidR="00252BD8" w:rsidRPr="007D383A" w:rsidRDefault="00252BD8" w:rsidP="00DB1C74">
            <w:pPr>
              <w:rPr>
                <w:rFonts w:asciiTheme="majorHAnsi" w:eastAsia="Times New Roman" w:hAnsiTheme="majorHAnsi" w:cstheme="majorHAnsi"/>
                <w:bCs/>
                <w:color w:val="000000"/>
                <w:sz w:val="20"/>
                <w:szCs w:val="20"/>
              </w:rPr>
            </w:pPr>
            <w:r w:rsidRPr="007D383A">
              <w:rPr>
                <w:rFonts w:asciiTheme="majorHAnsi" w:eastAsia="Times New Roman" w:hAnsiTheme="majorHAnsi" w:cstheme="majorHAnsi"/>
                <w:bCs/>
                <w:color w:val="000000"/>
                <w:sz w:val="20"/>
                <w:szCs w:val="20"/>
              </w:rPr>
              <w:t>Variables</w:t>
            </w:r>
          </w:p>
        </w:tc>
        <w:tc>
          <w:tcPr>
            <w:tcW w:w="6480" w:type="dxa"/>
            <w:tcBorders>
              <w:top w:val="single" w:sz="4" w:space="0" w:color="auto"/>
              <w:bottom w:val="single" w:sz="4" w:space="0" w:color="auto"/>
            </w:tcBorders>
            <w:shd w:val="clear" w:color="auto" w:fill="auto"/>
            <w:noWrap/>
            <w:hideMark/>
          </w:tcPr>
          <w:p w14:paraId="751AFFAF" w14:textId="77777777" w:rsidR="00252BD8" w:rsidRPr="007D383A" w:rsidRDefault="00252BD8" w:rsidP="00DB1C74">
            <w:pPr>
              <w:rPr>
                <w:rFonts w:asciiTheme="majorHAnsi" w:eastAsia="Times New Roman" w:hAnsiTheme="majorHAnsi" w:cstheme="majorHAnsi"/>
                <w:bCs/>
                <w:color w:val="000000"/>
                <w:sz w:val="20"/>
                <w:szCs w:val="20"/>
              </w:rPr>
            </w:pPr>
            <w:r w:rsidRPr="007D383A">
              <w:rPr>
                <w:rFonts w:asciiTheme="majorHAnsi" w:eastAsia="Times New Roman" w:hAnsiTheme="majorHAnsi" w:cstheme="majorHAnsi"/>
                <w:bCs/>
                <w:color w:val="000000"/>
                <w:sz w:val="20"/>
                <w:szCs w:val="20"/>
              </w:rPr>
              <w:t>Definition</w:t>
            </w:r>
          </w:p>
        </w:tc>
      </w:tr>
      <w:tr w:rsidR="00252BD8" w:rsidRPr="007D383A" w14:paraId="443759A5" w14:textId="77777777" w:rsidTr="00DB1C74">
        <w:trPr>
          <w:trHeight w:val="259"/>
        </w:trPr>
        <w:tc>
          <w:tcPr>
            <w:tcW w:w="2880" w:type="dxa"/>
            <w:tcBorders>
              <w:top w:val="single" w:sz="4" w:space="0" w:color="auto"/>
              <w:bottom w:val="single" w:sz="4" w:space="0" w:color="auto"/>
            </w:tcBorders>
            <w:shd w:val="clear" w:color="auto" w:fill="auto"/>
            <w:noWrap/>
          </w:tcPr>
          <w:p w14:paraId="69CECD36" w14:textId="77777777" w:rsidR="00252BD8" w:rsidRPr="007D383A" w:rsidRDefault="00252BD8" w:rsidP="00DB1C74">
            <w:pPr>
              <w:rPr>
                <w:rFonts w:asciiTheme="majorHAnsi" w:eastAsia="Times New Roman" w:hAnsiTheme="majorHAnsi" w:cstheme="majorHAnsi"/>
                <w:bCs/>
                <w:color w:val="000000"/>
                <w:sz w:val="20"/>
                <w:szCs w:val="20"/>
              </w:rPr>
            </w:pPr>
            <w:r w:rsidRPr="007D383A">
              <w:rPr>
                <w:rFonts w:asciiTheme="majorHAnsi" w:eastAsia="Times New Roman" w:hAnsiTheme="majorHAnsi" w:cstheme="majorHAnsi"/>
                <w:bCs/>
                <w:color w:val="000000"/>
                <w:sz w:val="20"/>
                <w:szCs w:val="20"/>
              </w:rPr>
              <w:t>DEPENDENT VARIABLES</w:t>
            </w:r>
          </w:p>
        </w:tc>
        <w:tc>
          <w:tcPr>
            <w:tcW w:w="6480" w:type="dxa"/>
            <w:tcBorders>
              <w:top w:val="single" w:sz="4" w:space="0" w:color="auto"/>
              <w:bottom w:val="single" w:sz="4" w:space="0" w:color="auto"/>
            </w:tcBorders>
            <w:shd w:val="clear" w:color="auto" w:fill="auto"/>
            <w:noWrap/>
          </w:tcPr>
          <w:p w14:paraId="3DA37E76" w14:textId="77777777" w:rsidR="00252BD8" w:rsidRPr="007D383A" w:rsidRDefault="00252BD8" w:rsidP="00DB1C74">
            <w:pPr>
              <w:rPr>
                <w:rFonts w:asciiTheme="majorHAnsi" w:eastAsia="Times New Roman" w:hAnsiTheme="majorHAnsi" w:cstheme="majorHAnsi"/>
                <w:bCs/>
                <w:color w:val="000000"/>
                <w:sz w:val="20"/>
                <w:szCs w:val="20"/>
              </w:rPr>
            </w:pPr>
          </w:p>
        </w:tc>
      </w:tr>
      <w:tr w:rsidR="00252BD8" w:rsidRPr="007D383A" w14:paraId="1D73EABE" w14:textId="77777777" w:rsidTr="00DB1C74">
        <w:trPr>
          <w:trHeight w:val="259"/>
        </w:trPr>
        <w:tc>
          <w:tcPr>
            <w:tcW w:w="2880" w:type="dxa"/>
            <w:tcBorders>
              <w:top w:val="single" w:sz="4" w:space="0" w:color="auto"/>
              <w:bottom w:val="single" w:sz="4" w:space="0" w:color="auto"/>
            </w:tcBorders>
            <w:shd w:val="clear" w:color="auto" w:fill="auto"/>
            <w:noWrap/>
          </w:tcPr>
          <w:p w14:paraId="1A76F48C" w14:textId="77777777" w:rsidR="00252BD8" w:rsidRPr="007D383A" w:rsidRDefault="00252BD8" w:rsidP="00DB1C74">
            <w:pPr>
              <w:rPr>
                <w:rFonts w:asciiTheme="majorHAnsi" w:eastAsia="Times New Roman" w:hAnsiTheme="majorHAnsi" w:cstheme="majorHAnsi"/>
                <w:bCs/>
                <w:color w:val="000000"/>
                <w:sz w:val="20"/>
                <w:szCs w:val="20"/>
              </w:rPr>
            </w:pPr>
            <w:r w:rsidRPr="007D383A">
              <w:rPr>
                <w:rFonts w:asciiTheme="majorHAnsi" w:hAnsiTheme="majorHAnsi" w:cstheme="majorHAnsi"/>
                <w:sz w:val="20"/>
                <w:szCs w:val="20"/>
              </w:rPr>
              <w:t>Stunting (dummy variable)</w:t>
            </w:r>
          </w:p>
        </w:tc>
        <w:tc>
          <w:tcPr>
            <w:tcW w:w="6480" w:type="dxa"/>
            <w:tcBorders>
              <w:top w:val="single" w:sz="4" w:space="0" w:color="auto"/>
              <w:bottom w:val="single" w:sz="4" w:space="0" w:color="auto"/>
            </w:tcBorders>
            <w:shd w:val="clear" w:color="auto" w:fill="auto"/>
            <w:noWrap/>
          </w:tcPr>
          <w:p w14:paraId="60905E06" w14:textId="77777777" w:rsidR="00252BD8" w:rsidRPr="007D383A" w:rsidRDefault="00252BD8" w:rsidP="00DB1C74">
            <w:pPr>
              <w:rPr>
                <w:rFonts w:asciiTheme="majorHAnsi" w:eastAsia="Times New Roman" w:hAnsiTheme="majorHAnsi" w:cstheme="majorHAnsi"/>
                <w:bCs/>
                <w:color w:val="000000"/>
                <w:sz w:val="20"/>
                <w:szCs w:val="20"/>
              </w:rPr>
            </w:pPr>
            <w:r w:rsidRPr="007D383A">
              <w:rPr>
                <w:rFonts w:asciiTheme="majorHAnsi" w:hAnsiTheme="majorHAnsi" w:cstheme="majorHAnsi"/>
                <w:bCs/>
                <w:color w:val="252525"/>
                <w:sz w:val="20"/>
                <w:szCs w:val="20"/>
                <w:shd w:val="clear" w:color="auto" w:fill="FFFFFF"/>
              </w:rPr>
              <w:t xml:space="preserve">Dummy equals 1 for children with height-for-age z-score of two standard deviations below the median (-2SD) of the reference population, and 0 otherwise. </w:t>
            </w:r>
          </w:p>
        </w:tc>
      </w:tr>
      <w:tr w:rsidR="00252BD8" w:rsidRPr="007D383A" w14:paraId="170B5E7A" w14:textId="77777777" w:rsidTr="00DB1C74">
        <w:trPr>
          <w:trHeight w:val="259"/>
        </w:trPr>
        <w:tc>
          <w:tcPr>
            <w:tcW w:w="2880" w:type="dxa"/>
            <w:tcBorders>
              <w:top w:val="single" w:sz="4" w:space="0" w:color="auto"/>
              <w:bottom w:val="single" w:sz="4" w:space="0" w:color="auto"/>
            </w:tcBorders>
            <w:shd w:val="clear" w:color="auto" w:fill="auto"/>
            <w:noWrap/>
          </w:tcPr>
          <w:p w14:paraId="03013758" w14:textId="77777777" w:rsidR="00252BD8" w:rsidRPr="007D383A" w:rsidRDefault="00252BD8" w:rsidP="00DB1C74">
            <w:pPr>
              <w:rPr>
                <w:rFonts w:asciiTheme="majorHAnsi" w:eastAsia="Times New Roman" w:hAnsiTheme="majorHAnsi" w:cstheme="majorHAnsi"/>
                <w:bCs/>
                <w:color w:val="000000"/>
                <w:sz w:val="20"/>
                <w:szCs w:val="20"/>
              </w:rPr>
            </w:pPr>
            <w:r w:rsidRPr="007D383A">
              <w:rPr>
                <w:rFonts w:asciiTheme="majorHAnsi" w:hAnsiTheme="majorHAnsi" w:cstheme="majorHAnsi"/>
                <w:sz w:val="20"/>
                <w:szCs w:val="20"/>
              </w:rPr>
              <w:t>Underweight (dummy variable)</w:t>
            </w:r>
          </w:p>
        </w:tc>
        <w:tc>
          <w:tcPr>
            <w:tcW w:w="6480" w:type="dxa"/>
            <w:tcBorders>
              <w:top w:val="single" w:sz="4" w:space="0" w:color="auto"/>
              <w:bottom w:val="single" w:sz="4" w:space="0" w:color="auto"/>
            </w:tcBorders>
            <w:shd w:val="clear" w:color="auto" w:fill="auto"/>
            <w:noWrap/>
          </w:tcPr>
          <w:p w14:paraId="60B4E6E9" w14:textId="77777777" w:rsidR="00252BD8" w:rsidRPr="007D383A" w:rsidRDefault="00252BD8" w:rsidP="00DB1C74">
            <w:pPr>
              <w:rPr>
                <w:rFonts w:asciiTheme="majorHAnsi" w:eastAsia="Times New Roman" w:hAnsiTheme="majorHAnsi" w:cstheme="majorHAnsi"/>
                <w:bCs/>
                <w:color w:val="000000"/>
                <w:sz w:val="20"/>
                <w:szCs w:val="20"/>
              </w:rPr>
            </w:pPr>
            <w:r w:rsidRPr="007D383A">
              <w:rPr>
                <w:rFonts w:asciiTheme="majorHAnsi" w:hAnsiTheme="majorHAnsi" w:cstheme="majorHAnsi"/>
                <w:bCs/>
                <w:color w:val="252525"/>
                <w:sz w:val="20"/>
                <w:szCs w:val="20"/>
                <w:shd w:val="clear" w:color="auto" w:fill="FFFFFF"/>
              </w:rPr>
              <w:t xml:space="preserve">Dummy equals 1 for children with weight-for-age z-score of two standard deviations below the median (-2SD) of the reference population, and 0 otherwise. </w:t>
            </w:r>
          </w:p>
        </w:tc>
      </w:tr>
      <w:tr w:rsidR="00252BD8" w:rsidRPr="007D383A" w14:paraId="3C2DD4E6" w14:textId="77777777" w:rsidTr="00DB1C74">
        <w:trPr>
          <w:trHeight w:val="259"/>
        </w:trPr>
        <w:tc>
          <w:tcPr>
            <w:tcW w:w="2880" w:type="dxa"/>
            <w:tcBorders>
              <w:top w:val="single" w:sz="4" w:space="0" w:color="auto"/>
              <w:bottom w:val="single" w:sz="4" w:space="0" w:color="auto"/>
            </w:tcBorders>
            <w:shd w:val="clear" w:color="auto" w:fill="auto"/>
            <w:noWrap/>
          </w:tcPr>
          <w:p w14:paraId="2A343308" w14:textId="77777777" w:rsidR="00252BD8" w:rsidRPr="007D383A" w:rsidRDefault="00252BD8" w:rsidP="00DB1C74">
            <w:pPr>
              <w:rPr>
                <w:rFonts w:asciiTheme="majorHAnsi" w:eastAsia="Times New Roman" w:hAnsiTheme="majorHAnsi" w:cstheme="majorHAnsi"/>
                <w:bCs/>
                <w:color w:val="000000"/>
                <w:sz w:val="20"/>
                <w:szCs w:val="20"/>
              </w:rPr>
            </w:pPr>
            <w:r w:rsidRPr="007D383A">
              <w:rPr>
                <w:rFonts w:asciiTheme="majorHAnsi" w:hAnsiTheme="majorHAnsi" w:cstheme="majorHAnsi"/>
                <w:sz w:val="20"/>
                <w:szCs w:val="20"/>
              </w:rPr>
              <w:t>Wasting (dummy variable)</w:t>
            </w:r>
          </w:p>
        </w:tc>
        <w:tc>
          <w:tcPr>
            <w:tcW w:w="6480" w:type="dxa"/>
            <w:tcBorders>
              <w:top w:val="single" w:sz="4" w:space="0" w:color="auto"/>
              <w:bottom w:val="single" w:sz="4" w:space="0" w:color="auto"/>
            </w:tcBorders>
            <w:shd w:val="clear" w:color="auto" w:fill="auto"/>
            <w:noWrap/>
          </w:tcPr>
          <w:p w14:paraId="2F96830A" w14:textId="77777777" w:rsidR="00252BD8" w:rsidRPr="007D383A" w:rsidRDefault="00252BD8" w:rsidP="00DB1C74">
            <w:pPr>
              <w:rPr>
                <w:rFonts w:asciiTheme="majorHAnsi" w:eastAsia="Times New Roman" w:hAnsiTheme="majorHAnsi" w:cstheme="majorHAnsi"/>
                <w:bCs/>
                <w:color w:val="000000"/>
                <w:sz w:val="20"/>
                <w:szCs w:val="20"/>
              </w:rPr>
            </w:pPr>
            <w:r w:rsidRPr="007D383A">
              <w:rPr>
                <w:rFonts w:asciiTheme="majorHAnsi" w:hAnsiTheme="majorHAnsi" w:cstheme="majorHAnsi"/>
                <w:bCs/>
                <w:color w:val="252525"/>
                <w:sz w:val="20"/>
                <w:szCs w:val="20"/>
                <w:shd w:val="clear" w:color="auto" w:fill="FFFFFF"/>
              </w:rPr>
              <w:t xml:space="preserve">Dummy equals 1 for children with weight-for-height z-score of two standard deviations below the median (-2SD) of the reference population, and 0 otherwise. </w:t>
            </w:r>
          </w:p>
        </w:tc>
      </w:tr>
      <w:tr w:rsidR="00252BD8" w:rsidRPr="007D383A" w14:paraId="08F92B59" w14:textId="77777777" w:rsidTr="00DB1C74">
        <w:trPr>
          <w:trHeight w:val="259"/>
        </w:trPr>
        <w:tc>
          <w:tcPr>
            <w:tcW w:w="2880" w:type="dxa"/>
            <w:tcBorders>
              <w:top w:val="single" w:sz="4" w:space="0" w:color="auto"/>
              <w:bottom w:val="single" w:sz="4" w:space="0" w:color="auto"/>
            </w:tcBorders>
            <w:shd w:val="clear" w:color="auto" w:fill="FFFFFF" w:themeFill="background1"/>
            <w:noWrap/>
          </w:tcPr>
          <w:p w14:paraId="454D5339" w14:textId="77777777" w:rsidR="00252BD8" w:rsidRPr="007D383A" w:rsidRDefault="00252BD8" w:rsidP="00DB1C74">
            <w:pPr>
              <w:rPr>
                <w:rFonts w:asciiTheme="majorHAnsi" w:hAnsiTheme="majorHAnsi" w:cstheme="majorHAnsi"/>
                <w:sz w:val="20"/>
                <w:szCs w:val="20"/>
              </w:rPr>
            </w:pPr>
            <w:r w:rsidRPr="007D383A">
              <w:rPr>
                <w:rFonts w:asciiTheme="majorHAnsi" w:hAnsiTheme="majorHAnsi" w:cstheme="majorHAnsi"/>
                <w:sz w:val="20"/>
                <w:szCs w:val="20"/>
              </w:rPr>
              <w:t>INDEPENDENT VARIABLES</w:t>
            </w:r>
          </w:p>
        </w:tc>
        <w:tc>
          <w:tcPr>
            <w:tcW w:w="6480" w:type="dxa"/>
            <w:tcBorders>
              <w:top w:val="single" w:sz="4" w:space="0" w:color="auto"/>
              <w:bottom w:val="single" w:sz="4" w:space="0" w:color="auto"/>
            </w:tcBorders>
            <w:shd w:val="clear" w:color="auto" w:fill="FFFFFF" w:themeFill="background1"/>
            <w:noWrap/>
          </w:tcPr>
          <w:p w14:paraId="427E791D" w14:textId="77777777" w:rsidR="00252BD8" w:rsidRPr="007D383A" w:rsidRDefault="00252BD8" w:rsidP="00DB1C74">
            <w:pPr>
              <w:rPr>
                <w:rFonts w:asciiTheme="majorHAnsi" w:hAnsiTheme="majorHAnsi" w:cstheme="majorHAnsi"/>
                <w:bCs/>
                <w:color w:val="252525"/>
                <w:sz w:val="20"/>
                <w:szCs w:val="20"/>
                <w:shd w:val="clear" w:color="auto" w:fill="FFFFFF"/>
              </w:rPr>
            </w:pPr>
          </w:p>
        </w:tc>
      </w:tr>
      <w:tr w:rsidR="00252BD8" w:rsidRPr="007D383A" w14:paraId="4CBA9B39" w14:textId="77777777" w:rsidTr="00DB1C74">
        <w:trPr>
          <w:trHeight w:val="259"/>
        </w:trPr>
        <w:tc>
          <w:tcPr>
            <w:tcW w:w="2880" w:type="dxa"/>
            <w:tcBorders>
              <w:top w:val="single" w:sz="4" w:space="0" w:color="auto"/>
            </w:tcBorders>
            <w:shd w:val="clear" w:color="auto" w:fill="D0CECE" w:themeFill="background2" w:themeFillShade="E6"/>
            <w:hideMark/>
          </w:tcPr>
          <w:p w14:paraId="5A00B8B1" w14:textId="77777777" w:rsidR="00252BD8" w:rsidRPr="007D383A" w:rsidRDefault="00252BD8" w:rsidP="00DB1C74">
            <w:pPr>
              <w:rPr>
                <w:rFonts w:asciiTheme="majorHAnsi" w:eastAsia="Times New Roman" w:hAnsiTheme="majorHAnsi" w:cstheme="majorHAnsi"/>
                <w:b/>
                <w:bCs/>
                <w:color w:val="000000"/>
                <w:sz w:val="20"/>
                <w:szCs w:val="20"/>
              </w:rPr>
            </w:pPr>
            <w:r w:rsidRPr="007D383A">
              <w:rPr>
                <w:rFonts w:asciiTheme="majorHAnsi" w:eastAsia="Times New Roman" w:hAnsiTheme="majorHAnsi" w:cstheme="majorHAnsi"/>
                <w:b/>
                <w:bCs/>
                <w:color w:val="000000"/>
                <w:sz w:val="20"/>
                <w:szCs w:val="20"/>
              </w:rPr>
              <w:t>Proximate determinants</w:t>
            </w:r>
          </w:p>
        </w:tc>
        <w:tc>
          <w:tcPr>
            <w:tcW w:w="6480" w:type="dxa"/>
            <w:tcBorders>
              <w:top w:val="single" w:sz="4" w:space="0" w:color="auto"/>
            </w:tcBorders>
            <w:shd w:val="clear" w:color="auto" w:fill="D0CECE" w:themeFill="background2" w:themeFillShade="E6"/>
            <w:noWrap/>
          </w:tcPr>
          <w:p w14:paraId="68BA4374" w14:textId="77777777" w:rsidR="00252BD8" w:rsidRPr="007D383A" w:rsidRDefault="00252BD8" w:rsidP="00DB1C74">
            <w:pPr>
              <w:rPr>
                <w:rFonts w:asciiTheme="majorHAnsi" w:eastAsia="Times New Roman" w:hAnsiTheme="majorHAnsi" w:cstheme="majorHAnsi"/>
                <w:b/>
                <w:bCs/>
                <w:color w:val="000000"/>
                <w:sz w:val="20"/>
                <w:szCs w:val="20"/>
              </w:rPr>
            </w:pPr>
          </w:p>
        </w:tc>
      </w:tr>
      <w:tr w:rsidR="00252BD8" w:rsidRPr="007D383A" w14:paraId="6C51A8CE" w14:textId="77777777" w:rsidTr="00DB1C74">
        <w:trPr>
          <w:trHeight w:val="259"/>
        </w:trPr>
        <w:tc>
          <w:tcPr>
            <w:tcW w:w="2880" w:type="dxa"/>
            <w:shd w:val="clear" w:color="auto" w:fill="auto"/>
            <w:noWrap/>
          </w:tcPr>
          <w:p w14:paraId="2DE1AAA2" w14:textId="77777777" w:rsidR="00252BD8" w:rsidRPr="007D383A" w:rsidRDefault="00252BD8" w:rsidP="00DB1C74">
            <w:pPr>
              <w:rPr>
                <w:rFonts w:asciiTheme="majorHAnsi" w:eastAsia="Times New Roman" w:hAnsiTheme="majorHAnsi" w:cstheme="majorHAnsi"/>
                <w:bCs/>
                <w:color w:val="000000"/>
                <w:sz w:val="20"/>
                <w:szCs w:val="20"/>
              </w:rPr>
            </w:pPr>
            <w:r w:rsidRPr="007D383A">
              <w:rPr>
                <w:rFonts w:asciiTheme="majorHAnsi" w:eastAsia="Times New Roman" w:hAnsiTheme="majorHAnsi" w:cstheme="majorHAnsi"/>
                <w:bCs/>
                <w:color w:val="000000"/>
                <w:sz w:val="20"/>
                <w:szCs w:val="20"/>
              </w:rPr>
              <w:t>Child age:</w:t>
            </w:r>
          </w:p>
        </w:tc>
        <w:tc>
          <w:tcPr>
            <w:tcW w:w="6480" w:type="dxa"/>
            <w:shd w:val="clear" w:color="auto" w:fill="auto"/>
            <w:noWrap/>
          </w:tcPr>
          <w:p w14:paraId="455BC2EC" w14:textId="77777777" w:rsidR="00252BD8" w:rsidRPr="007D383A" w:rsidRDefault="00252BD8" w:rsidP="00DB1C74">
            <w:pPr>
              <w:rPr>
                <w:rFonts w:asciiTheme="majorHAnsi" w:eastAsia="Times New Roman" w:hAnsiTheme="majorHAnsi" w:cstheme="majorHAnsi"/>
                <w:color w:val="000000" w:themeColor="text1"/>
                <w:sz w:val="20"/>
                <w:szCs w:val="20"/>
              </w:rPr>
            </w:pPr>
          </w:p>
        </w:tc>
      </w:tr>
      <w:tr w:rsidR="00252BD8" w:rsidRPr="007D383A" w14:paraId="04CBC39F" w14:textId="77777777" w:rsidTr="00DB1C74">
        <w:trPr>
          <w:trHeight w:val="259"/>
        </w:trPr>
        <w:tc>
          <w:tcPr>
            <w:tcW w:w="2880" w:type="dxa"/>
            <w:shd w:val="clear" w:color="auto" w:fill="auto"/>
            <w:noWrap/>
          </w:tcPr>
          <w:p w14:paraId="13C5D535" w14:textId="77777777" w:rsidR="00252BD8" w:rsidRPr="007D383A" w:rsidRDefault="00252BD8" w:rsidP="00DB1C74">
            <w:pPr>
              <w:ind w:left="144"/>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&lt; 12 months</w:t>
            </w:r>
          </w:p>
        </w:tc>
        <w:tc>
          <w:tcPr>
            <w:tcW w:w="6480" w:type="dxa"/>
            <w:shd w:val="clear" w:color="auto" w:fill="auto"/>
            <w:noWrap/>
          </w:tcPr>
          <w:p w14:paraId="27911B29"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 xml:space="preserve">Dummy equals 1, if child is less than 12 months old, 0 otherwise. </w:t>
            </w:r>
          </w:p>
        </w:tc>
      </w:tr>
      <w:tr w:rsidR="00252BD8" w:rsidRPr="007D383A" w14:paraId="4B98D4E6" w14:textId="77777777" w:rsidTr="00DB1C74">
        <w:trPr>
          <w:trHeight w:val="259"/>
        </w:trPr>
        <w:tc>
          <w:tcPr>
            <w:tcW w:w="2880" w:type="dxa"/>
            <w:shd w:val="clear" w:color="auto" w:fill="auto"/>
            <w:noWrap/>
          </w:tcPr>
          <w:p w14:paraId="181C686E" w14:textId="77777777" w:rsidR="00252BD8" w:rsidRPr="007D383A" w:rsidRDefault="00252BD8" w:rsidP="00DB1C74">
            <w:pPr>
              <w:ind w:left="144"/>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12 – 23 months</w:t>
            </w:r>
          </w:p>
        </w:tc>
        <w:tc>
          <w:tcPr>
            <w:tcW w:w="6480" w:type="dxa"/>
            <w:shd w:val="clear" w:color="auto" w:fill="auto"/>
            <w:noWrap/>
          </w:tcPr>
          <w:p w14:paraId="14DF0A3F"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 xml:space="preserve">Dummy equals 1, if child is 12 – 23 months old, 0 otherwise. </w:t>
            </w:r>
          </w:p>
        </w:tc>
      </w:tr>
      <w:tr w:rsidR="00252BD8" w:rsidRPr="007D383A" w14:paraId="059D8AC2" w14:textId="77777777" w:rsidTr="00DB1C74">
        <w:trPr>
          <w:trHeight w:val="259"/>
        </w:trPr>
        <w:tc>
          <w:tcPr>
            <w:tcW w:w="2880" w:type="dxa"/>
            <w:shd w:val="clear" w:color="auto" w:fill="auto"/>
            <w:noWrap/>
          </w:tcPr>
          <w:p w14:paraId="412C565E" w14:textId="77777777" w:rsidR="00252BD8" w:rsidRPr="007D383A" w:rsidRDefault="00252BD8" w:rsidP="00DB1C74">
            <w:pPr>
              <w:ind w:left="144"/>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24 - 35 months</w:t>
            </w:r>
          </w:p>
        </w:tc>
        <w:tc>
          <w:tcPr>
            <w:tcW w:w="6480" w:type="dxa"/>
            <w:shd w:val="clear" w:color="auto" w:fill="auto"/>
            <w:noWrap/>
          </w:tcPr>
          <w:p w14:paraId="5CFA33AE"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 xml:space="preserve">Dummy equals 1, if child is 24 – 35 months old, 0 otherwise. </w:t>
            </w:r>
          </w:p>
        </w:tc>
      </w:tr>
      <w:tr w:rsidR="00252BD8" w:rsidRPr="007D383A" w14:paraId="1EF4954B" w14:textId="77777777" w:rsidTr="00DB1C74">
        <w:trPr>
          <w:trHeight w:val="259"/>
        </w:trPr>
        <w:tc>
          <w:tcPr>
            <w:tcW w:w="2880" w:type="dxa"/>
            <w:shd w:val="clear" w:color="auto" w:fill="auto"/>
            <w:noWrap/>
          </w:tcPr>
          <w:p w14:paraId="07E0E136" w14:textId="77777777" w:rsidR="00252BD8" w:rsidRPr="007D383A" w:rsidRDefault="00252BD8" w:rsidP="00DB1C74">
            <w:pPr>
              <w:ind w:left="144"/>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36 – 47 months</w:t>
            </w:r>
          </w:p>
        </w:tc>
        <w:tc>
          <w:tcPr>
            <w:tcW w:w="6480" w:type="dxa"/>
            <w:shd w:val="clear" w:color="auto" w:fill="auto"/>
            <w:noWrap/>
          </w:tcPr>
          <w:p w14:paraId="592C98F3"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 xml:space="preserve">Dummy equals 1, if child is 36 – 47 months old, 0 otherwise. </w:t>
            </w:r>
          </w:p>
        </w:tc>
      </w:tr>
      <w:tr w:rsidR="00252BD8" w:rsidRPr="007D383A" w14:paraId="7ACE5C50" w14:textId="77777777" w:rsidTr="00DB1C74">
        <w:trPr>
          <w:trHeight w:val="259"/>
        </w:trPr>
        <w:tc>
          <w:tcPr>
            <w:tcW w:w="2880" w:type="dxa"/>
            <w:shd w:val="clear" w:color="auto" w:fill="auto"/>
            <w:noWrap/>
          </w:tcPr>
          <w:p w14:paraId="2810311E" w14:textId="77777777" w:rsidR="00252BD8" w:rsidRPr="007D383A" w:rsidRDefault="00252BD8" w:rsidP="00DB1C74">
            <w:pPr>
              <w:ind w:left="144"/>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48 – 59 months</w:t>
            </w:r>
          </w:p>
        </w:tc>
        <w:tc>
          <w:tcPr>
            <w:tcW w:w="6480" w:type="dxa"/>
            <w:shd w:val="clear" w:color="auto" w:fill="auto"/>
            <w:noWrap/>
          </w:tcPr>
          <w:p w14:paraId="103921B2"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 xml:space="preserve">Dummy equals 1, if child is 48 – 59 months old, 0 otherwise. </w:t>
            </w:r>
          </w:p>
        </w:tc>
      </w:tr>
      <w:tr w:rsidR="00252BD8" w:rsidRPr="007D383A" w14:paraId="45609AF2" w14:textId="77777777" w:rsidTr="00DB1C74">
        <w:trPr>
          <w:trHeight w:val="259"/>
        </w:trPr>
        <w:tc>
          <w:tcPr>
            <w:tcW w:w="2880" w:type="dxa"/>
            <w:shd w:val="clear" w:color="auto" w:fill="auto"/>
            <w:noWrap/>
            <w:hideMark/>
          </w:tcPr>
          <w:p w14:paraId="59B8612C" w14:textId="77777777" w:rsidR="00252BD8" w:rsidRPr="007D383A" w:rsidRDefault="00252BD8" w:rsidP="00DB1C74">
            <w:pPr>
              <w:rPr>
                <w:rFonts w:asciiTheme="majorHAnsi" w:eastAsia="Times New Roman" w:hAnsiTheme="majorHAnsi" w:cstheme="majorHAnsi"/>
                <w:bCs/>
                <w:color w:val="000000"/>
                <w:sz w:val="20"/>
                <w:szCs w:val="20"/>
              </w:rPr>
            </w:pPr>
            <w:r w:rsidRPr="007D383A">
              <w:rPr>
                <w:rFonts w:asciiTheme="majorHAnsi" w:eastAsia="Times New Roman" w:hAnsiTheme="majorHAnsi" w:cstheme="majorHAnsi"/>
                <w:bCs/>
                <w:color w:val="000000"/>
                <w:sz w:val="20"/>
                <w:szCs w:val="20"/>
              </w:rPr>
              <w:t>Sex of child</w:t>
            </w:r>
          </w:p>
        </w:tc>
        <w:tc>
          <w:tcPr>
            <w:tcW w:w="6480" w:type="dxa"/>
            <w:shd w:val="clear" w:color="auto" w:fill="auto"/>
            <w:noWrap/>
            <w:hideMark/>
          </w:tcPr>
          <w:p w14:paraId="1174B56C"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 </w:t>
            </w:r>
          </w:p>
        </w:tc>
      </w:tr>
      <w:tr w:rsidR="00252BD8" w:rsidRPr="007D383A" w14:paraId="2617F66F" w14:textId="77777777" w:rsidTr="00DB1C74">
        <w:trPr>
          <w:trHeight w:val="259"/>
        </w:trPr>
        <w:tc>
          <w:tcPr>
            <w:tcW w:w="2880" w:type="dxa"/>
            <w:shd w:val="clear" w:color="auto" w:fill="auto"/>
            <w:noWrap/>
            <w:hideMark/>
          </w:tcPr>
          <w:p w14:paraId="2624FDEC" w14:textId="77777777" w:rsidR="00252BD8" w:rsidRPr="007D383A" w:rsidRDefault="00252BD8" w:rsidP="00DB1C74">
            <w:pPr>
              <w:ind w:left="144"/>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Child is male</w:t>
            </w:r>
          </w:p>
        </w:tc>
        <w:tc>
          <w:tcPr>
            <w:tcW w:w="6480" w:type="dxa"/>
            <w:shd w:val="clear" w:color="auto" w:fill="auto"/>
            <w:noWrap/>
            <w:hideMark/>
          </w:tcPr>
          <w:p w14:paraId="742E0F90"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 xml:space="preserve">Dummy equals 1, if child is male, 0 otherwise. </w:t>
            </w:r>
          </w:p>
        </w:tc>
      </w:tr>
      <w:tr w:rsidR="00252BD8" w:rsidRPr="007D383A" w14:paraId="3A9F7CD7" w14:textId="77777777" w:rsidTr="00DB1C74">
        <w:trPr>
          <w:trHeight w:val="259"/>
        </w:trPr>
        <w:tc>
          <w:tcPr>
            <w:tcW w:w="2880" w:type="dxa"/>
            <w:shd w:val="clear" w:color="auto" w:fill="auto"/>
            <w:noWrap/>
            <w:hideMark/>
          </w:tcPr>
          <w:p w14:paraId="0055C231" w14:textId="77777777" w:rsidR="00252BD8" w:rsidRPr="007D383A" w:rsidRDefault="00252BD8" w:rsidP="00DB1C74">
            <w:pPr>
              <w:ind w:left="144"/>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Child is female</w:t>
            </w:r>
          </w:p>
        </w:tc>
        <w:tc>
          <w:tcPr>
            <w:tcW w:w="6480" w:type="dxa"/>
            <w:shd w:val="clear" w:color="auto" w:fill="auto"/>
            <w:noWrap/>
            <w:hideMark/>
          </w:tcPr>
          <w:p w14:paraId="75077850"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 xml:space="preserve">Dummy equals 1, if child is female, 0 otherwise. </w:t>
            </w:r>
          </w:p>
        </w:tc>
      </w:tr>
      <w:tr w:rsidR="00252BD8" w:rsidRPr="007D383A" w14:paraId="4EDBF8B9" w14:textId="77777777" w:rsidTr="00DB1C74">
        <w:trPr>
          <w:trHeight w:val="259"/>
        </w:trPr>
        <w:tc>
          <w:tcPr>
            <w:tcW w:w="2880" w:type="dxa"/>
            <w:shd w:val="clear" w:color="auto" w:fill="auto"/>
            <w:noWrap/>
          </w:tcPr>
          <w:p w14:paraId="13851C00" w14:textId="77777777" w:rsidR="00252BD8" w:rsidRPr="007D383A" w:rsidRDefault="00252BD8" w:rsidP="00DB1C74">
            <w:pPr>
              <w:rPr>
                <w:rFonts w:asciiTheme="majorHAnsi" w:eastAsia="Times New Roman" w:hAnsiTheme="majorHAnsi" w:cstheme="majorHAnsi"/>
                <w:bCs/>
                <w:color w:val="000000"/>
                <w:sz w:val="20"/>
                <w:szCs w:val="20"/>
              </w:rPr>
            </w:pPr>
            <w:r>
              <w:rPr>
                <w:rFonts w:asciiTheme="majorHAnsi" w:eastAsia="Times New Roman" w:hAnsiTheme="majorHAnsi" w:cstheme="majorHAnsi"/>
                <w:bCs/>
                <w:color w:val="000000"/>
                <w:sz w:val="20"/>
                <w:szCs w:val="20"/>
              </w:rPr>
              <w:t>Birth weight</w:t>
            </w:r>
            <w:r w:rsidRPr="007D383A">
              <w:rPr>
                <w:rFonts w:asciiTheme="majorHAnsi" w:eastAsia="Times New Roman" w:hAnsiTheme="majorHAnsi" w:cstheme="majorHAnsi"/>
                <w:bCs/>
                <w:color w:val="000000"/>
                <w:sz w:val="20"/>
                <w:szCs w:val="20"/>
              </w:rPr>
              <w:t>:</w:t>
            </w:r>
          </w:p>
        </w:tc>
        <w:tc>
          <w:tcPr>
            <w:tcW w:w="6480" w:type="dxa"/>
            <w:shd w:val="clear" w:color="auto" w:fill="auto"/>
            <w:noWrap/>
          </w:tcPr>
          <w:p w14:paraId="748FE1F2" w14:textId="77777777" w:rsidR="00252BD8" w:rsidRPr="007D383A" w:rsidRDefault="00252BD8" w:rsidP="00DB1C74">
            <w:pPr>
              <w:rPr>
                <w:rFonts w:asciiTheme="majorHAnsi" w:eastAsia="Times New Roman" w:hAnsiTheme="majorHAnsi" w:cstheme="majorHAnsi"/>
                <w:color w:val="000000"/>
                <w:sz w:val="20"/>
                <w:szCs w:val="20"/>
              </w:rPr>
            </w:pPr>
          </w:p>
        </w:tc>
      </w:tr>
      <w:tr w:rsidR="00252BD8" w:rsidRPr="007D383A" w14:paraId="11F6045F" w14:textId="77777777" w:rsidTr="00DB1C74">
        <w:trPr>
          <w:trHeight w:val="259"/>
        </w:trPr>
        <w:tc>
          <w:tcPr>
            <w:tcW w:w="2880" w:type="dxa"/>
            <w:shd w:val="clear" w:color="auto" w:fill="auto"/>
            <w:noWrap/>
          </w:tcPr>
          <w:p w14:paraId="67E1BC21" w14:textId="77777777" w:rsidR="00252BD8" w:rsidRPr="007D383A" w:rsidRDefault="00252BD8" w:rsidP="00DB1C74">
            <w:pPr>
              <w:ind w:left="144"/>
              <w:rPr>
                <w:rFonts w:asciiTheme="majorHAnsi" w:eastAsia="Times New Roman" w:hAnsiTheme="majorHAnsi" w:cstheme="majorHAnsi"/>
                <w:bCs/>
                <w:color w:val="000000"/>
                <w:sz w:val="20"/>
                <w:szCs w:val="20"/>
              </w:rPr>
            </w:pPr>
            <w:r w:rsidRPr="007D383A">
              <w:rPr>
                <w:rFonts w:asciiTheme="majorHAnsi" w:eastAsia="Times New Roman" w:hAnsiTheme="majorHAnsi" w:cstheme="majorHAnsi"/>
                <w:bCs/>
                <w:color w:val="000000"/>
                <w:sz w:val="20"/>
                <w:szCs w:val="20"/>
              </w:rPr>
              <w:t>Smaller than average</w:t>
            </w:r>
          </w:p>
        </w:tc>
        <w:tc>
          <w:tcPr>
            <w:tcW w:w="6480" w:type="dxa"/>
            <w:shd w:val="clear" w:color="auto" w:fill="auto"/>
            <w:noWrap/>
          </w:tcPr>
          <w:p w14:paraId="59FB1F8B"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equals 1, if child was smaller than average, and 0 otherwise.</w:t>
            </w:r>
          </w:p>
        </w:tc>
      </w:tr>
      <w:tr w:rsidR="00252BD8" w:rsidRPr="007D383A" w14:paraId="0C1FB5C9" w14:textId="77777777" w:rsidTr="00DB1C74">
        <w:trPr>
          <w:trHeight w:val="259"/>
        </w:trPr>
        <w:tc>
          <w:tcPr>
            <w:tcW w:w="2880" w:type="dxa"/>
            <w:shd w:val="clear" w:color="auto" w:fill="auto"/>
            <w:noWrap/>
          </w:tcPr>
          <w:p w14:paraId="26126111" w14:textId="77777777" w:rsidR="00252BD8" w:rsidRPr="007D383A" w:rsidRDefault="00252BD8" w:rsidP="00DB1C74">
            <w:pPr>
              <w:ind w:left="144"/>
              <w:rPr>
                <w:rFonts w:asciiTheme="majorHAnsi" w:eastAsia="Times New Roman" w:hAnsiTheme="majorHAnsi" w:cstheme="majorHAnsi"/>
                <w:bCs/>
                <w:color w:val="000000"/>
                <w:sz w:val="20"/>
                <w:szCs w:val="20"/>
              </w:rPr>
            </w:pPr>
            <w:r w:rsidRPr="007D383A">
              <w:rPr>
                <w:rFonts w:asciiTheme="majorHAnsi" w:eastAsia="Times New Roman" w:hAnsiTheme="majorHAnsi" w:cstheme="majorHAnsi"/>
                <w:bCs/>
                <w:color w:val="000000"/>
                <w:sz w:val="20"/>
                <w:szCs w:val="20"/>
              </w:rPr>
              <w:t>Average</w:t>
            </w:r>
          </w:p>
        </w:tc>
        <w:tc>
          <w:tcPr>
            <w:tcW w:w="6480" w:type="dxa"/>
            <w:shd w:val="clear" w:color="auto" w:fill="auto"/>
            <w:noWrap/>
          </w:tcPr>
          <w:p w14:paraId="2A2297A1"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equals 1, if child average, or answer is don’t know, and 0 otherwise.</w:t>
            </w:r>
          </w:p>
        </w:tc>
      </w:tr>
      <w:tr w:rsidR="00252BD8" w:rsidRPr="007D383A" w14:paraId="493220E0" w14:textId="77777777" w:rsidTr="00DB1C74">
        <w:trPr>
          <w:trHeight w:val="259"/>
        </w:trPr>
        <w:tc>
          <w:tcPr>
            <w:tcW w:w="2880" w:type="dxa"/>
            <w:shd w:val="clear" w:color="auto" w:fill="auto"/>
            <w:noWrap/>
          </w:tcPr>
          <w:p w14:paraId="378D9FA2" w14:textId="77777777" w:rsidR="00252BD8" w:rsidRPr="007D383A" w:rsidRDefault="00252BD8" w:rsidP="00DB1C74">
            <w:pPr>
              <w:ind w:left="144"/>
              <w:rPr>
                <w:rFonts w:asciiTheme="majorHAnsi" w:eastAsia="Times New Roman" w:hAnsiTheme="majorHAnsi" w:cstheme="majorHAnsi"/>
                <w:bCs/>
                <w:color w:val="000000"/>
                <w:sz w:val="20"/>
                <w:szCs w:val="20"/>
              </w:rPr>
            </w:pPr>
            <w:r w:rsidRPr="007D383A">
              <w:rPr>
                <w:rFonts w:asciiTheme="majorHAnsi" w:eastAsia="Times New Roman" w:hAnsiTheme="majorHAnsi" w:cstheme="majorHAnsi"/>
                <w:bCs/>
                <w:color w:val="000000"/>
                <w:sz w:val="20"/>
                <w:szCs w:val="20"/>
              </w:rPr>
              <w:t>Larger than average</w:t>
            </w:r>
          </w:p>
        </w:tc>
        <w:tc>
          <w:tcPr>
            <w:tcW w:w="6480" w:type="dxa"/>
            <w:shd w:val="clear" w:color="auto" w:fill="auto"/>
            <w:noWrap/>
          </w:tcPr>
          <w:p w14:paraId="4F31EBDB"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Equals 1, if child at birth was very large, or larger than average, 0 otherwise.</w:t>
            </w:r>
          </w:p>
        </w:tc>
      </w:tr>
      <w:tr w:rsidR="00252BD8" w:rsidRPr="007D383A" w14:paraId="13C71C6D" w14:textId="77777777" w:rsidTr="00DB1C74">
        <w:trPr>
          <w:trHeight w:val="259"/>
        </w:trPr>
        <w:tc>
          <w:tcPr>
            <w:tcW w:w="2880" w:type="dxa"/>
            <w:shd w:val="clear" w:color="auto" w:fill="auto"/>
            <w:noWrap/>
            <w:hideMark/>
          </w:tcPr>
          <w:p w14:paraId="232415EE" w14:textId="77777777" w:rsidR="00252BD8" w:rsidRPr="007D383A" w:rsidRDefault="00252BD8" w:rsidP="00DB1C74">
            <w:pPr>
              <w:rPr>
                <w:rFonts w:asciiTheme="majorHAnsi" w:eastAsia="Times New Roman" w:hAnsiTheme="majorHAnsi" w:cstheme="majorHAnsi"/>
                <w:bCs/>
                <w:color w:val="000000"/>
                <w:sz w:val="20"/>
                <w:szCs w:val="20"/>
              </w:rPr>
            </w:pPr>
            <w:r w:rsidRPr="007D383A">
              <w:rPr>
                <w:rFonts w:asciiTheme="majorHAnsi" w:eastAsia="Times New Roman" w:hAnsiTheme="majorHAnsi" w:cstheme="majorHAnsi"/>
                <w:bCs/>
                <w:color w:val="000000"/>
                <w:sz w:val="20"/>
                <w:szCs w:val="20"/>
              </w:rPr>
              <w:t>Birth interval</w:t>
            </w:r>
          </w:p>
        </w:tc>
        <w:tc>
          <w:tcPr>
            <w:tcW w:w="6480" w:type="dxa"/>
            <w:shd w:val="clear" w:color="auto" w:fill="auto"/>
            <w:noWrap/>
            <w:hideMark/>
          </w:tcPr>
          <w:p w14:paraId="3A6A1C29"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 </w:t>
            </w:r>
          </w:p>
        </w:tc>
      </w:tr>
      <w:tr w:rsidR="00252BD8" w:rsidRPr="007D383A" w14:paraId="65781A8B" w14:textId="77777777" w:rsidTr="00DB1C74">
        <w:trPr>
          <w:trHeight w:val="259"/>
        </w:trPr>
        <w:tc>
          <w:tcPr>
            <w:tcW w:w="2880" w:type="dxa"/>
            <w:shd w:val="clear" w:color="auto" w:fill="auto"/>
            <w:noWrap/>
            <w:hideMark/>
          </w:tcPr>
          <w:p w14:paraId="589A38AB" w14:textId="77777777" w:rsidR="00252BD8" w:rsidRPr="007D383A" w:rsidRDefault="00252BD8" w:rsidP="00DB1C74">
            <w:pPr>
              <w:ind w:left="144"/>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No previous birth</w:t>
            </w:r>
          </w:p>
        </w:tc>
        <w:tc>
          <w:tcPr>
            <w:tcW w:w="6480" w:type="dxa"/>
            <w:shd w:val="clear" w:color="auto" w:fill="auto"/>
            <w:noWrap/>
            <w:hideMark/>
          </w:tcPr>
          <w:p w14:paraId="2F7CE55E"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equals I, if child has no previous siblings, 0 otherwise.</w:t>
            </w:r>
          </w:p>
        </w:tc>
      </w:tr>
      <w:tr w:rsidR="00252BD8" w:rsidRPr="007D383A" w14:paraId="1C2F971B" w14:textId="77777777" w:rsidTr="00DB1C74">
        <w:trPr>
          <w:trHeight w:val="259"/>
        </w:trPr>
        <w:tc>
          <w:tcPr>
            <w:tcW w:w="2880" w:type="dxa"/>
            <w:shd w:val="clear" w:color="auto" w:fill="auto"/>
            <w:noWrap/>
            <w:hideMark/>
          </w:tcPr>
          <w:p w14:paraId="4B9F26B4" w14:textId="77777777" w:rsidR="00252BD8" w:rsidRPr="007D383A" w:rsidRDefault="00252BD8" w:rsidP="00DB1C74">
            <w:pPr>
              <w:ind w:left="144"/>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Birth interval is &lt;24 months</w:t>
            </w:r>
          </w:p>
        </w:tc>
        <w:tc>
          <w:tcPr>
            <w:tcW w:w="6480" w:type="dxa"/>
            <w:shd w:val="clear" w:color="auto" w:fill="auto"/>
            <w:noWrap/>
            <w:hideMark/>
          </w:tcPr>
          <w:p w14:paraId="339CA9EC"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equals 1, if birth interval is &lt; 24 months, 0 otherwise.</w:t>
            </w:r>
          </w:p>
        </w:tc>
      </w:tr>
      <w:tr w:rsidR="00252BD8" w:rsidRPr="007D383A" w14:paraId="15D443AC" w14:textId="77777777" w:rsidTr="00DB1C74">
        <w:trPr>
          <w:trHeight w:val="259"/>
        </w:trPr>
        <w:tc>
          <w:tcPr>
            <w:tcW w:w="2880" w:type="dxa"/>
            <w:shd w:val="clear" w:color="auto" w:fill="auto"/>
            <w:noWrap/>
            <w:hideMark/>
          </w:tcPr>
          <w:p w14:paraId="68C4AE83" w14:textId="77777777" w:rsidR="00252BD8" w:rsidRPr="007D383A" w:rsidRDefault="00252BD8" w:rsidP="00DB1C74">
            <w:pPr>
              <w:ind w:left="144"/>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Birth interval is &gt;=24 months</w:t>
            </w:r>
          </w:p>
        </w:tc>
        <w:tc>
          <w:tcPr>
            <w:tcW w:w="6480" w:type="dxa"/>
            <w:shd w:val="clear" w:color="auto" w:fill="auto"/>
            <w:noWrap/>
            <w:hideMark/>
          </w:tcPr>
          <w:p w14:paraId="5C67D146"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equals 1, if birth interval is &gt;=24 months, 0 otherwise.</w:t>
            </w:r>
          </w:p>
        </w:tc>
      </w:tr>
      <w:tr w:rsidR="00252BD8" w:rsidRPr="007D383A" w14:paraId="7F24F752" w14:textId="77777777" w:rsidTr="00DB1C74">
        <w:trPr>
          <w:trHeight w:val="259"/>
        </w:trPr>
        <w:tc>
          <w:tcPr>
            <w:tcW w:w="2880" w:type="dxa"/>
            <w:shd w:val="clear" w:color="auto" w:fill="auto"/>
            <w:noWrap/>
          </w:tcPr>
          <w:p w14:paraId="0B34DDC7" w14:textId="77777777" w:rsidR="00252BD8" w:rsidRPr="007D383A" w:rsidRDefault="00252BD8" w:rsidP="00DB1C74">
            <w:pPr>
              <w:ind w:left="144"/>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 xml:space="preserve">Mother age at first marriage </w:t>
            </w:r>
          </w:p>
        </w:tc>
        <w:tc>
          <w:tcPr>
            <w:tcW w:w="6480" w:type="dxa"/>
            <w:shd w:val="clear" w:color="auto" w:fill="auto"/>
            <w:noWrap/>
          </w:tcPr>
          <w:p w14:paraId="062CC8EE" w14:textId="77777777" w:rsidR="00252BD8" w:rsidRPr="007D383A" w:rsidRDefault="00252BD8" w:rsidP="00DB1C74">
            <w:pPr>
              <w:rPr>
                <w:rFonts w:asciiTheme="majorHAnsi" w:eastAsia="Times New Roman" w:hAnsiTheme="majorHAnsi" w:cstheme="majorHAnsi"/>
                <w:sz w:val="20"/>
                <w:szCs w:val="20"/>
              </w:rPr>
            </w:pPr>
            <w:r w:rsidRPr="007D383A">
              <w:rPr>
                <w:rFonts w:asciiTheme="majorHAnsi" w:eastAsia="Times New Roman" w:hAnsiTheme="majorHAnsi" w:cstheme="majorHAnsi"/>
                <w:sz w:val="20"/>
                <w:szCs w:val="20"/>
              </w:rPr>
              <w:t>Mother’s age at first marriage in years.</w:t>
            </w:r>
          </w:p>
        </w:tc>
      </w:tr>
      <w:tr w:rsidR="00252BD8" w:rsidRPr="007D383A" w14:paraId="603BA19E" w14:textId="77777777" w:rsidTr="00DB1C74">
        <w:trPr>
          <w:trHeight w:val="259"/>
        </w:trPr>
        <w:tc>
          <w:tcPr>
            <w:tcW w:w="2880" w:type="dxa"/>
            <w:shd w:val="clear" w:color="auto" w:fill="auto"/>
            <w:noWrap/>
            <w:hideMark/>
          </w:tcPr>
          <w:p w14:paraId="48311314" w14:textId="77777777" w:rsidR="00252BD8" w:rsidRPr="007D383A" w:rsidRDefault="00252BD8" w:rsidP="00DB1C74">
            <w:pPr>
              <w:rPr>
                <w:rFonts w:asciiTheme="majorHAnsi" w:eastAsia="Times New Roman" w:hAnsiTheme="majorHAnsi" w:cstheme="majorHAnsi"/>
                <w:bCs/>
                <w:color w:val="000000"/>
                <w:sz w:val="20"/>
                <w:szCs w:val="20"/>
              </w:rPr>
            </w:pPr>
            <w:r w:rsidRPr="007D383A">
              <w:rPr>
                <w:rFonts w:asciiTheme="majorHAnsi" w:eastAsia="Times New Roman" w:hAnsiTheme="majorHAnsi" w:cstheme="majorHAnsi"/>
                <w:bCs/>
                <w:color w:val="000000"/>
                <w:sz w:val="20"/>
                <w:szCs w:val="20"/>
              </w:rPr>
              <w:t>Mother's age at childbirth</w:t>
            </w:r>
          </w:p>
        </w:tc>
        <w:tc>
          <w:tcPr>
            <w:tcW w:w="6480" w:type="dxa"/>
            <w:shd w:val="clear" w:color="auto" w:fill="auto"/>
            <w:noWrap/>
            <w:hideMark/>
          </w:tcPr>
          <w:p w14:paraId="1DB5BDB6"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 </w:t>
            </w:r>
          </w:p>
        </w:tc>
      </w:tr>
      <w:tr w:rsidR="00252BD8" w:rsidRPr="007D383A" w14:paraId="46C615EF" w14:textId="77777777" w:rsidTr="00DB1C74">
        <w:trPr>
          <w:trHeight w:val="259"/>
        </w:trPr>
        <w:tc>
          <w:tcPr>
            <w:tcW w:w="2880" w:type="dxa"/>
            <w:shd w:val="clear" w:color="auto" w:fill="auto"/>
            <w:noWrap/>
            <w:hideMark/>
          </w:tcPr>
          <w:p w14:paraId="6AB41492" w14:textId="77777777" w:rsidR="00252BD8" w:rsidRPr="007D383A" w:rsidRDefault="00252BD8" w:rsidP="00DB1C74">
            <w:pPr>
              <w:ind w:left="144"/>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&lt;20 years at birth of this child</w:t>
            </w:r>
          </w:p>
        </w:tc>
        <w:tc>
          <w:tcPr>
            <w:tcW w:w="6480" w:type="dxa"/>
            <w:shd w:val="clear" w:color="auto" w:fill="auto"/>
            <w:noWrap/>
            <w:hideMark/>
          </w:tcPr>
          <w:p w14:paraId="19860DA4"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equals 1, if mother &lt;20 years when this child was born, 0 otherwise.</w:t>
            </w:r>
          </w:p>
        </w:tc>
      </w:tr>
      <w:tr w:rsidR="00252BD8" w:rsidRPr="007D383A" w14:paraId="5EABA714" w14:textId="77777777" w:rsidTr="00DB1C74">
        <w:trPr>
          <w:trHeight w:val="259"/>
        </w:trPr>
        <w:tc>
          <w:tcPr>
            <w:tcW w:w="2880" w:type="dxa"/>
            <w:shd w:val="clear" w:color="auto" w:fill="auto"/>
            <w:noWrap/>
          </w:tcPr>
          <w:p w14:paraId="384444FF" w14:textId="77777777" w:rsidR="00252BD8" w:rsidRPr="007D383A" w:rsidRDefault="00252BD8" w:rsidP="00DB1C74">
            <w:pPr>
              <w:ind w:left="144"/>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20-29 years at birth of this child</w:t>
            </w:r>
          </w:p>
        </w:tc>
        <w:tc>
          <w:tcPr>
            <w:tcW w:w="6480" w:type="dxa"/>
            <w:shd w:val="clear" w:color="auto" w:fill="auto"/>
            <w:noWrap/>
          </w:tcPr>
          <w:p w14:paraId="2E17B5F1"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equals 1, if mother was 20-29 years old when this child was born, 0 otherwise.</w:t>
            </w:r>
          </w:p>
        </w:tc>
      </w:tr>
      <w:tr w:rsidR="00252BD8" w:rsidRPr="007D383A" w14:paraId="082596DE" w14:textId="77777777" w:rsidTr="00DB1C74">
        <w:trPr>
          <w:trHeight w:val="259"/>
        </w:trPr>
        <w:tc>
          <w:tcPr>
            <w:tcW w:w="2880" w:type="dxa"/>
            <w:shd w:val="clear" w:color="auto" w:fill="auto"/>
            <w:noWrap/>
            <w:hideMark/>
          </w:tcPr>
          <w:p w14:paraId="7A35A3DF" w14:textId="77777777" w:rsidR="00252BD8" w:rsidRPr="007D383A" w:rsidRDefault="00252BD8" w:rsidP="00DB1C74">
            <w:pPr>
              <w:ind w:left="144"/>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30-39 years at birth of this child</w:t>
            </w:r>
          </w:p>
        </w:tc>
        <w:tc>
          <w:tcPr>
            <w:tcW w:w="6480" w:type="dxa"/>
            <w:shd w:val="clear" w:color="auto" w:fill="auto"/>
            <w:noWrap/>
            <w:hideMark/>
          </w:tcPr>
          <w:p w14:paraId="76DC9AA5"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equals 1, if mother was 30-39 years old when this child was born, 0 otherwise.</w:t>
            </w:r>
          </w:p>
        </w:tc>
      </w:tr>
      <w:tr w:rsidR="00252BD8" w:rsidRPr="007D383A" w14:paraId="5182F0A1" w14:textId="77777777" w:rsidTr="00DB1C74">
        <w:trPr>
          <w:trHeight w:val="259"/>
        </w:trPr>
        <w:tc>
          <w:tcPr>
            <w:tcW w:w="2880" w:type="dxa"/>
            <w:shd w:val="clear" w:color="auto" w:fill="auto"/>
            <w:noWrap/>
            <w:hideMark/>
          </w:tcPr>
          <w:p w14:paraId="25197DEB" w14:textId="77777777" w:rsidR="00252BD8" w:rsidRPr="007D383A" w:rsidRDefault="00252BD8" w:rsidP="00DB1C74">
            <w:pPr>
              <w:ind w:left="144"/>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40+ years at birth of this child</w:t>
            </w:r>
          </w:p>
        </w:tc>
        <w:tc>
          <w:tcPr>
            <w:tcW w:w="6480" w:type="dxa"/>
            <w:shd w:val="clear" w:color="auto" w:fill="auto"/>
            <w:noWrap/>
            <w:hideMark/>
          </w:tcPr>
          <w:p w14:paraId="5E006DD8"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equals 1, if mother was 40+ years old when this child was born, 0 otherwise.</w:t>
            </w:r>
          </w:p>
        </w:tc>
      </w:tr>
      <w:tr w:rsidR="00252BD8" w:rsidRPr="007D383A" w14:paraId="3BF8FEE6" w14:textId="77777777" w:rsidTr="00DB1C74">
        <w:trPr>
          <w:trHeight w:val="259"/>
        </w:trPr>
        <w:tc>
          <w:tcPr>
            <w:tcW w:w="2880" w:type="dxa"/>
            <w:shd w:val="clear" w:color="auto" w:fill="auto"/>
            <w:noWrap/>
            <w:hideMark/>
          </w:tcPr>
          <w:p w14:paraId="27561F51" w14:textId="77777777" w:rsidR="00252BD8" w:rsidRPr="007D383A" w:rsidRDefault="00252BD8" w:rsidP="00DB1C74">
            <w:pPr>
              <w:rPr>
                <w:rFonts w:asciiTheme="majorHAnsi" w:eastAsia="Times New Roman" w:hAnsiTheme="majorHAnsi" w:cstheme="majorHAnsi"/>
                <w:bCs/>
                <w:color w:val="000000"/>
                <w:sz w:val="20"/>
                <w:szCs w:val="20"/>
              </w:rPr>
            </w:pPr>
            <w:r w:rsidRPr="007D383A">
              <w:rPr>
                <w:rFonts w:asciiTheme="majorHAnsi" w:eastAsia="Times New Roman" w:hAnsiTheme="majorHAnsi" w:cstheme="majorHAnsi"/>
                <w:bCs/>
                <w:color w:val="000000"/>
                <w:sz w:val="20"/>
                <w:szCs w:val="20"/>
              </w:rPr>
              <w:t>Mother received antenatal care</w:t>
            </w:r>
          </w:p>
        </w:tc>
        <w:tc>
          <w:tcPr>
            <w:tcW w:w="6480" w:type="dxa"/>
            <w:shd w:val="clear" w:color="auto" w:fill="auto"/>
            <w:noWrap/>
            <w:hideMark/>
          </w:tcPr>
          <w:p w14:paraId="2DFC1D33"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variable equals 1, if mother received antenatal care, 0 otherwise.</w:t>
            </w:r>
          </w:p>
        </w:tc>
      </w:tr>
      <w:tr w:rsidR="00252BD8" w:rsidRPr="007D383A" w14:paraId="15966987" w14:textId="77777777" w:rsidTr="00DB1C74">
        <w:trPr>
          <w:trHeight w:val="259"/>
        </w:trPr>
        <w:tc>
          <w:tcPr>
            <w:tcW w:w="2880" w:type="dxa"/>
            <w:shd w:val="clear" w:color="auto" w:fill="auto"/>
            <w:noWrap/>
            <w:hideMark/>
          </w:tcPr>
          <w:p w14:paraId="5A57A16F" w14:textId="77777777" w:rsidR="00252BD8" w:rsidRPr="007D383A" w:rsidRDefault="00252BD8" w:rsidP="00DB1C74">
            <w:pPr>
              <w:rPr>
                <w:rFonts w:asciiTheme="majorHAnsi" w:eastAsia="Times New Roman" w:hAnsiTheme="majorHAnsi" w:cstheme="majorHAnsi"/>
                <w:bCs/>
                <w:sz w:val="20"/>
                <w:szCs w:val="20"/>
              </w:rPr>
            </w:pPr>
            <w:r w:rsidRPr="007D383A">
              <w:rPr>
                <w:rFonts w:asciiTheme="majorHAnsi" w:eastAsia="Times New Roman" w:hAnsiTheme="majorHAnsi" w:cstheme="majorHAnsi"/>
                <w:bCs/>
                <w:sz w:val="20"/>
                <w:szCs w:val="20"/>
              </w:rPr>
              <w:t>Delivery in hospital, 0 – 5 months</w:t>
            </w:r>
          </w:p>
        </w:tc>
        <w:tc>
          <w:tcPr>
            <w:tcW w:w="6480" w:type="dxa"/>
            <w:shd w:val="clear" w:color="auto" w:fill="auto"/>
            <w:noWrap/>
            <w:hideMark/>
          </w:tcPr>
          <w:p w14:paraId="6ED8FE08"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equals 1, if child is delivered in a hospital/other health facility, 0 otherwise.</w:t>
            </w:r>
          </w:p>
        </w:tc>
      </w:tr>
      <w:tr w:rsidR="00252BD8" w:rsidRPr="007D383A" w14:paraId="3314B8DD" w14:textId="77777777" w:rsidTr="00DB1C74">
        <w:trPr>
          <w:trHeight w:val="259"/>
        </w:trPr>
        <w:tc>
          <w:tcPr>
            <w:tcW w:w="2880" w:type="dxa"/>
            <w:shd w:val="clear" w:color="auto" w:fill="auto"/>
            <w:noWrap/>
            <w:hideMark/>
          </w:tcPr>
          <w:p w14:paraId="465B13D2" w14:textId="77777777" w:rsidR="00252BD8" w:rsidRPr="007D383A" w:rsidRDefault="00252BD8" w:rsidP="00DB1C74">
            <w:pPr>
              <w:rPr>
                <w:rFonts w:asciiTheme="majorHAnsi" w:eastAsia="Times New Roman" w:hAnsiTheme="majorHAnsi" w:cstheme="majorHAnsi"/>
                <w:bCs/>
                <w:sz w:val="20"/>
                <w:szCs w:val="20"/>
              </w:rPr>
            </w:pPr>
            <w:r w:rsidRPr="007D383A">
              <w:rPr>
                <w:rFonts w:asciiTheme="majorHAnsi" w:eastAsia="Times New Roman" w:hAnsiTheme="majorHAnsi" w:cstheme="majorHAnsi"/>
                <w:bCs/>
                <w:sz w:val="20"/>
                <w:szCs w:val="20"/>
              </w:rPr>
              <w:t>Assisted delivery</w:t>
            </w:r>
            <w:r>
              <w:rPr>
                <w:rFonts w:asciiTheme="majorHAnsi" w:eastAsia="Times New Roman" w:hAnsiTheme="majorHAnsi" w:cstheme="majorHAnsi"/>
                <w:bCs/>
                <w:sz w:val="20"/>
                <w:szCs w:val="20"/>
              </w:rPr>
              <w:t>, 0 – 5 months</w:t>
            </w:r>
          </w:p>
        </w:tc>
        <w:tc>
          <w:tcPr>
            <w:tcW w:w="6480" w:type="dxa"/>
            <w:shd w:val="clear" w:color="auto" w:fill="auto"/>
            <w:hideMark/>
          </w:tcPr>
          <w:p w14:paraId="2F142679"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equals 1, if child is delivered with assistance of a health professional, 0 otherwise.</w:t>
            </w:r>
          </w:p>
        </w:tc>
      </w:tr>
      <w:tr w:rsidR="00252BD8" w:rsidRPr="007D383A" w14:paraId="0D01BEC3" w14:textId="77777777" w:rsidTr="00DB1C74">
        <w:trPr>
          <w:trHeight w:val="259"/>
        </w:trPr>
        <w:tc>
          <w:tcPr>
            <w:tcW w:w="2880" w:type="dxa"/>
            <w:shd w:val="clear" w:color="auto" w:fill="auto"/>
            <w:noWrap/>
            <w:hideMark/>
          </w:tcPr>
          <w:p w14:paraId="3D04C602" w14:textId="77777777" w:rsidR="00252BD8" w:rsidRPr="007D383A" w:rsidRDefault="00252BD8" w:rsidP="00DB1C74">
            <w:pPr>
              <w:rPr>
                <w:rFonts w:asciiTheme="majorHAnsi" w:eastAsia="Times New Roman" w:hAnsiTheme="majorHAnsi" w:cstheme="majorHAnsi"/>
                <w:bCs/>
                <w:color w:val="000000"/>
                <w:sz w:val="20"/>
                <w:szCs w:val="20"/>
              </w:rPr>
            </w:pPr>
            <w:r w:rsidRPr="007D383A">
              <w:rPr>
                <w:rFonts w:asciiTheme="majorHAnsi" w:eastAsia="Times New Roman" w:hAnsiTheme="majorHAnsi" w:cstheme="majorHAnsi"/>
                <w:bCs/>
                <w:color w:val="000000"/>
                <w:sz w:val="20"/>
                <w:szCs w:val="20"/>
              </w:rPr>
              <w:t>Mother received tetanus shot, 0 – 5 months old</w:t>
            </w:r>
          </w:p>
        </w:tc>
        <w:tc>
          <w:tcPr>
            <w:tcW w:w="6480" w:type="dxa"/>
            <w:shd w:val="clear" w:color="auto" w:fill="auto"/>
            <w:hideMark/>
          </w:tcPr>
          <w:p w14:paraId="7B2D1EC1"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equals 1, if mother received any injection to prevent the baby from getting tetanus after birth, 0 otherwise.</w:t>
            </w:r>
          </w:p>
        </w:tc>
      </w:tr>
      <w:tr w:rsidR="00252BD8" w:rsidRPr="007D383A" w14:paraId="2807AE0B" w14:textId="77777777" w:rsidTr="00DB1C74">
        <w:trPr>
          <w:trHeight w:val="259"/>
        </w:trPr>
        <w:tc>
          <w:tcPr>
            <w:tcW w:w="2880" w:type="dxa"/>
            <w:shd w:val="clear" w:color="auto" w:fill="D0CECE" w:themeFill="background2" w:themeFillShade="E6"/>
            <w:hideMark/>
          </w:tcPr>
          <w:p w14:paraId="17000101" w14:textId="77777777" w:rsidR="00252BD8" w:rsidRPr="007D383A" w:rsidRDefault="00252BD8" w:rsidP="00DB1C74">
            <w:pPr>
              <w:rPr>
                <w:rFonts w:asciiTheme="majorHAnsi" w:eastAsia="Times New Roman" w:hAnsiTheme="majorHAnsi" w:cstheme="majorHAnsi"/>
                <w:b/>
                <w:bCs/>
                <w:color w:val="000000"/>
                <w:sz w:val="20"/>
                <w:szCs w:val="20"/>
              </w:rPr>
            </w:pPr>
            <w:r w:rsidRPr="007D383A">
              <w:rPr>
                <w:rFonts w:asciiTheme="majorHAnsi" w:eastAsia="Times New Roman" w:hAnsiTheme="majorHAnsi" w:cstheme="majorHAnsi"/>
                <w:b/>
                <w:bCs/>
                <w:color w:val="000000"/>
                <w:sz w:val="20"/>
                <w:szCs w:val="20"/>
              </w:rPr>
              <w:lastRenderedPageBreak/>
              <w:t>Child health &amp; caring practices</w:t>
            </w:r>
          </w:p>
        </w:tc>
        <w:tc>
          <w:tcPr>
            <w:tcW w:w="6480" w:type="dxa"/>
            <w:shd w:val="clear" w:color="auto" w:fill="D0CECE" w:themeFill="background2" w:themeFillShade="E6"/>
            <w:noWrap/>
            <w:hideMark/>
          </w:tcPr>
          <w:p w14:paraId="763345BF" w14:textId="77777777" w:rsidR="00252BD8" w:rsidRPr="007D383A" w:rsidRDefault="00252BD8" w:rsidP="00DB1C74">
            <w:pPr>
              <w:rPr>
                <w:rFonts w:asciiTheme="majorHAnsi" w:eastAsia="Times New Roman" w:hAnsiTheme="majorHAnsi" w:cstheme="majorHAnsi"/>
                <w:b/>
                <w:bCs/>
                <w:color w:val="000000"/>
                <w:sz w:val="20"/>
                <w:szCs w:val="20"/>
              </w:rPr>
            </w:pPr>
          </w:p>
        </w:tc>
      </w:tr>
      <w:tr w:rsidR="00252BD8" w:rsidRPr="007D383A" w14:paraId="3EE2698C" w14:textId="77777777" w:rsidTr="00DB1C74">
        <w:trPr>
          <w:trHeight w:val="259"/>
        </w:trPr>
        <w:tc>
          <w:tcPr>
            <w:tcW w:w="2880" w:type="dxa"/>
            <w:shd w:val="clear" w:color="auto" w:fill="auto"/>
            <w:noWrap/>
            <w:hideMark/>
          </w:tcPr>
          <w:p w14:paraId="49ACA700" w14:textId="77777777" w:rsidR="00252BD8" w:rsidRPr="007D383A" w:rsidRDefault="00252BD8" w:rsidP="00DB1C74">
            <w:pPr>
              <w:rPr>
                <w:rFonts w:asciiTheme="majorHAnsi" w:eastAsia="Times New Roman" w:hAnsiTheme="majorHAnsi" w:cstheme="majorHAnsi"/>
                <w:bCs/>
                <w:sz w:val="20"/>
                <w:szCs w:val="20"/>
              </w:rPr>
            </w:pPr>
            <w:r w:rsidRPr="007D383A">
              <w:rPr>
                <w:rFonts w:asciiTheme="majorHAnsi" w:eastAsia="Times New Roman" w:hAnsiTheme="majorHAnsi" w:cstheme="majorHAnsi"/>
                <w:bCs/>
                <w:sz w:val="20"/>
                <w:szCs w:val="20"/>
              </w:rPr>
              <w:t>Child exclusively breastfed, &lt;6 months</w:t>
            </w:r>
          </w:p>
        </w:tc>
        <w:tc>
          <w:tcPr>
            <w:tcW w:w="6480" w:type="dxa"/>
            <w:shd w:val="clear" w:color="auto" w:fill="auto"/>
            <w:noWrap/>
            <w:hideMark/>
          </w:tcPr>
          <w:p w14:paraId="7F8F7E04"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equals 1 if child aged 0 – 5 months is exclusively breastfed, 0 otherwise.</w:t>
            </w:r>
          </w:p>
        </w:tc>
      </w:tr>
      <w:tr w:rsidR="00252BD8" w:rsidRPr="007D383A" w14:paraId="446C1E8A" w14:textId="77777777" w:rsidTr="00DB1C74">
        <w:trPr>
          <w:trHeight w:val="259"/>
        </w:trPr>
        <w:tc>
          <w:tcPr>
            <w:tcW w:w="2880" w:type="dxa"/>
            <w:shd w:val="clear" w:color="auto" w:fill="auto"/>
            <w:noWrap/>
            <w:hideMark/>
          </w:tcPr>
          <w:p w14:paraId="0EF7F0B6" w14:textId="77777777" w:rsidR="00252BD8" w:rsidRPr="007D383A" w:rsidRDefault="00252BD8" w:rsidP="00DB1C74">
            <w:pPr>
              <w:rPr>
                <w:rFonts w:asciiTheme="majorHAnsi" w:eastAsia="Times New Roman" w:hAnsiTheme="majorHAnsi" w:cstheme="majorHAnsi"/>
                <w:bCs/>
                <w:sz w:val="20"/>
                <w:szCs w:val="20"/>
              </w:rPr>
            </w:pPr>
            <w:r w:rsidRPr="007D383A">
              <w:rPr>
                <w:rFonts w:asciiTheme="majorHAnsi" w:eastAsia="Times New Roman" w:hAnsiTheme="majorHAnsi" w:cstheme="majorHAnsi"/>
                <w:bCs/>
                <w:sz w:val="20"/>
                <w:szCs w:val="20"/>
              </w:rPr>
              <w:t>Currently breastfeeding, 6 – 35 months old</w:t>
            </w:r>
          </w:p>
        </w:tc>
        <w:tc>
          <w:tcPr>
            <w:tcW w:w="6480" w:type="dxa"/>
            <w:shd w:val="clear" w:color="auto" w:fill="auto"/>
            <w:hideMark/>
          </w:tcPr>
          <w:p w14:paraId="58DA2938"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 xml:space="preserve">Dummy equals 1, if (a) child's age is less than 24 months and child is still being breastfed, and (b) child's age is greater than or equal to 24 months and child is not being breastfed, 0 otherwise. </w:t>
            </w:r>
          </w:p>
        </w:tc>
      </w:tr>
      <w:tr w:rsidR="00252BD8" w:rsidRPr="007D383A" w14:paraId="0F0836F4" w14:textId="77777777" w:rsidTr="00DB1C74">
        <w:trPr>
          <w:trHeight w:val="1296"/>
        </w:trPr>
        <w:tc>
          <w:tcPr>
            <w:tcW w:w="2880" w:type="dxa"/>
            <w:shd w:val="clear" w:color="auto" w:fill="auto"/>
            <w:noWrap/>
            <w:hideMark/>
          </w:tcPr>
          <w:p w14:paraId="02DC5BC5" w14:textId="77777777" w:rsidR="00252BD8" w:rsidRPr="007D383A" w:rsidRDefault="00252BD8" w:rsidP="00DB1C74">
            <w:pPr>
              <w:rPr>
                <w:rFonts w:asciiTheme="majorHAnsi" w:eastAsia="Times New Roman" w:hAnsiTheme="majorHAnsi" w:cstheme="majorHAnsi"/>
                <w:bCs/>
                <w:color w:val="000000"/>
                <w:sz w:val="20"/>
                <w:szCs w:val="20"/>
              </w:rPr>
            </w:pPr>
            <w:r w:rsidRPr="007D383A">
              <w:rPr>
                <w:rFonts w:asciiTheme="majorHAnsi" w:eastAsia="Times New Roman" w:hAnsiTheme="majorHAnsi" w:cstheme="majorHAnsi"/>
                <w:bCs/>
                <w:color w:val="000000"/>
                <w:sz w:val="20"/>
                <w:szCs w:val="20"/>
              </w:rPr>
              <w:t>Minimum dietary diversity, 6 – 35 months old</w:t>
            </w:r>
          </w:p>
        </w:tc>
        <w:tc>
          <w:tcPr>
            <w:tcW w:w="6480" w:type="dxa"/>
            <w:shd w:val="clear" w:color="auto" w:fill="auto"/>
            <w:hideMark/>
          </w:tcPr>
          <w:p w14:paraId="5AB93A8E"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equals 1, if child consumed &gt;=4 food groups yesterday, 0 otherwise. Dietary intake was divided into 7 food groups: (1) grains, roots, &amp; tubers; (2) legumes &amp; nuts; (3) dairy products (fresh/powdered/tinned milk, yoghurt, cheese); (4) flesh foods (meat, organ meat, fish); (5) eggs; (6) vitamin A rich fruits &amp; vegetables; and (7) other fruits &amp; vegetables.</w:t>
            </w:r>
          </w:p>
        </w:tc>
      </w:tr>
      <w:tr w:rsidR="00252BD8" w:rsidRPr="007D383A" w14:paraId="2C7BEB8B" w14:textId="77777777" w:rsidTr="00DB1C74">
        <w:trPr>
          <w:trHeight w:val="259"/>
        </w:trPr>
        <w:tc>
          <w:tcPr>
            <w:tcW w:w="2880" w:type="dxa"/>
            <w:shd w:val="clear" w:color="auto" w:fill="auto"/>
            <w:noWrap/>
            <w:hideMark/>
          </w:tcPr>
          <w:p w14:paraId="4930DF32" w14:textId="77777777" w:rsidR="00252BD8" w:rsidRPr="007D383A" w:rsidRDefault="00252BD8" w:rsidP="00DB1C74">
            <w:pPr>
              <w:rPr>
                <w:rFonts w:asciiTheme="majorHAnsi" w:eastAsia="Times New Roman" w:hAnsiTheme="majorHAnsi" w:cstheme="majorHAnsi"/>
                <w:bCs/>
                <w:color w:val="000000"/>
                <w:sz w:val="20"/>
                <w:szCs w:val="20"/>
              </w:rPr>
            </w:pPr>
            <w:r w:rsidRPr="007D383A">
              <w:rPr>
                <w:rFonts w:asciiTheme="majorHAnsi" w:eastAsia="Times New Roman" w:hAnsiTheme="majorHAnsi" w:cstheme="majorHAnsi"/>
                <w:bCs/>
                <w:color w:val="000000"/>
                <w:sz w:val="20"/>
                <w:szCs w:val="20"/>
              </w:rPr>
              <w:t>Child is completely vaccinated</w:t>
            </w:r>
          </w:p>
        </w:tc>
        <w:tc>
          <w:tcPr>
            <w:tcW w:w="6480" w:type="dxa"/>
            <w:shd w:val="clear" w:color="auto" w:fill="auto"/>
            <w:noWrap/>
            <w:hideMark/>
          </w:tcPr>
          <w:p w14:paraId="72EF4F9C"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equals 1, if child’s vaccination status is up to date, 0 otherwise. It entails the following:</w:t>
            </w:r>
          </w:p>
          <w:p w14:paraId="61CE1AB1"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(a) child is under 6 weeks old and has received both Polio and BCG vaccinations; (b) child is more than or equal to six weeks old but less than 9 months old and has received Polio, BCG, and DPT vaccinations (all 3 of them</w:t>
            </w:r>
            <w:proofErr w:type="gramStart"/>
            <w:r w:rsidRPr="007D383A">
              <w:rPr>
                <w:rFonts w:asciiTheme="majorHAnsi" w:eastAsia="Times New Roman" w:hAnsiTheme="majorHAnsi" w:cstheme="majorHAnsi"/>
                <w:color w:val="000000"/>
                <w:sz w:val="20"/>
                <w:szCs w:val="20"/>
              </w:rPr>
              <w:t>);</w:t>
            </w:r>
            <w:proofErr w:type="gramEnd"/>
            <w:r w:rsidRPr="007D383A">
              <w:rPr>
                <w:rFonts w:asciiTheme="majorHAnsi" w:eastAsia="Times New Roman" w:hAnsiTheme="majorHAnsi" w:cstheme="majorHAnsi"/>
                <w:color w:val="000000"/>
                <w:sz w:val="20"/>
                <w:szCs w:val="20"/>
              </w:rPr>
              <w:t xml:space="preserve"> </w:t>
            </w:r>
          </w:p>
          <w:p w14:paraId="3AE2DE6E" w14:textId="77777777" w:rsidR="00252BD8" w:rsidRPr="007D383A" w:rsidRDefault="00252BD8" w:rsidP="00DB1C74">
            <w:pPr>
              <w:rPr>
                <w:rFonts w:asciiTheme="majorHAnsi" w:hAnsiTheme="majorHAnsi" w:cstheme="majorHAnsi"/>
                <w:sz w:val="20"/>
                <w:szCs w:val="20"/>
              </w:rPr>
            </w:pPr>
            <w:r w:rsidRPr="007D383A">
              <w:rPr>
                <w:rFonts w:asciiTheme="majorHAnsi" w:eastAsia="Times New Roman" w:hAnsiTheme="majorHAnsi" w:cstheme="majorHAnsi"/>
                <w:color w:val="000000"/>
                <w:sz w:val="20"/>
                <w:szCs w:val="20"/>
              </w:rPr>
              <w:t>(c) child is greater than or equal to 9 months old and has received Polio, BCG, DPT, and MMR vaccinations (all 4 of them)</w:t>
            </w:r>
            <w:r w:rsidRPr="007D383A">
              <w:rPr>
                <w:rFonts w:asciiTheme="majorHAnsi" w:hAnsiTheme="majorHAnsi" w:cstheme="majorHAnsi"/>
                <w:sz w:val="20"/>
                <w:szCs w:val="20"/>
              </w:rPr>
              <w:t>.</w:t>
            </w:r>
          </w:p>
        </w:tc>
      </w:tr>
      <w:tr w:rsidR="00252BD8" w:rsidRPr="007D383A" w14:paraId="6B98529A" w14:textId="77777777" w:rsidTr="00DB1C74">
        <w:trPr>
          <w:trHeight w:val="259"/>
        </w:trPr>
        <w:tc>
          <w:tcPr>
            <w:tcW w:w="2880" w:type="dxa"/>
            <w:shd w:val="clear" w:color="auto" w:fill="auto"/>
            <w:noWrap/>
            <w:hideMark/>
          </w:tcPr>
          <w:p w14:paraId="2907F536" w14:textId="77777777" w:rsidR="00252BD8" w:rsidRPr="007D383A" w:rsidRDefault="00252BD8" w:rsidP="00DB1C74">
            <w:pPr>
              <w:rPr>
                <w:rFonts w:asciiTheme="majorHAnsi" w:eastAsia="Times New Roman" w:hAnsiTheme="majorHAnsi" w:cstheme="majorHAnsi"/>
                <w:bCs/>
                <w:color w:val="000000"/>
                <w:sz w:val="20"/>
                <w:szCs w:val="20"/>
              </w:rPr>
            </w:pPr>
            <w:r w:rsidRPr="007D383A">
              <w:rPr>
                <w:rFonts w:asciiTheme="majorHAnsi" w:eastAsia="Times New Roman" w:hAnsiTheme="majorHAnsi" w:cstheme="majorHAnsi"/>
                <w:bCs/>
                <w:color w:val="000000"/>
                <w:sz w:val="20"/>
                <w:szCs w:val="20"/>
              </w:rPr>
              <w:t>Diarrhea in last 2 weeks</w:t>
            </w:r>
          </w:p>
        </w:tc>
        <w:tc>
          <w:tcPr>
            <w:tcW w:w="6480" w:type="dxa"/>
            <w:shd w:val="clear" w:color="auto" w:fill="auto"/>
            <w:noWrap/>
            <w:hideMark/>
          </w:tcPr>
          <w:p w14:paraId="3156D78F"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equals 1, if child had diarrhea in the last 2 weeks, 0 otherwise.</w:t>
            </w:r>
          </w:p>
        </w:tc>
      </w:tr>
      <w:tr w:rsidR="00252BD8" w:rsidRPr="007D383A" w14:paraId="19750D7E" w14:textId="77777777" w:rsidTr="00DB1C74">
        <w:trPr>
          <w:trHeight w:val="259"/>
        </w:trPr>
        <w:tc>
          <w:tcPr>
            <w:tcW w:w="2880" w:type="dxa"/>
            <w:shd w:val="clear" w:color="auto" w:fill="auto"/>
            <w:noWrap/>
            <w:hideMark/>
          </w:tcPr>
          <w:p w14:paraId="4DA5CCFD" w14:textId="77777777" w:rsidR="00252BD8" w:rsidRPr="007D383A" w:rsidRDefault="00252BD8" w:rsidP="00DB1C74">
            <w:pPr>
              <w:rPr>
                <w:rFonts w:asciiTheme="majorHAnsi" w:eastAsia="Times New Roman" w:hAnsiTheme="majorHAnsi" w:cstheme="majorHAnsi"/>
                <w:bCs/>
                <w:color w:val="000000"/>
                <w:sz w:val="20"/>
                <w:szCs w:val="20"/>
              </w:rPr>
            </w:pPr>
            <w:r w:rsidRPr="007D383A">
              <w:rPr>
                <w:rFonts w:asciiTheme="majorHAnsi" w:eastAsia="Times New Roman" w:hAnsiTheme="majorHAnsi" w:cstheme="majorHAnsi"/>
                <w:bCs/>
                <w:color w:val="000000"/>
                <w:sz w:val="20"/>
                <w:szCs w:val="20"/>
              </w:rPr>
              <w:t>Fever in last 2 weeks</w:t>
            </w:r>
          </w:p>
        </w:tc>
        <w:tc>
          <w:tcPr>
            <w:tcW w:w="6480" w:type="dxa"/>
            <w:shd w:val="clear" w:color="auto" w:fill="auto"/>
            <w:noWrap/>
            <w:hideMark/>
          </w:tcPr>
          <w:p w14:paraId="6CB5E73D"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equals 1, if child had fever in the last 2 weeks, 0 otherwise.</w:t>
            </w:r>
          </w:p>
        </w:tc>
      </w:tr>
      <w:tr w:rsidR="00252BD8" w:rsidRPr="007D383A" w14:paraId="419DAE5E" w14:textId="77777777" w:rsidTr="00DB1C74">
        <w:trPr>
          <w:trHeight w:val="259"/>
        </w:trPr>
        <w:tc>
          <w:tcPr>
            <w:tcW w:w="9360" w:type="dxa"/>
            <w:gridSpan w:val="2"/>
            <w:shd w:val="clear" w:color="auto" w:fill="D0CECE" w:themeFill="background2" w:themeFillShade="E6"/>
            <w:hideMark/>
          </w:tcPr>
          <w:p w14:paraId="3A9357D7" w14:textId="77777777" w:rsidR="00252BD8" w:rsidRPr="007D383A" w:rsidRDefault="00252BD8" w:rsidP="00DB1C74">
            <w:pPr>
              <w:rPr>
                <w:rFonts w:asciiTheme="majorHAnsi" w:eastAsia="Times New Roman" w:hAnsiTheme="majorHAnsi" w:cstheme="majorHAnsi"/>
                <w:b/>
                <w:bCs/>
                <w:color w:val="000000"/>
                <w:sz w:val="20"/>
                <w:szCs w:val="20"/>
              </w:rPr>
            </w:pPr>
            <w:r w:rsidRPr="007D383A">
              <w:rPr>
                <w:rFonts w:asciiTheme="majorHAnsi" w:eastAsia="Times New Roman" w:hAnsiTheme="majorHAnsi" w:cstheme="majorHAnsi"/>
                <w:b/>
                <w:bCs/>
                <w:color w:val="000000"/>
                <w:sz w:val="20"/>
                <w:szCs w:val="20"/>
              </w:rPr>
              <w:t>Socio-economic &amp; demographic factors</w:t>
            </w:r>
          </w:p>
        </w:tc>
      </w:tr>
      <w:tr w:rsidR="00252BD8" w:rsidRPr="007D383A" w14:paraId="6F7EA02D" w14:textId="77777777" w:rsidTr="00DB1C74">
        <w:trPr>
          <w:trHeight w:val="259"/>
        </w:trPr>
        <w:tc>
          <w:tcPr>
            <w:tcW w:w="2880" w:type="dxa"/>
            <w:shd w:val="clear" w:color="auto" w:fill="auto"/>
            <w:noWrap/>
            <w:hideMark/>
          </w:tcPr>
          <w:p w14:paraId="59372F21" w14:textId="77777777" w:rsidR="00252BD8" w:rsidRPr="007D383A" w:rsidRDefault="00252BD8" w:rsidP="00DB1C74">
            <w:pPr>
              <w:rPr>
                <w:rFonts w:asciiTheme="majorHAnsi" w:eastAsia="Times New Roman" w:hAnsiTheme="majorHAnsi" w:cstheme="majorHAnsi"/>
                <w:bCs/>
                <w:color w:val="000000"/>
                <w:sz w:val="20"/>
                <w:szCs w:val="20"/>
              </w:rPr>
            </w:pPr>
            <w:r w:rsidRPr="007D383A">
              <w:rPr>
                <w:rFonts w:asciiTheme="majorHAnsi" w:eastAsia="Times New Roman" w:hAnsiTheme="majorHAnsi" w:cstheme="majorHAnsi"/>
                <w:bCs/>
                <w:color w:val="000000"/>
                <w:sz w:val="20"/>
                <w:szCs w:val="20"/>
              </w:rPr>
              <w:t>Mother's education</w:t>
            </w:r>
          </w:p>
        </w:tc>
        <w:tc>
          <w:tcPr>
            <w:tcW w:w="6480" w:type="dxa"/>
            <w:shd w:val="clear" w:color="auto" w:fill="auto"/>
            <w:noWrap/>
            <w:hideMark/>
          </w:tcPr>
          <w:p w14:paraId="3517DCCE" w14:textId="77777777" w:rsidR="00252BD8" w:rsidRPr="007D383A" w:rsidRDefault="00252BD8" w:rsidP="00DB1C74">
            <w:pPr>
              <w:rPr>
                <w:rFonts w:asciiTheme="majorHAnsi" w:eastAsia="Times New Roman" w:hAnsiTheme="majorHAnsi" w:cstheme="majorHAnsi"/>
                <w:b/>
                <w:bCs/>
                <w:color w:val="000000"/>
                <w:sz w:val="20"/>
                <w:szCs w:val="20"/>
              </w:rPr>
            </w:pPr>
            <w:r w:rsidRPr="007D383A">
              <w:rPr>
                <w:rFonts w:asciiTheme="majorHAnsi" w:eastAsia="Times New Roman" w:hAnsiTheme="majorHAnsi" w:cstheme="majorHAnsi"/>
                <w:b/>
                <w:bCs/>
                <w:color w:val="000000"/>
                <w:sz w:val="20"/>
                <w:szCs w:val="20"/>
              </w:rPr>
              <w:t> </w:t>
            </w:r>
          </w:p>
        </w:tc>
      </w:tr>
      <w:tr w:rsidR="00252BD8" w:rsidRPr="007D383A" w14:paraId="05078E8F" w14:textId="77777777" w:rsidTr="00DB1C74">
        <w:trPr>
          <w:trHeight w:val="259"/>
        </w:trPr>
        <w:tc>
          <w:tcPr>
            <w:tcW w:w="2880" w:type="dxa"/>
            <w:shd w:val="clear" w:color="auto" w:fill="auto"/>
            <w:noWrap/>
            <w:hideMark/>
          </w:tcPr>
          <w:p w14:paraId="67D3DA47" w14:textId="77777777" w:rsidR="00252BD8" w:rsidRPr="007D383A" w:rsidRDefault="00252BD8" w:rsidP="00DB1C74">
            <w:pPr>
              <w:ind w:left="144"/>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No education</w:t>
            </w:r>
          </w:p>
        </w:tc>
        <w:tc>
          <w:tcPr>
            <w:tcW w:w="6480" w:type="dxa"/>
            <w:shd w:val="clear" w:color="auto" w:fill="auto"/>
            <w:noWrap/>
            <w:hideMark/>
          </w:tcPr>
          <w:p w14:paraId="4569C06A"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equals 1, if mother is illiterate, 0 otherwise.</w:t>
            </w:r>
          </w:p>
        </w:tc>
      </w:tr>
      <w:tr w:rsidR="00252BD8" w:rsidRPr="007D383A" w14:paraId="1343529D" w14:textId="77777777" w:rsidTr="00DB1C74">
        <w:trPr>
          <w:trHeight w:val="259"/>
        </w:trPr>
        <w:tc>
          <w:tcPr>
            <w:tcW w:w="2880" w:type="dxa"/>
            <w:shd w:val="clear" w:color="auto" w:fill="auto"/>
            <w:noWrap/>
            <w:hideMark/>
          </w:tcPr>
          <w:p w14:paraId="0DF4B495" w14:textId="77777777" w:rsidR="00252BD8" w:rsidRPr="007D383A" w:rsidRDefault="00252BD8" w:rsidP="00DB1C74">
            <w:pPr>
              <w:ind w:left="144"/>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Below secondary</w:t>
            </w:r>
          </w:p>
        </w:tc>
        <w:tc>
          <w:tcPr>
            <w:tcW w:w="6480" w:type="dxa"/>
            <w:shd w:val="clear" w:color="auto" w:fill="auto"/>
            <w:noWrap/>
            <w:hideMark/>
          </w:tcPr>
          <w:p w14:paraId="7FC0672E"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equals 1, if mother's education is primary or middle, 0 otherwise.</w:t>
            </w:r>
          </w:p>
        </w:tc>
      </w:tr>
      <w:tr w:rsidR="00252BD8" w:rsidRPr="007D383A" w14:paraId="07CC4C5D" w14:textId="77777777" w:rsidTr="00DB1C74">
        <w:trPr>
          <w:trHeight w:val="259"/>
        </w:trPr>
        <w:tc>
          <w:tcPr>
            <w:tcW w:w="2880" w:type="dxa"/>
            <w:shd w:val="clear" w:color="auto" w:fill="auto"/>
            <w:noWrap/>
            <w:hideMark/>
          </w:tcPr>
          <w:p w14:paraId="18C5111A" w14:textId="77777777" w:rsidR="00252BD8" w:rsidRPr="007D383A" w:rsidRDefault="00252BD8" w:rsidP="00DB1C74">
            <w:pPr>
              <w:ind w:left="144"/>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Secondary or higher</w:t>
            </w:r>
          </w:p>
        </w:tc>
        <w:tc>
          <w:tcPr>
            <w:tcW w:w="6480" w:type="dxa"/>
            <w:shd w:val="clear" w:color="auto" w:fill="auto"/>
            <w:noWrap/>
            <w:hideMark/>
          </w:tcPr>
          <w:p w14:paraId="5B2DD189"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equals 1, if mother's education is secondary or higher, 0 otherwise.</w:t>
            </w:r>
          </w:p>
        </w:tc>
      </w:tr>
      <w:tr w:rsidR="00252BD8" w:rsidRPr="007D383A" w14:paraId="52373E90" w14:textId="77777777" w:rsidTr="00DB1C74">
        <w:trPr>
          <w:trHeight w:val="259"/>
        </w:trPr>
        <w:tc>
          <w:tcPr>
            <w:tcW w:w="2880" w:type="dxa"/>
            <w:shd w:val="clear" w:color="auto" w:fill="auto"/>
            <w:noWrap/>
            <w:hideMark/>
          </w:tcPr>
          <w:p w14:paraId="439A4C39" w14:textId="77777777" w:rsidR="00252BD8" w:rsidRPr="007D383A" w:rsidRDefault="00252BD8" w:rsidP="00DB1C74">
            <w:pPr>
              <w:rPr>
                <w:rFonts w:asciiTheme="majorHAnsi" w:eastAsia="Times New Roman" w:hAnsiTheme="majorHAnsi" w:cstheme="majorHAnsi"/>
                <w:bCs/>
                <w:color w:val="000000"/>
                <w:sz w:val="20"/>
                <w:szCs w:val="20"/>
              </w:rPr>
            </w:pPr>
            <w:r w:rsidRPr="007D383A">
              <w:rPr>
                <w:rFonts w:asciiTheme="majorHAnsi" w:eastAsia="Times New Roman" w:hAnsiTheme="majorHAnsi" w:cstheme="majorHAnsi"/>
                <w:bCs/>
                <w:color w:val="000000"/>
                <w:sz w:val="20"/>
                <w:szCs w:val="20"/>
              </w:rPr>
              <w:t>Wealth quintiles</w:t>
            </w:r>
          </w:p>
        </w:tc>
        <w:tc>
          <w:tcPr>
            <w:tcW w:w="6480" w:type="dxa"/>
            <w:shd w:val="clear" w:color="auto" w:fill="auto"/>
            <w:noWrap/>
            <w:hideMark/>
          </w:tcPr>
          <w:p w14:paraId="116B08A4"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 </w:t>
            </w:r>
          </w:p>
        </w:tc>
      </w:tr>
      <w:tr w:rsidR="00252BD8" w:rsidRPr="007D383A" w14:paraId="2942F0D9" w14:textId="77777777" w:rsidTr="00DB1C74">
        <w:trPr>
          <w:trHeight w:val="259"/>
        </w:trPr>
        <w:tc>
          <w:tcPr>
            <w:tcW w:w="2880" w:type="dxa"/>
            <w:shd w:val="clear" w:color="auto" w:fill="auto"/>
            <w:noWrap/>
            <w:hideMark/>
          </w:tcPr>
          <w:p w14:paraId="2C6802FD" w14:textId="77777777" w:rsidR="00252BD8" w:rsidRPr="007D383A" w:rsidRDefault="00252BD8" w:rsidP="00DB1C74">
            <w:pPr>
              <w:ind w:left="144"/>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Poorest</w:t>
            </w:r>
          </w:p>
        </w:tc>
        <w:tc>
          <w:tcPr>
            <w:tcW w:w="6480" w:type="dxa"/>
            <w:shd w:val="clear" w:color="auto" w:fill="auto"/>
            <w:noWrap/>
            <w:hideMark/>
          </w:tcPr>
          <w:p w14:paraId="2D47743C"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equals 1, if household falls in the lowest wealth quintile, 0 otherwise.</w:t>
            </w:r>
          </w:p>
        </w:tc>
      </w:tr>
      <w:tr w:rsidR="00252BD8" w:rsidRPr="007D383A" w14:paraId="297F6096" w14:textId="77777777" w:rsidTr="00DB1C74">
        <w:trPr>
          <w:trHeight w:val="259"/>
        </w:trPr>
        <w:tc>
          <w:tcPr>
            <w:tcW w:w="2880" w:type="dxa"/>
            <w:shd w:val="clear" w:color="auto" w:fill="auto"/>
            <w:noWrap/>
            <w:hideMark/>
          </w:tcPr>
          <w:p w14:paraId="081E8083" w14:textId="77777777" w:rsidR="00252BD8" w:rsidRPr="007D383A" w:rsidRDefault="00252BD8" w:rsidP="00DB1C74">
            <w:pPr>
              <w:ind w:left="144"/>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Poor</w:t>
            </w:r>
          </w:p>
        </w:tc>
        <w:tc>
          <w:tcPr>
            <w:tcW w:w="6480" w:type="dxa"/>
            <w:shd w:val="clear" w:color="auto" w:fill="auto"/>
            <w:noWrap/>
            <w:hideMark/>
          </w:tcPr>
          <w:p w14:paraId="1534E69A"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equals 1, if household falls in second wealth quintile, 0 otherwise.</w:t>
            </w:r>
          </w:p>
        </w:tc>
      </w:tr>
      <w:tr w:rsidR="00252BD8" w:rsidRPr="007D383A" w14:paraId="03D4F4ED" w14:textId="77777777" w:rsidTr="00DB1C74">
        <w:trPr>
          <w:trHeight w:val="259"/>
        </w:trPr>
        <w:tc>
          <w:tcPr>
            <w:tcW w:w="2880" w:type="dxa"/>
            <w:shd w:val="clear" w:color="auto" w:fill="auto"/>
            <w:noWrap/>
            <w:hideMark/>
          </w:tcPr>
          <w:p w14:paraId="16A92EA4" w14:textId="77777777" w:rsidR="00252BD8" w:rsidRPr="007D383A" w:rsidRDefault="00252BD8" w:rsidP="00DB1C74">
            <w:pPr>
              <w:ind w:left="144"/>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Middle</w:t>
            </w:r>
          </w:p>
        </w:tc>
        <w:tc>
          <w:tcPr>
            <w:tcW w:w="6480" w:type="dxa"/>
            <w:shd w:val="clear" w:color="auto" w:fill="auto"/>
            <w:noWrap/>
            <w:hideMark/>
          </w:tcPr>
          <w:p w14:paraId="736EFC60"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equals 1, if household falls in middle wealth quintile, 0 otherwise.</w:t>
            </w:r>
          </w:p>
        </w:tc>
      </w:tr>
      <w:tr w:rsidR="00252BD8" w:rsidRPr="007D383A" w14:paraId="312060B3" w14:textId="77777777" w:rsidTr="00DB1C74">
        <w:trPr>
          <w:trHeight w:val="259"/>
        </w:trPr>
        <w:tc>
          <w:tcPr>
            <w:tcW w:w="2880" w:type="dxa"/>
            <w:shd w:val="clear" w:color="auto" w:fill="auto"/>
            <w:noWrap/>
            <w:hideMark/>
          </w:tcPr>
          <w:p w14:paraId="1BC4D9ED" w14:textId="77777777" w:rsidR="00252BD8" w:rsidRPr="007D383A" w:rsidRDefault="00252BD8" w:rsidP="00DB1C74">
            <w:pPr>
              <w:ind w:left="144"/>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Rich</w:t>
            </w:r>
          </w:p>
        </w:tc>
        <w:tc>
          <w:tcPr>
            <w:tcW w:w="6480" w:type="dxa"/>
            <w:shd w:val="clear" w:color="auto" w:fill="auto"/>
            <w:noWrap/>
            <w:hideMark/>
          </w:tcPr>
          <w:p w14:paraId="69E92AEB"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equals 1, if household falls in fourth wealth quintile, 0 otherwise.</w:t>
            </w:r>
          </w:p>
        </w:tc>
      </w:tr>
      <w:tr w:rsidR="00252BD8" w:rsidRPr="007D383A" w14:paraId="7BFB7026" w14:textId="77777777" w:rsidTr="00DB1C74">
        <w:trPr>
          <w:trHeight w:val="259"/>
        </w:trPr>
        <w:tc>
          <w:tcPr>
            <w:tcW w:w="2880" w:type="dxa"/>
            <w:shd w:val="clear" w:color="auto" w:fill="auto"/>
            <w:noWrap/>
            <w:hideMark/>
          </w:tcPr>
          <w:p w14:paraId="422A7903" w14:textId="77777777" w:rsidR="00252BD8" w:rsidRPr="007D383A" w:rsidRDefault="00252BD8" w:rsidP="00DB1C74">
            <w:pPr>
              <w:ind w:left="144"/>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Richest</w:t>
            </w:r>
          </w:p>
        </w:tc>
        <w:tc>
          <w:tcPr>
            <w:tcW w:w="6480" w:type="dxa"/>
            <w:shd w:val="clear" w:color="auto" w:fill="auto"/>
            <w:noWrap/>
            <w:hideMark/>
          </w:tcPr>
          <w:p w14:paraId="72713497"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equals 1, if household falls in highest wealth quintile, 0 otherwise.</w:t>
            </w:r>
          </w:p>
        </w:tc>
      </w:tr>
      <w:tr w:rsidR="00252BD8" w:rsidRPr="007D383A" w14:paraId="093F0445" w14:textId="77777777" w:rsidTr="00DB1C74">
        <w:trPr>
          <w:trHeight w:val="259"/>
        </w:trPr>
        <w:tc>
          <w:tcPr>
            <w:tcW w:w="2880" w:type="dxa"/>
            <w:shd w:val="clear" w:color="auto" w:fill="D0CECE" w:themeFill="background2" w:themeFillShade="E6"/>
            <w:noWrap/>
          </w:tcPr>
          <w:p w14:paraId="780A6633" w14:textId="77777777" w:rsidR="00252BD8" w:rsidRPr="007D383A" w:rsidRDefault="00252BD8" w:rsidP="00DB1C74">
            <w:pPr>
              <w:rPr>
                <w:rFonts w:asciiTheme="majorHAnsi" w:eastAsia="Times New Roman" w:hAnsiTheme="majorHAnsi" w:cstheme="majorHAnsi"/>
                <w:b/>
                <w:bCs/>
                <w:color w:val="000000"/>
                <w:sz w:val="20"/>
                <w:szCs w:val="20"/>
              </w:rPr>
            </w:pPr>
            <w:r w:rsidRPr="007D383A">
              <w:rPr>
                <w:rFonts w:asciiTheme="majorHAnsi" w:eastAsia="Times New Roman" w:hAnsiTheme="majorHAnsi" w:cstheme="majorHAnsi"/>
                <w:b/>
                <w:bCs/>
                <w:color w:val="000000"/>
                <w:sz w:val="20"/>
                <w:szCs w:val="20"/>
              </w:rPr>
              <w:t>Environmental factors</w:t>
            </w:r>
          </w:p>
        </w:tc>
        <w:tc>
          <w:tcPr>
            <w:tcW w:w="6480" w:type="dxa"/>
            <w:shd w:val="clear" w:color="auto" w:fill="D0CECE" w:themeFill="background2" w:themeFillShade="E6"/>
            <w:noWrap/>
          </w:tcPr>
          <w:p w14:paraId="41FFB13B" w14:textId="77777777" w:rsidR="00252BD8" w:rsidRPr="007D383A" w:rsidRDefault="00252BD8" w:rsidP="00DB1C74">
            <w:pPr>
              <w:rPr>
                <w:rFonts w:asciiTheme="majorHAnsi" w:eastAsia="Times New Roman" w:hAnsiTheme="majorHAnsi" w:cstheme="majorHAnsi"/>
                <w:b/>
                <w:bCs/>
                <w:color w:val="000000"/>
                <w:sz w:val="20"/>
                <w:szCs w:val="20"/>
              </w:rPr>
            </w:pPr>
          </w:p>
        </w:tc>
      </w:tr>
      <w:tr w:rsidR="00252BD8" w:rsidRPr="007D383A" w14:paraId="1E99F331" w14:textId="77777777" w:rsidTr="00DB1C74">
        <w:trPr>
          <w:trHeight w:val="259"/>
        </w:trPr>
        <w:tc>
          <w:tcPr>
            <w:tcW w:w="2880" w:type="dxa"/>
            <w:shd w:val="clear" w:color="auto" w:fill="auto"/>
            <w:noWrap/>
          </w:tcPr>
          <w:p w14:paraId="51938AC1"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Child is from urban area</w:t>
            </w:r>
          </w:p>
        </w:tc>
        <w:tc>
          <w:tcPr>
            <w:tcW w:w="6480" w:type="dxa"/>
            <w:shd w:val="clear" w:color="auto" w:fill="auto"/>
            <w:noWrap/>
          </w:tcPr>
          <w:p w14:paraId="243EF717"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equals 1, if household is from urban area, 0 otherwise.</w:t>
            </w:r>
          </w:p>
        </w:tc>
      </w:tr>
      <w:tr w:rsidR="00252BD8" w:rsidRPr="007D383A" w14:paraId="1A6CC971" w14:textId="77777777" w:rsidTr="00DB1C74">
        <w:trPr>
          <w:trHeight w:val="259"/>
        </w:trPr>
        <w:tc>
          <w:tcPr>
            <w:tcW w:w="2880" w:type="dxa"/>
            <w:shd w:val="clear" w:color="auto" w:fill="auto"/>
            <w:noWrap/>
          </w:tcPr>
          <w:p w14:paraId="13135D5E"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 xml:space="preserve">High </w:t>
            </w:r>
            <w:r>
              <w:rPr>
                <w:rFonts w:asciiTheme="majorHAnsi" w:eastAsia="Times New Roman" w:hAnsiTheme="majorHAnsi" w:cstheme="majorHAnsi"/>
                <w:color w:val="000000"/>
                <w:sz w:val="20"/>
                <w:szCs w:val="20"/>
              </w:rPr>
              <w:t>OD</w:t>
            </w:r>
            <w:r w:rsidRPr="007D383A">
              <w:rPr>
                <w:rFonts w:asciiTheme="majorHAnsi" w:eastAsia="Times New Roman" w:hAnsiTheme="majorHAnsi" w:cstheme="majorHAnsi"/>
                <w:color w:val="000000"/>
                <w:sz w:val="20"/>
                <w:szCs w:val="20"/>
              </w:rPr>
              <w:t xml:space="preserve"> rate </w:t>
            </w:r>
          </w:p>
        </w:tc>
        <w:tc>
          <w:tcPr>
            <w:tcW w:w="6480" w:type="dxa"/>
            <w:shd w:val="clear" w:color="auto" w:fill="auto"/>
            <w:noWrap/>
          </w:tcPr>
          <w:p w14:paraId="68F1AC53"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 xml:space="preserve">Dummy equals 1, if child lives in a </w:t>
            </w:r>
            <w:r>
              <w:rPr>
                <w:rFonts w:asciiTheme="majorHAnsi" w:eastAsia="Times New Roman" w:hAnsiTheme="majorHAnsi" w:cstheme="majorHAnsi"/>
                <w:color w:val="000000"/>
                <w:sz w:val="20"/>
                <w:szCs w:val="20"/>
              </w:rPr>
              <w:t xml:space="preserve">primary sampling unit </w:t>
            </w:r>
            <w:r w:rsidRPr="007D383A">
              <w:rPr>
                <w:rFonts w:asciiTheme="majorHAnsi" w:eastAsia="Times New Roman" w:hAnsiTheme="majorHAnsi" w:cstheme="majorHAnsi"/>
                <w:color w:val="000000"/>
                <w:sz w:val="20"/>
                <w:szCs w:val="20"/>
              </w:rPr>
              <w:t xml:space="preserve">where </w:t>
            </w:r>
            <w:r>
              <w:rPr>
                <w:rFonts w:asciiTheme="majorHAnsi" w:eastAsia="Times New Roman" w:hAnsiTheme="majorHAnsi" w:cstheme="majorHAnsi"/>
                <w:color w:val="000000"/>
                <w:sz w:val="20"/>
                <w:szCs w:val="20"/>
              </w:rPr>
              <w:t>OD</w:t>
            </w:r>
            <w:r w:rsidRPr="007D383A">
              <w:rPr>
                <w:rFonts w:asciiTheme="majorHAnsi" w:eastAsia="Times New Roman" w:hAnsiTheme="majorHAnsi" w:cstheme="majorHAnsi"/>
                <w:color w:val="000000"/>
                <w:sz w:val="20"/>
                <w:szCs w:val="20"/>
              </w:rPr>
              <w:t xml:space="preserve"> rate is &gt;40%, 0 otherwise.</w:t>
            </w:r>
          </w:p>
        </w:tc>
      </w:tr>
      <w:tr w:rsidR="00252BD8" w:rsidRPr="007D383A" w14:paraId="050BF2E4" w14:textId="77777777" w:rsidTr="00DB1C74">
        <w:trPr>
          <w:trHeight w:val="259"/>
        </w:trPr>
        <w:tc>
          <w:tcPr>
            <w:tcW w:w="2880" w:type="dxa"/>
            <w:shd w:val="clear" w:color="auto" w:fill="auto"/>
            <w:noWrap/>
          </w:tcPr>
          <w:p w14:paraId="5A78ACFF"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Drinking water source is safe</w:t>
            </w:r>
          </w:p>
        </w:tc>
        <w:tc>
          <w:tcPr>
            <w:tcW w:w="6480" w:type="dxa"/>
            <w:shd w:val="clear" w:color="auto" w:fill="auto"/>
            <w:noWrap/>
          </w:tcPr>
          <w:p w14:paraId="62918E46" w14:textId="77777777" w:rsidR="00252BD8" w:rsidRPr="007D383A" w:rsidRDefault="00252BD8" w:rsidP="00DB1C74">
            <w:pPr>
              <w:rPr>
                <w:rFonts w:asciiTheme="majorHAnsi" w:eastAsia="Times New Roman" w:hAnsiTheme="majorHAnsi" w:cstheme="majorHAnsi"/>
                <w:color w:val="000000"/>
                <w:sz w:val="20"/>
                <w:szCs w:val="20"/>
              </w:rPr>
            </w:pPr>
            <w:r w:rsidRPr="007D383A">
              <w:rPr>
                <w:rFonts w:asciiTheme="majorHAnsi" w:eastAsia="Times New Roman" w:hAnsiTheme="majorHAnsi" w:cstheme="majorHAnsi"/>
                <w:color w:val="000000"/>
                <w:sz w:val="20"/>
                <w:szCs w:val="20"/>
              </w:rPr>
              <w:t>Dummy equals 1, if source of drinking water is safe (includes piped into dwelling or yard/plot, public tap/standpipe, tube-well or borehole, protected well or spring, rainwater, and bottled water, and unsafe or 0 otherwise.</w:t>
            </w:r>
          </w:p>
        </w:tc>
      </w:tr>
      <w:tr w:rsidR="00252BD8" w:rsidRPr="007D383A" w14:paraId="04014529" w14:textId="77777777" w:rsidTr="00DB1C74">
        <w:trPr>
          <w:trHeight w:val="259"/>
        </w:trPr>
        <w:tc>
          <w:tcPr>
            <w:tcW w:w="2880" w:type="dxa"/>
            <w:shd w:val="clear" w:color="auto" w:fill="auto"/>
            <w:noWrap/>
          </w:tcPr>
          <w:p w14:paraId="3671D80A" w14:textId="77777777" w:rsidR="00252BD8" w:rsidRPr="007D383A" w:rsidRDefault="00252BD8" w:rsidP="00DB1C74">
            <w:pPr>
              <w:rPr>
                <w:rFonts w:asciiTheme="majorHAnsi" w:eastAsia="Times New Roman" w:hAnsiTheme="majorHAnsi" w:cstheme="majorHAnsi"/>
                <w:bCs/>
                <w:color w:val="000000"/>
                <w:sz w:val="20"/>
                <w:szCs w:val="20"/>
              </w:rPr>
            </w:pPr>
            <w:r w:rsidRPr="007D383A">
              <w:rPr>
                <w:rFonts w:asciiTheme="majorHAnsi" w:eastAsia="Times New Roman" w:hAnsiTheme="majorHAnsi" w:cstheme="majorHAnsi"/>
                <w:bCs/>
                <w:color w:val="000000"/>
                <w:sz w:val="20"/>
                <w:szCs w:val="20"/>
              </w:rPr>
              <w:t>Mother has access to information</w:t>
            </w:r>
          </w:p>
        </w:tc>
        <w:tc>
          <w:tcPr>
            <w:tcW w:w="6480" w:type="dxa"/>
            <w:shd w:val="clear" w:color="auto" w:fill="auto"/>
            <w:noWrap/>
          </w:tcPr>
          <w:p w14:paraId="4879CED9" w14:textId="77777777" w:rsidR="00252BD8" w:rsidRPr="007D383A" w:rsidRDefault="00252BD8" w:rsidP="00DB1C74">
            <w:pPr>
              <w:rPr>
                <w:rFonts w:asciiTheme="majorHAnsi" w:hAnsiTheme="majorHAnsi" w:cstheme="majorHAnsi"/>
                <w:sz w:val="20"/>
                <w:szCs w:val="20"/>
              </w:rPr>
            </w:pPr>
            <w:r w:rsidRPr="007D383A">
              <w:rPr>
                <w:rFonts w:asciiTheme="majorHAnsi" w:hAnsiTheme="majorHAnsi" w:cstheme="majorHAnsi"/>
                <w:sz w:val="20"/>
                <w:szCs w:val="20"/>
              </w:rPr>
              <w:t>Dummy equals 1, if mother has access to one of the information sources, viz., newspaper, radio, TV, and 0 otherwise.</w:t>
            </w:r>
          </w:p>
        </w:tc>
      </w:tr>
      <w:tr w:rsidR="00252BD8" w:rsidRPr="007D383A" w14:paraId="2AB28F92" w14:textId="77777777" w:rsidTr="00DB1C74">
        <w:trPr>
          <w:trHeight w:val="259"/>
        </w:trPr>
        <w:tc>
          <w:tcPr>
            <w:tcW w:w="2880" w:type="dxa"/>
            <w:shd w:val="clear" w:color="auto" w:fill="auto"/>
            <w:noWrap/>
          </w:tcPr>
          <w:p w14:paraId="3FC6DFB4" w14:textId="77777777" w:rsidR="00252BD8" w:rsidRPr="007D383A" w:rsidRDefault="00252BD8" w:rsidP="00DB1C74">
            <w:pPr>
              <w:rPr>
                <w:rFonts w:asciiTheme="majorHAnsi" w:eastAsia="Times New Roman" w:hAnsiTheme="majorHAnsi" w:cstheme="majorHAnsi"/>
                <w:bCs/>
                <w:color w:val="000000"/>
                <w:sz w:val="20"/>
                <w:szCs w:val="20"/>
              </w:rPr>
            </w:pPr>
            <w:r w:rsidRPr="007D383A">
              <w:rPr>
                <w:rFonts w:asciiTheme="majorHAnsi" w:eastAsia="Times New Roman" w:hAnsiTheme="majorHAnsi" w:cstheme="majorHAnsi"/>
                <w:bCs/>
                <w:color w:val="000000"/>
                <w:sz w:val="20"/>
                <w:szCs w:val="20"/>
              </w:rPr>
              <w:t>Any HH member has access to computer</w:t>
            </w:r>
          </w:p>
        </w:tc>
        <w:tc>
          <w:tcPr>
            <w:tcW w:w="6480" w:type="dxa"/>
            <w:shd w:val="clear" w:color="auto" w:fill="auto"/>
            <w:noWrap/>
          </w:tcPr>
          <w:p w14:paraId="4B80E3DE" w14:textId="77777777" w:rsidR="00252BD8" w:rsidRPr="007D383A" w:rsidRDefault="00252BD8" w:rsidP="00DB1C74">
            <w:pPr>
              <w:rPr>
                <w:rFonts w:asciiTheme="majorHAnsi" w:hAnsiTheme="majorHAnsi" w:cstheme="majorHAnsi"/>
                <w:sz w:val="20"/>
                <w:szCs w:val="20"/>
              </w:rPr>
            </w:pPr>
            <w:r w:rsidRPr="007D383A">
              <w:rPr>
                <w:rFonts w:asciiTheme="majorHAnsi" w:hAnsiTheme="majorHAnsi" w:cstheme="majorHAnsi"/>
                <w:sz w:val="20"/>
                <w:szCs w:val="20"/>
              </w:rPr>
              <w:t>Dummy equals 1, if child’s household has access to computer, and 0 otherwise.</w:t>
            </w:r>
          </w:p>
        </w:tc>
      </w:tr>
      <w:tr w:rsidR="00252BD8" w:rsidRPr="007D383A" w14:paraId="3DEE0F06" w14:textId="77777777" w:rsidTr="00DB1C74">
        <w:trPr>
          <w:trHeight w:val="259"/>
        </w:trPr>
        <w:tc>
          <w:tcPr>
            <w:tcW w:w="2880" w:type="dxa"/>
            <w:shd w:val="clear" w:color="auto" w:fill="auto"/>
            <w:noWrap/>
          </w:tcPr>
          <w:p w14:paraId="1F3A984D" w14:textId="77777777" w:rsidR="00252BD8" w:rsidRPr="007D383A" w:rsidRDefault="00252BD8" w:rsidP="00DB1C74">
            <w:pPr>
              <w:rPr>
                <w:rFonts w:asciiTheme="majorHAnsi" w:eastAsia="Times New Roman" w:hAnsiTheme="majorHAnsi" w:cstheme="majorHAnsi"/>
                <w:bCs/>
                <w:color w:val="000000"/>
                <w:sz w:val="20"/>
                <w:szCs w:val="20"/>
              </w:rPr>
            </w:pPr>
            <w:r w:rsidRPr="007D383A">
              <w:rPr>
                <w:rFonts w:asciiTheme="majorHAnsi" w:eastAsia="Times New Roman" w:hAnsiTheme="majorHAnsi" w:cstheme="majorHAnsi"/>
                <w:bCs/>
                <w:color w:val="000000"/>
                <w:sz w:val="20"/>
                <w:szCs w:val="20"/>
              </w:rPr>
              <w:t>Any HH member has access to mobile phone</w:t>
            </w:r>
          </w:p>
        </w:tc>
        <w:tc>
          <w:tcPr>
            <w:tcW w:w="6480" w:type="dxa"/>
            <w:shd w:val="clear" w:color="auto" w:fill="auto"/>
            <w:noWrap/>
          </w:tcPr>
          <w:p w14:paraId="25F187A8" w14:textId="77777777" w:rsidR="00252BD8" w:rsidRPr="007D383A" w:rsidRDefault="00252BD8" w:rsidP="00DB1C74">
            <w:pPr>
              <w:rPr>
                <w:rFonts w:asciiTheme="majorHAnsi" w:hAnsiTheme="majorHAnsi" w:cstheme="majorHAnsi"/>
                <w:sz w:val="20"/>
                <w:szCs w:val="20"/>
              </w:rPr>
            </w:pPr>
            <w:r w:rsidRPr="007D383A">
              <w:rPr>
                <w:rFonts w:asciiTheme="majorHAnsi" w:hAnsiTheme="majorHAnsi" w:cstheme="majorHAnsi"/>
                <w:sz w:val="20"/>
                <w:szCs w:val="20"/>
              </w:rPr>
              <w:t>Dummy equals 1, if child’s household has access to mobile phone, and 0 otherwise.</w:t>
            </w:r>
          </w:p>
        </w:tc>
      </w:tr>
      <w:tr w:rsidR="00252BD8" w:rsidRPr="007D383A" w14:paraId="3B42E553" w14:textId="77777777" w:rsidTr="00DB1C74">
        <w:trPr>
          <w:trHeight w:val="259"/>
        </w:trPr>
        <w:tc>
          <w:tcPr>
            <w:tcW w:w="2880" w:type="dxa"/>
            <w:tcBorders>
              <w:bottom w:val="single" w:sz="4" w:space="0" w:color="auto"/>
            </w:tcBorders>
            <w:shd w:val="clear" w:color="auto" w:fill="auto"/>
            <w:noWrap/>
          </w:tcPr>
          <w:p w14:paraId="70C32E98" w14:textId="77777777" w:rsidR="00252BD8" w:rsidRPr="007D383A" w:rsidRDefault="00252BD8" w:rsidP="00DB1C74">
            <w:pPr>
              <w:rPr>
                <w:rFonts w:asciiTheme="majorHAnsi" w:eastAsia="Times New Roman" w:hAnsiTheme="majorHAnsi" w:cstheme="majorHAnsi"/>
                <w:bCs/>
                <w:color w:val="000000"/>
                <w:sz w:val="20"/>
                <w:szCs w:val="20"/>
              </w:rPr>
            </w:pPr>
            <w:r w:rsidRPr="007D383A">
              <w:rPr>
                <w:rFonts w:asciiTheme="majorHAnsi" w:eastAsia="Times New Roman" w:hAnsiTheme="majorHAnsi" w:cstheme="majorHAnsi"/>
                <w:bCs/>
                <w:color w:val="000000"/>
                <w:sz w:val="20"/>
                <w:szCs w:val="20"/>
              </w:rPr>
              <w:t>Any HH member has access to internet</w:t>
            </w:r>
          </w:p>
        </w:tc>
        <w:tc>
          <w:tcPr>
            <w:tcW w:w="6480" w:type="dxa"/>
            <w:tcBorders>
              <w:bottom w:val="single" w:sz="4" w:space="0" w:color="auto"/>
            </w:tcBorders>
            <w:shd w:val="clear" w:color="auto" w:fill="auto"/>
            <w:noWrap/>
          </w:tcPr>
          <w:p w14:paraId="0ADF801F" w14:textId="77777777" w:rsidR="00252BD8" w:rsidRPr="007D383A" w:rsidRDefault="00252BD8" w:rsidP="00DB1C74">
            <w:pPr>
              <w:rPr>
                <w:rFonts w:asciiTheme="majorHAnsi" w:hAnsiTheme="majorHAnsi" w:cstheme="majorHAnsi"/>
                <w:sz w:val="20"/>
                <w:szCs w:val="20"/>
              </w:rPr>
            </w:pPr>
            <w:r w:rsidRPr="007D383A">
              <w:rPr>
                <w:rFonts w:asciiTheme="majorHAnsi" w:hAnsiTheme="majorHAnsi" w:cstheme="majorHAnsi"/>
                <w:sz w:val="20"/>
                <w:szCs w:val="20"/>
              </w:rPr>
              <w:t>Dummy equals 1, if child’s household has access to internet, and 0 otherwise.</w:t>
            </w:r>
          </w:p>
        </w:tc>
      </w:tr>
      <w:bookmarkEnd w:id="1"/>
    </w:tbl>
    <w:p w14:paraId="786152E9" w14:textId="77777777" w:rsidR="00E8670F" w:rsidRDefault="00E8670F">
      <w: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1886"/>
        <w:gridCol w:w="1887"/>
        <w:gridCol w:w="1887"/>
      </w:tblGrid>
      <w:tr w:rsidR="00252BD8" w14:paraId="61AAC15B" w14:textId="77777777" w:rsidTr="00DB1C74">
        <w:tc>
          <w:tcPr>
            <w:tcW w:w="9350" w:type="dxa"/>
            <w:gridSpan w:val="4"/>
            <w:tcBorders>
              <w:top w:val="nil"/>
              <w:left w:val="nil"/>
              <w:bottom w:val="single" w:sz="4" w:space="0" w:color="auto"/>
              <w:right w:val="nil"/>
            </w:tcBorders>
            <w:hideMark/>
          </w:tcPr>
          <w:p w14:paraId="7B8CBFE5" w14:textId="6FE32723" w:rsidR="00252BD8" w:rsidRDefault="00252BD8" w:rsidP="00DB1C74">
            <w:pPr>
              <w:rPr>
                <w:rFonts w:asciiTheme="majorHAnsi" w:hAnsiTheme="majorHAnsi" w:cstheme="majorHAnsi"/>
                <w:b/>
                <w:szCs w:val="18"/>
              </w:rPr>
            </w:pPr>
            <w:r>
              <w:rPr>
                <w:rFonts w:asciiTheme="majorHAnsi" w:hAnsiTheme="majorHAnsi" w:cstheme="majorHAnsi"/>
                <w:b/>
                <w:szCs w:val="18"/>
              </w:rPr>
              <w:lastRenderedPageBreak/>
              <w:t>Table A2. Determinants of severely stunted children in Punjab</w:t>
            </w:r>
          </w:p>
        </w:tc>
      </w:tr>
      <w:tr w:rsidR="00252BD8" w14:paraId="4142DCCD" w14:textId="77777777" w:rsidTr="00DB1C74">
        <w:trPr>
          <w:trHeight w:val="288"/>
        </w:trPr>
        <w:tc>
          <w:tcPr>
            <w:tcW w:w="3690" w:type="dxa"/>
            <w:vMerge w:val="restart"/>
            <w:tcBorders>
              <w:top w:val="single" w:sz="4" w:space="0" w:color="auto"/>
              <w:left w:val="nil"/>
              <w:bottom w:val="single" w:sz="4" w:space="0" w:color="auto"/>
              <w:right w:val="nil"/>
            </w:tcBorders>
            <w:vAlign w:val="center"/>
            <w:hideMark/>
          </w:tcPr>
          <w:p w14:paraId="6EC8A1FD" w14:textId="77777777" w:rsidR="00252BD8" w:rsidRDefault="00252BD8" w:rsidP="00DB1C74">
            <w:pPr>
              <w:rPr>
                <w:rFonts w:asciiTheme="majorHAnsi" w:hAnsiTheme="majorHAnsi" w:cstheme="majorHAnsi"/>
                <w:sz w:val="18"/>
                <w:szCs w:val="18"/>
              </w:rPr>
            </w:pPr>
            <w:r>
              <w:rPr>
                <w:rFonts w:asciiTheme="majorHAnsi" w:hAnsiTheme="majorHAnsi" w:cstheme="majorHAnsi"/>
                <w:sz w:val="18"/>
                <w:szCs w:val="18"/>
              </w:rPr>
              <w:t>Variable</w:t>
            </w:r>
          </w:p>
        </w:tc>
        <w:tc>
          <w:tcPr>
            <w:tcW w:w="5660" w:type="dxa"/>
            <w:gridSpan w:val="3"/>
            <w:tcBorders>
              <w:top w:val="single" w:sz="4" w:space="0" w:color="auto"/>
              <w:left w:val="nil"/>
              <w:bottom w:val="single" w:sz="4" w:space="0" w:color="auto"/>
              <w:right w:val="nil"/>
            </w:tcBorders>
            <w:vAlign w:val="center"/>
            <w:hideMark/>
          </w:tcPr>
          <w:p w14:paraId="21FB5043" w14:textId="77777777" w:rsidR="00252BD8" w:rsidRDefault="00252BD8" w:rsidP="00DB1C74">
            <w:pPr>
              <w:rPr>
                <w:rFonts w:asciiTheme="majorHAnsi" w:hAnsiTheme="majorHAnsi" w:cstheme="majorHAnsi"/>
                <w:sz w:val="18"/>
                <w:szCs w:val="18"/>
              </w:rPr>
            </w:pPr>
            <w:r>
              <w:rPr>
                <w:rFonts w:asciiTheme="majorHAnsi" w:hAnsiTheme="majorHAnsi" w:cstheme="majorHAnsi"/>
                <w:sz w:val="18"/>
                <w:szCs w:val="18"/>
              </w:rPr>
              <w:t>Adjusted odds ratio and 95% confidence interval</w:t>
            </w:r>
          </w:p>
        </w:tc>
      </w:tr>
      <w:tr w:rsidR="00252BD8" w14:paraId="5C4C40C8" w14:textId="77777777" w:rsidTr="00DB1C74">
        <w:trPr>
          <w:trHeight w:val="288"/>
        </w:trPr>
        <w:tc>
          <w:tcPr>
            <w:tcW w:w="0" w:type="auto"/>
            <w:vMerge/>
            <w:tcBorders>
              <w:top w:val="single" w:sz="4" w:space="0" w:color="auto"/>
              <w:left w:val="nil"/>
              <w:bottom w:val="single" w:sz="4" w:space="0" w:color="auto"/>
              <w:right w:val="nil"/>
            </w:tcBorders>
            <w:vAlign w:val="center"/>
            <w:hideMark/>
          </w:tcPr>
          <w:p w14:paraId="3D1D82BC" w14:textId="77777777" w:rsidR="00252BD8" w:rsidRDefault="00252BD8" w:rsidP="00DB1C74">
            <w:pPr>
              <w:rPr>
                <w:rFonts w:asciiTheme="majorHAnsi" w:hAnsiTheme="majorHAnsi" w:cstheme="majorHAnsi"/>
                <w:sz w:val="18"/>
                <w:szCs w:val="18"/>
              </w:rPr>
            </w:pPr>
          </w:p>
        </w:tc>
        <w:tc>
          <w:tcPr>
            <w:tcW w:w="1886" w:type="dxa"/>
            <w:tcBorders>
              <w:top w:val="single" w:sz="4" w:space="0" w:color="auto"/>
              <w:left w:val="nil"/>
              <w:bottom w:val="single" w:sz="4" w:space="0" w:color="auto"/>
              <w:right w:val="nil"/>
            </w:tcBorders>
            <w:vAlign w:val="center"/>
            <w:hideMark/>
          </w:tcPr>
          <w:p w14:paraId="302D2D1B" w14:textId="77777777" w:rsidR="00252BD8" w:rsidRDefault="00252BD8" w:rsidP="00DB1C74">
            <w:pPr>
              <w:rPr>
                <w:rFonts w:asciiTheme="majorHAnsi" w:hAnsiTheme="majorHAnsi" w:cstheme="majorHAnsi"/>
                <w:sz w:val="18"/>
                <w:szCs w:val="18"/>
              </w:rPr>
            </w:pPr>
            <w:r>
              <w:rPr>
                <w:rFonts w:asciiTheme="majorHAnsi" w:hAnsiTheme="majorHAnsi" w:cstheme="majorHAnsi"/>
                <w:sz w:val="18"/>
                <w:szCs w:val="18"/>
              </w:rPr>
              <w:t>0 – 59 months</w:t>
            </w:r>
          </w:p>
        </w:tc>
        <w:tc>
          <w:tcPr>
            <w:tcW w:w="1887" w:type="dxa"/>
            <w:tcBorders>
              <w:top w:val="single" w:sz="4" w:space="0" w:color="auto"/>
              <w:left w:val="nil"/>
              <w:bottom w:val="single" w:sz="4" w:space="0" w:color="auto"/>
              <w:right w:val="nil"/>
            </w:tcBorders>
            <w:vAlign w:val="center"/>
            <w:hideMark/>
          </w:tcPr>
          <w:p w14:paraId="5028313C" w14:textId="77777777" w:rsidR="00252BD8" w:rsidRDefault="00252BD8" w:rsidP="00DB1C74">
            <w:pPr>
              <w:rPr>
                <w:rFonts w:asciiTheme="majorHAnsi" w:hAnsiTheme="majorHAnsi" w:cstheme="majorHAnsi"/>
                <w:sz w:val="18"/>
                <w:szCs w:val="18"/>
              </w:rPr>
            </w:pPr>
            <w:r>
              <w:rPr>
                <w:rFonts w:asciiTheme="majorHAnsi" w:hAnsiTheme="majorHAnsi" w:cstheme="majorHAnsi"/>
                <w:sz w:val="18"/>
                <w:szCs w:val="18"/>
              </w:rPr>
              <w:t>6 – 35 months</w:t>
            </w:r>
          </w:p>
        </w:tc>
        <w:tc>
          <w:tcPr>
            <w:tcW w:w="1887" w:type="dxa"/>
            <w:tcBorders>
              <w:top w:val="single" w:sz="4" w:space="0" w:color="auto"/>
              <w:left w:val="nil"/>
              <w:bottom w:val="single" w:sz="4" w:space="0" w:color="auto"/>
              <w:right w:val="nil"/>
            </w:tcBorders>
            <w:vAlign w:val="center"/>
            <w:hideMark/>
          </w:tcPr>
          <w:p w14:paraId="30F5AF21" w14:textId="77777777" w:rsidR="00252BD8" w:rsidRDefault="00252BD8" w:rsidP="00DB1C74">
            <w:pPr>
              <w:rPr>
                <w:rFonts w:asciiTheme="majorHAnsi" w:hAnsiTheme="majorHAnsi" w:cstheme="majorHAnsi"/>
                <w:sz w:val="18"/>
                <w:szCs w:val="18"/>
              </w:rPr>
            </w:pPr>
            <w:r>
              <w:rPr>
                <w:rFonts w:asciiTheme="majorHAnsi" w:hAnsiTheme="majorHAnsi" w:cstheme="majorHAnsi"/>
                <w:sz w:val="18"/>
                <w:szCs w:val="18"/>
              </w:rPr>
              <w:t>0 – 5 months</w:t>
            </w:r>
          </w:p>
        </w:tc>
      </w:tr>
      <w:tr w:rsidR="00252BD8" w14:paraId="459CA1CA" w14:textId="77777777" w:rsidTr="00DB1C74">
        <w:trPr>
          <w:trHeight w:val="288"/>
        </w:trPr>
        <w:tc>
          <w:tcPr>
            <w:tcW w:w="3690" w:type="dxa"/>
            <w:tcBorders>
              <w:top w:val="single" w:sz="4" w:space="0" w:color="auto"/>
              <w:left w:val="nil"/>
              <w:bottom w:val="single" w:sz="4" w:space="0" w:color="auto"/>
              <w:right w:val="nil"/>
            </w:tcBorders>
            <w:vAlign w:val="center"/>
          </w:tcPr>
          <w:p w14:paraId="745E108B" w14:textId="77777777" w:rsidR="00252BD8" w:rsidRDefault="00252BD8" w:rsidP="00DB1C74">
            <w:pPr>
              <w:rPr>
                <w:rFonts w:asciiTheme="majorHAnsi" w:hAnsiTheme="majorHAnsi" w:cstheme="majorHAnsi"/>
                <w:sz w:val="18"/>
                <w:szCs w:val="18"/>
              </w:rPr>
            </w:pPr>
          </w:p>
        </w:tc>
        <w:tc>
          <w:tcPr>
            <w:tcW w:w="1886" w:type="dxa"/>
            <w:tcBorders>
              <w:top w:val="single" w:sz="4" w:space="0" w:color="auto"/>
              <w:left w:val="nil"/>
              <w:bottom w:val="single" w:sz="4" w:space="0" w:color="auto"/>
              <w:right w:val="nil"/>
            </w:tcBorders>
            <w:vAlign w:val="center"/>
            <w:hideMark/>
          </w:tcPr>
          <w:p w14:paraId="57ADA72B" w14:textId="77777777" w:rsidR="00252BD8" w:rsidRDefault="00252BD8" w:rsidP="00DB1C74">
            <w:pPr>
              <w:rPr>
                <w:rFonts w:asciiTheme="majorHAnsi" w:hAnsiTheme="majorHAnsi" w:cstheme="majorHAnsi"/>
                <w:sz w:val="18"/>
                <w:szCs w:val="18"/>
              </w:rPr>
            </w:pPr>
            <w:r>
              <w:rPr>
                <w:rFonts w:asciiTheme="majorHAnsi" w:hAnsiTheme="majorHAnsi" w:cstheme="majorHAnsi"/>
                <w:sz w:val="18"/>
                <w:szCs w:val="18"/>
              </w:rPr>
              <w:t>(1)</w:t>
            </w:r>
          </w:p>
        </w:tc>
        <w:tc>
          <w:tcPr>
            <w:tcW w:w="1887" w:type="dxa"/>
            <w:tcBorders>
              <w:top w:val="single" w:sz="4" w:space="0" w:color="auto"/>
              <w:left w:val="nil"/>
              <w:bottom w:val="single" w:sz="4" w:space="0" w:color="auto"/>
              <w:right w:val="nil"/>
            </w:tcBorders>
            <w:vAlign w:val="center"/>
            <w:hideMark/>
          </w:tcPr>
          <w:p w14:paraId="3BF3146F" w14:textId="77777777" w:rsidR="00252BD8" w:rsidRDefault="00252BD8" w:rsidP="00DB1C74">
            <w:pPr>
              <w:rPr>
                <w:rFonts w:asciiTheme="majorHAnsi" w:hAnsiTheme="majorHAnsi" w:cstheme="majorHAnsi"/>
                <w:sz w:val="18"/>
                <w:szCs w:val="18"/>
              </w:rPr>
            </w:pPr>
            <w:r>
              <w:rPr>
                <w:rFonts w:asciiTheme="majorHAnsi" w:hAnsiTheme="majorHAnsi" w:cstheme="majorHAnsi"/>
                <w:sz w:val="18"/>
                <w:szCs w:val="18"/>
              </w:rPr>
              <w:t>(2)</w:t>
            </w:r>
          </w:p>
        </w:tc>
        <w:tc>
          <w:tcPr>
            <w:tcW w:w="1887" w:type="dxa"/>
            <w:tcBorders>
              <w:top w:val="single" w:sz="4" w:space="0" w:color="auto"/>
              <w:left w:val="nil"/>
              <w:bottom w:val="single" w:sz="4" w:space="0" w:color="auto"/>
              <w:right w:val="nil"/>
            </w:tcBorders>
            <w:vAlign w:val="center"/>
            <w:hideMark/>
          </w:tcPr>
          <w:p w14:paraId="7763AACE" w14:textId="77777777" w:rsidR="00252BD8" w:rsidRDefault="00252BD8" w:rsidP="00DB1C74">
            <w:pPr>
              <w:rPr>
                <w:rFonts w:asciiTheme="majorHAnsi" w:hAnsiTheme="majorHAnsi" w:cstheme="majorHAnsi"/>
                <w:sz w:val="18"/>
                <w:szCs w:val="18"/>
              </w:rPr>
            </w:pPr>
            <w:r>
              <w:rPr>
                <w:rFonts w:asciiTheme="majorHAnsi" w:hAnsiTheme="majorHAnsi" w:cstheme="majorHAnsi"/>
                <w:sz w:val="18"/>
                <w:szCs w:val="18"/>
              </w:rPr>
              <w:t>(3)</w:t>
            </w:r>
          </w:p>
        </w:tc>
      </w:tr>
      <w:tr w:rsidR="00252BD8" w14:paraId="2F0BD7B2" w14:textId="77777777" w:rsidTr="00DB1C74">
        <w:trPr>
          <w:trHeight w:val="288"/>
        </w:trPr>
        <w:tc>
          <w:tcPr>
            <w:tcW w:w="3690" w:type="dxa"/>
            <w:tcBorders>
              <w:top w:val="single" w:sz="4" w:space="0" w:color="auto"/>
              <w:left w:val="nil"/>
              <w:bottom w:val="nil"/>
              <w:right w:val="nil"/>
            </w:tcBorders>
            <w:shd w:val="clear" w:color="auto" w:fill="D0CECE" w:themeFill="background2" w:themeFillShade="E6"/>
            <w:vAlign w:val="center"/>
            <w:hideMark/>
          </w:tcPr>
          <w:p w14:paraId="24F78D17" w14:textId="77777777" w:rsidR="00252BD8" w:rsidRDefault="00252BD8" w:rsidP="00DB1C74">
            <w:pPr>
              <w:rPr>
                <w:rFonts w:asciiTheme="majorHAnsi" w:eastAsia="Times New Roman" w:hAnsiTheme="majorHAnsi" w:cstheme="majorHAnsi"/>
                <w:b/>
                <w:color w:val="000000"/>
                <w:sz w:val="18"/>
                <w:szCs w:val="18"/>
              </w:rPr>
            </w:pPr>
            <w:r>
              <w:rPr>
                <w:rFonts w:asciiTheme="majorHAnsi" w:eastAsia="Times New Roman" w:hAnsiTheme="majorHAnsi" w:cstheme="majorHAnsi"/>
                <w:b/>
                <w:color w:val="000000"/>
                <w:sz w:val="18"/>
                <w:szCs w:val="18"/>
              </w:rPr>
              <w:t>Proximate determinants</w:t>
            </w:r>
          </w:p>
        </w:tc>
        <w:tc>
          <w:tcPr>
            <w:tcW w:w="1886" w:type="dxa"/>
            <w:tcBorders>
              <w:top w:val="single" w:sz="4" w:space="0" w:color="auto"/>
              <w:left w:val="nil"/>
              <w:bottom w:val="nil"/>
              <w:right w:val="nil"/>
            </w:tcBorders>
            <w:shd w:val="clear" w:color="auto" w:fill="D0CECE" w:themeFill="background2" w:themeFillShade="E6"/>
            <w:vAlign w:val="center"/>
          </w:tcPr>
          <w:p w14:paraId="47EC6281" w14:textId="77777777" w:rsidR="00252BD8" w:rsidRDefault="00252BD8" w:rsidP="00DB1C74">
            <w:pPr>
              <w:rPr>
                <w:rFonts w:asciiTheme="majorHAnsi" w:hAnsiTheme="majorHAnsi" w:cstheme="majorHAnsi"/>
                <w:sz w:val="18"/>
                <w:szCs w:val="18"/>
              </w:rPr>
            </w:pPr>
          </w:p>
        </w:tc>
        <w:tc>
          <w:tcPr>
            <w:tcW w:w="1887" w:type="dxa"/>
            <w:tcBorders>
              <w:top w:val="single" w:sz="4" w:space="0" w:color="auto"/>
              <w:left w:val="nil"/>
              <w:bottom w:val="nil"/>
              <w:right w:val="nil"/>
            </w:tcBorders>
            <w:shd w:val="clear" w:color="auto" w:fill="D0CECE" w:themeFill="background2" w:themeFillShade="E6"/>
            <w:vAlign w:val="center"/>
          </w:tcPr>
          <w:p w14:paraId="528BBCB7" w14:textId="77777777" w:rsidR="00252BD8" w:rsidRDefault="00252BD8" w:rsidP="00DB1C74">
            <w:pPr>
              <w:rPr>
                <w:rFonts w:asciiTheme="majorHAnsi" w:hAnsiTheme="majorHAnsi" w:cstheme="majorHAnsi"/>
                <w:sz w:val="18"/>
                <w:szCs w:val="18"/>
              </w:rPr>
            </w:pPr>
          </w:p>
        </w:tc>
        <w:tc>
          <w:tcPr>
            <w:tcW w:w="1887" w:type="dxa"/>
            <w:tcBorders>
              <w:top w:val="single" w:sz="4" w:space="0" w:color="auto"/>
              <w:left w:val="nil"/>
              <w:bottom w:val="nil"/>
              <w:right w:val="nil"/>
            </w:tcBorders>
            <w:shd w:val="clear" w:color="auto" w:fill="D0CECE" w:themeFill="background2" w:themeFillShade="E6"/>
            <w:vAlign w:val="center"/>
          </w:tcPr>
          <w:p w14:paraId="55D387C1" w14:textId="77777777" w:rsidR="00252BD8" w:rsidRDefault="00252BD8" w:rsidP="00DB1C74">
            <w:pPr>
              <w:rPr>
                <w:rFonts w:asciiTheme="majorHAnsi" w:hAnsiTheme="majorHAnsi" w:cstheme="majorHAnsi"/>
                <w:sz w:val="18"/>
                <w:szCs w:val="18"/>
              </w:rPr>
            </w:pPr>
          </w:p>
        </w:tc>
      </w:tr>
      <w:tr w:rsidR="00252BD8" w14:paraId="74D4663C" w14:textId="77777777" w:rsidTr="00DB1C74">
        <w:trPr>
          <w:trHeight w:val="288"/>
        </w:trPr>
        <w:tc>
          <w:tcPr>
            <w:tcW w:w="3690" w:type="dxa"/>
            <w:vAlign w:val="center"/>
            <w:hideMark/>
          </w:tcPr>
          <w:p w14:paraId="745EA6AC" w14:textId="77777777" w:rsidR="00252BD8" w:rsidRDefault="00252BD8" w:rsidP="00DB1C74">
            <w:pP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Birth weight (base: average size)</w:t>
            </w:r>
          </w:p>
        </w:tc>
        <w:tc>
          <w:tcPr>
            <w:tcW w:w="1886" w:type="dxa"/>
            <w:vAlign w:val="center"/>
          </w:tcPr>
          <w:p w14:paraId="6E2CFA9C" w14:textId="77777777" w:rsidR="00252BD8" w:rsidRDefault="00252BD8" w:rsidP="00DB1C74">
            <w:pPr>
              <w:rPr>
                <w:rFonts w:asciiTheme="majorHAnsi" w:hAnsiTheme="majorHAnsi" w:cstheme="majorHAnsi"/>
                <w:sz w:val="18"/>
                <w:szCs w:val="18"/>
              </w:rPr>
            </w:pPr>
          </w:p>
        </w:tc>
        <w:tc>
          <w:tcPr>
            <w:tcW w:w="1887" w:type="dxa"/>
            <w:vAlign w:val="center"/>
          </w:tcPr>
          <w:p w14:paraId="4E9722B0" w14:textId="77777777" w:rsidR="00252BD8" w:rsidRDefault="00252BD8" w:rsidP="00DB1C74">
            <w:pPr>
              <w:rPr>
                <w:rFonts w:asciiTheme="majorHAnsi" w:hAnsiTheme="majorHAnsi" w:cstheme="majorHAnsi"/>
                <w:sz w:val="18"/>
                <w:szCs w:val="18"/>
              </w:rPr>
            </w:pPr>
          </w:p>
        </w:tc>
        <w:tc>
          <w:tcPr>
            <w:tcW w:w="1887" w:type="dxa"/>
            <w:vAlign w:val="center"/>
          </w:tcPr>
          <w:p w14:paraId="171AA90F" w14:textId="77777777" w:rsidR="00252BD8" w:rsidRDefault="00252BD8" w:rsidP="00DB1C74">
            <w:pPr>
              <w:rPr>
                <w:rFonts w:asciiTheme="majorHAnsi" w:hAnsiTheme="majorHAnsi" w:cstheme="majorHAnsi"/>
                <w:sz w:val="18"/>
                <w:szCs w:val="18"/>
              </w:rPr>
            </w:pPr>
          </w:p>
        </w:tc>
      </w:tr>
      <w:tr w:rsidR="00252BD8" w14:paraId="6E31A2BF" w14:textId="77777777" w:rsidTr="00DB1C74">
        <w:trPr>
          <w:trHeight w:val="288"/>
        </w:trPr>
        <w:tc>
          <w:tcPr>
            <w:tcW w:w="3690" w:type="dxa"/>
            <w:vAlign w:val="center"/>
            <w:hideMark/>
          </w:tcPr>
          <w:p w14:paraId="1362F812" w14:textId="77777777" w:rsidR="00252BD8" w:rsidRDefault="00252BD8" w:rsidP="00DB1C74">
            <w:pPr>
              <w:ind w:left="144"/>
              <w:rPr>
                <w:rFonts w:asciiTheme="majorHAnsi" w:eastAsia="Times New Roman" w:hAnsiTheme="majorHAnsi" w:cstheme="majorHAnsi"/>
                <w:bCs/>
                <w:color w:val="000000"/>
                <w:sz w:val="18"/>
                <w:szCs w:val="18"/>
              </w:rPr>
            </w:pPr>
            <w:r>
              <w:rPr>
                <w:rFonts w:asciiTheme="majorHAnsi" w:eastAsia="Times New Roman" w:hAnsiTheme="majorHAnsi" w:cstheme="majorHAnsi"/>
                <w:bCs/>
                <w:color w:val="000000"/>
                <w:sz w:val="18"/>
                <w:szCs w:val="18"/>
              </w:rPr>
              <w:t>Smaller than average (yes=1, no=0)</w:t>
            </w:r>
          </w:p>
        </w:tc>
        <w:tc>
          <w:tcPr>
            <w:tcW w:w="1886" w:type="dxa"/>
            <w:vAlign w:val="center"/>
            <w:hideMark/>
          </w:tcPr>
          <w:p w14:paraId="56D39025"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1.38*** (1.24 - 1.53)</w:t>
            </w:r>
          </w:p>
        </w:tc>
        <w:tc>
          <w:tcPr>
            <w:tcW w:w="1887" w:type="dxa"/>
            <w:vAlign w:val="center"/>
            <w:hideMark/>
          </w:tcPr>
          <w:p w14:paraId="0D4DD1D5"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1.47*** (1.28 - 1.69)</w:t>
            </w:r>
          </w:p>
        </w:tc>
        <w:tc>
          <w:tcPr>
            <w:tcW w:w="1887" w:type="dxa"/>
            <w:vAlign w:val="center"/>
            <w:hideMark/>
          </w:tcPr>
          <w:p w14:paraId="7D778B8D"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1.99*** (1.52 - 2.61)</w:t>
            </w:r>
          </w:p>
        </w:tc>
      </w:tr>
      <w:tr w:rsidR="00252BD8" w14:paraId="60DCDB24" w14:textId="77777777" w:rsidTr="00DB1C74">
        <w:trPr>
          <w:trHeight w:val="288"/>
        </w:trPr>
        <w:tc>
          <w:tcPr>
            <w:tcW w:w="3690" w:type="dxa"/>
            <w:vAlign w:val="center"/>
            <w:hideMark/>
          </w:tcPr>
          <w:p w14:paraId="013D636A" w14:textId="77777777" w:rsidR="00252BD8" w:rsidRDefault="00252BD8" w:rsidP="00DB1C74">
            <w:pPr>
              <w:ind w:left="144"/>
              <w:rPr>
                <w:rFonts w:asciiTheme="majorHAnsi" w:eastAsia="Times New Roman" w:hAnsiTheme="majorHAnsi" w:cstheme="majorHAnsi"/>
                <w:bCs/>
                <w:color w:val="000000"/>
                <w:sz w:val="18"/>
                <w:szCs w:val="18"/>
              </w:rPr>
            </w:pPr>
            <w:r>
              <w:rPr>
                <w:rFonts w:asciiTheme="majorHAnsi" w:eastAsia="Times New Roman" w:hAnsiTheme="majorHAnsi" w:cstheme="majorHAnsi"/>
                <w:bCs/>
                <w:color w:val="000000"/>
                <w:sz w:val="18"/>
                <w:szCs w:val="18"/>
              </w:rPr>
              <w:t>Larger than average (yes=1, no=0)</w:t>
            </w:r>
          </w:p>
        </w:tc>
        <w:tc>
          <w:tcPr>
            <w:tcW w:w="1886" w:type="dxa"/>
            <w:vAlign w:val="center"/>
            <w:hideMark/>
          </w:tcPr>
          <w:p w14:paraId="2B1B8DE2"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0.71*** (0.59 - 0.86)</w:t>
            </w:r>
          </w:p>
        </w:tc>
        <w:tc>
          <w:tcPr>
            <w:tcW w:w="1887" w:type="dxa"/>
            <w:vAlign w:val="center"/>
            <w:hideMark/>
          </w:tcPr>
          <w:p w14:paraId="5B1EEFAB"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0.72** (0.56 - 0.93)</w:t>
            </w:r>
          </w:p>
        </w:tc>
        <w:tc>
          <w:tcPr>
            <w:tcW w:w="1887" w:type="dxa"/>
            <w:vAlign w:val="center"/>
            <w:hideMark/>
          </w:tcPr>
          <w:p w14:paraId="4CDD4CEC"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0.70 (0.39 - 1.26)</w:t>
            </w:r>
          </w:p>
        </w:tc>
      </w:tr>
      <w:tr w:rsidR="00252BD8" w14:paraId="666E2DA5" w14:textId="77777777" w:rsidTr="00DB1C74">
        <w:trPr>
          <w:trHeight w:val="288"/>
        </w:trPr>
        <w:tc>
          <w:tcPr>
            <w:tcW w:w="3690" w:type="dxa"/>
            <w:vAlign w:val="center"/>
            <w:hideMark/>
          </w:tcPr>
          <w:p w14:paraId="13CFD304" w14:textId="77777777" w:rsidR="00252BD8" w:rsidRDefault="00252BD8" w:rsidP="00DB1C74">
            <w:pP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Birth interval (base: no previous birth)</w:t>
            </w:r>
          </w:p>
        </w:tc>
        <w:tc>
          <w:tcPr>
            <w:tcW w:w="1886" w:type="dxa"/>
            <w:vAlign w:val="center"/>
          </w:tcPr>
          <w:p w14:paraId="26DEF940" w14:textId="77777777" w:rsidR="00252BD8" w:rsidRDefault="00252BD8" w:rsidP="00DB1C74">
            <w:pPr>
              <w:widowControl w:val="0"/>
              <w:autoSpaceDE w:val="0"/>
              <w:autoSpaceDN w:val="0"/>
              <w:adjustRightInd w:val="0"/>
              <w:rPr>
                <w:rFonts w:asciiTheme="majorHAnsi" w:hAnsiTheme="majorHAnsi" w:cstheme="majorHAnsi"/>
                <w:sz w:val="18"/>
                <w:szCs w:val="18"/>
              </w:rPr>
            </w:pPr>
          </w:p>
        </w:tc>
        <w:tc>
          <w:tcPr>
            <w:tcW w:w="1887" w:type="dxa"/>
            <w:vAlign w:val="center"/>
          </w:tcPr>
          <w:p w14:paraId="530CD9F3" w14:textId="77777777" w:rsidR="00252BD8" w:rsidRDefault="00252BD8" w:rsidP="00DB1C74">
            <w:pPr>
              <w:widowControl w:val="0"/>
              <w:autoSpaceDE w:val="0"/>
              <w:autoSpaceDN w:val="0"/>
              <w:adjustRightInd w:val="0"/>
              <w:rPr>
                <w:rFonts w:asciiTheme="majorHAnsi" w:hAnsiTheme="majorHAnsi" w:cstheme="majorHAnsi"/>
                <w:sz w:val="18"/>
                <w:szCs w:val="18"/>
              </w:rPr>
            </w:pPr>
          </w:p>
        </w:tc>
        <w:tc>
          <w:tcPr>
            <w:tcW w:w="1887" w:type="dxa"/>
            <w:vAlign w:val="center"/>
          </w:tcPr>
          <w:p w14:paraId="2F1226FB" w14:textId="77777777" w:rsidR="00252BD8" w:rsidRDefault="00252BD8" w:rsidP="00DB1C74">
            <w:pPr>
              <w:widowControl w:val="0"/>
              <w:autoSpaceDE w:val="0"/>
              <w:autoSpaceDN w:val="0"/>
              <w:adjustRightInd w:val="0"/>
              <w:rPr>
                <w:rFonts w:asciiTheme="majorHAnsi" w:hAnsiTheme="majorHAnsi" w:cstheme="majorHAnsi"/>
                <w:sz w:val="18"/>
                <w:szCs w:val="18"/>
              </w:rPr>
            </w:pPr>
          </w:p>
        </w:tc>
      </w:tr>
      <w:tr w:rsidR="00252BD8" w14:paraId="5F94B8C0" w14:textId="77777777" w:rsidTr="00DB1C74">
        <w:trPr>
          <w:trHeight w:val="288"/>
        </w:trPr>
        <w:tc>
          <w:tcPr>
            <w:tcW w:w="3690" w:type="dxa"/>
            <w:vAlign w:val="center"/>
            <w:hideMark/>
          </w:tcPr>
          <w:p w14:paraId="2BD9F134" w14:textId="77777777" w:rsidR="00252BD8" w:rsidRDefault="00252BD8" w:rsidP="00DB1C74">
            <w:pPr>
              <w:ind w:left="144"/>
              <w:rPr>
                <w:rFonts w:asciiTheme="majorHAnsi" w:eastAsia="Times New Roman" w:hAnsiTheme="majorHAnsi" w:cstheme="majorHAnsi"/>
                <w:sz w:val="18"/>
                <w:szCs w:val="18"/>
              </w:rPr>
            </w:pPr>
            <w:r>
              <w:rPr>
                <w:rFonts w:asciiTheme="majorHAnsi" w:eastAsia="Times New Roman" w:hAnsiTheme="majorHAnsi" w:cstheme="majorHAnsi"/>
                <w:sz w:val="18"/>
                <w:szCs w:val="18"/>
              </w:rPr>
              <w:t xml:space="preserve">Birth interval is &lt;24 months </w:t>
            </w:r>
            <w:r>
              <w:rPr>
                <w:rFonts w:asciiTheme="majorHAnsi" w:eastAsia="Times New Roman" w:hAnsiTheme="majorHAnsi" w:cstheme="majorHAnsi"/>
                <w:bCs/>
                <w:sz w:val="18"/>
                <w:szCs w:val="18"/>
              </w:rPr>
              <w:t>(yes=1, no=0)</w:t>
            </w:r>
          </w:p>
        </w:tc>
        <w:tc>
          <w:tcPr>
            <w:tcW w:w="1886" w:type="dxa"/>
            <w:vAlign w:val="center"/>
            <w:hideMark/>
          </w:tcPr>
          <w:p w14:paraId="63071EB2"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1.51*** (1.37 - 1.67)</w:t>
            </w:r>
          </w:p>
        </w:tc>
        <w:tc>
          <w:tcPr>
            <w:tcW w:w="1887" w:type="dxa"/>
            <w:vAlign w:val="center"/>
            <w:hideMark/>
          </w:tcPr>
          <w:p w14:paraId="23318575"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1.54*** (1.33 - 1.78)</w:t>
            </w:r>
          </w:p>
        </w:tc>
        <w:tc>
          <w:tcPr>
            <w:tcW w:w="1887" w:type="dxa"/>
            <w:vAlign w:val="center"/>
            <w:hideMark/>
          </w:tcPr>
          <w:p w14:paraId="3DD99778"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0.93 (0.66 - 1.30)</w:t>
            </w:r>
          </w:p>
        </w:tc>
      </w:tr>
      <w:tr w:rsidR="00252BD8" w14:paraId="0A5DD289" w14:textId="77777777" w:rsidTr="00DB1C74">
        <w:trPr>
          <w:trHeight w:val="288"/>
        </w:trPr>
        <w:tc>
          <w:tcPr>
            <w:tcW w:w="3690" w:type="dxa"/>
            <w:vAlign w:val="center"/>
            <w:hideMark/>
          </w:tcPr>
          <w:p w14:paraId="678075A4" w14:textId="77777777" w:rsidR="00252BD8" w:rsidRDefault="00252BD8" w:rsidP="00DB1C74">
            <w:pPr>
              <w:ind w:left="144"/>
              <w:rPr>
                <w:rFonts w:asciiTheme="majorHAnsi" w:eastAsia="Times New Roman" w:hAnsiTheme="majorHAnsi" w:cstheme="majorHAnsi"/>
                <w:sz w:val="18"/>
                <w:szCs w:val="18"/>
              </w:rPr>
            </w:pPr>
            <w:r>
              <w:rPr>
                <w:rFonts w:asciiTheme="majorHAnsi" w:eastAsia="Times New Roman" w:hAnsiTheme="majorHAnsi" w:cstheme="majorHAnsi"/>
                <w:sz w:val="18"/>
                <w:szCs w:val="18"/>
              </w:rPr>
              <w:t xml:space="preserve">Birth interval is &gt;=24 months </w:t>
            </w:r>
            <w:r>
              <w:rPr>
                <w:rFonts w:asciiTheme="majorHAnsi" w:eastAsia="Times New Roman" w:hAnsiTheme="majorHAnsi" w:cstheme="majorHAnsi"/>
                <w:bCs/>
                <w:sz w:val="18"/>
                <w:szCs w:val="18"/>
              </w:rPr>
              <w:t>(yes=1, no=0)</w:t>
            </w:r>
          </w:p>
        </w:tc>
        <w:tc>
          <w:tcPr>
            <w:tcW w:w="1886" w:type="dxa"/>
            <w:vAlign w:val="center"/>
            <w:hideMark/>
          </w:tcPr>
          <w:p w14:paraId="462DF0E4"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1.12** (1.02 - 1.22)</w:t>
            </w:r>
          </w:p>
        </w:tc>
        <w:tc>
          <w:tcPr>
            <w:tcW w:w="1887" w:type="dxa"/>
            <w:vAlign w:val="center"/>
            <w:hideMark/>
          </w:tcPr>
          <w:p w14:paraId="6B7F2C46"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1.17** (1.01 - 1.35)</w:t>
            </w:r>
          </w:p>
        </w:tc>
        <w:tc>
          <w:tcPr>
            <w:tcW w:w="1887" w:type="dxa"/>
            <w:vAlign w:val="center"/>
            <w:hideMark/>
          </w:tcPr>
          <w:p w14:paraId="08D26448"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0.89 (0.65 - 1.21)</w:t>
            </w:r>
          </w:p>
        </w:tc>
      </w:tr>
      <w:tr w:rsidR="00252BD8" w14:paraId="5F1122DB" w14:textId="77777777" w:rsidTr="00DB1C74">
        <w:trPr>
          <w:trHeight w:val="288"/>
        </w:trPr>
        <w:tc>
          <w:tcPr>
            <w:tcW w:w="3690" w:type="dxa"/>
            <w:vAlign w:val="center"/>
            <w:hideMark/>
          </w:tcPr>
          <w:p w14:paraId="4C6283F9"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Mother’s age at childbirth (base: 20–29 years)</w:t>
            </w:r>
          </w:p>
        </w:tc>
        <w:tc>
          <w:tcPr>
            <w:tcW w:w="1886" w:type="dxa"/>
            <w:vAlign w:val="center"/>
          </w:tcPr>
          <w:p w14:paraId="7A6DB5C1" w14:textId="77777777" w:rsidR="00252BD8" w:rsidRDefault="00252BD8" w:rsidP="00DB1C74">
            <w:pPr>
              <w:widowControl w:val="0"/>
              <w:autoSpaceDE w:val="0"/>
              <w:autoSpaceDN w:val="0"/>
              <w:adjustRightInd w:val="0"/>
              <w:rPr>
                <w:rFonts w:asciiTheme="majorHAnsi" w:hAnsiTheme="majorHAnsi" w:cstheme="majorHAnsi"/>
                <w:sz w:val="18"/>
                <w:szCs w:val="18"/>
              </w:rPr>
            </w:pPr>
          </w:p>
        </w:tc>
        <w:tc>
          <w:tcPr>
            <w:tcW w:w="1887" w:type="dxa"/>
            <w:vAlign w:val="center"/>
          </w:tcPr>
          <w:p w14:paraId="5DE2A632" w14:textId="77777777" w:rsidR="00252BD8" w:rsidRDefault="00252BD8" w:rsidP="00DB1C74">
            <w:pPr>
              <w:widowControl w:val="0"/>
              <w:autoSpaceDE w:val="0"/>
              <w:autoSpaceDN w:val="0"/>
              <w:adjustRightInd w:val="0"/>
              <w:rPr>
                <w:rFonts w:asciiTheme="majorHAnsi" w:hAnsiTheme="majorHAnsi" w:cstheme="majorHAnsi"/>
                <w:sz w:val="18"/>
                <w:szCs w:val="18"/>
              </w:rPr>
            </w:pPr>
          </w:p>
        </w:tc>
        <w:tc>
          <w:tcPr>
            <w:tcW w:w="1887" w:type="dxa"/>
            <w:vAlign w:val="center"/>
          </w:tcPr>
          <w:p w14:paraId="5B0EBA62" w14:textId="77777777" w:rsidR="00252BD8" w:rsidRDefault="00252BD8" w:rsidP="00DB1C74">
            <w:pPr>
              <w:widowControl w:val="0"/>
              <w:autoSpaceDE w:val="0"/>
              <w:autoSpaceDN w:val="0"/>
              <w:adjustRightInd w:val="0"/>
              <w:rPr>
                <w:rFonts w:asciiTheme="majorHAnsi" w:hAnsiTheme="majorHAnsi" w:cstheme="majorHAnsi"/>
                <w:sz w:val="18"/>
                <w:szCs w:val="18"/>
              </w:rPr>
            </w:pPr>
          </w:p>
        </w:tc>
      </w:tr>
      <w:tr w:rsidR="00252BD8" w14:paraId="47B6183A" w14:textId="77777777" w:rsidTr="00DB1C74">
        <w:trPr>
          <w:trHeight w:val="288"/>
        </w:trPr>
        <w:tc>
          <w:tcPr>
            <w:tcW w:w="3690" w:type="dxa"/>
            <w:vAlign w:val="center"/>
            <w:hideMark/>
          </w:tcPr>
          <w:p w14:paraId="2F7322EC" w14:textId="77777777" w:rsidR="00252BD8" w:rsidRDefault="00252BD8" w:rsidP="00DB1C74">
            <w:pPr>
              <w:ind w:left="144"/>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 xml:space="preserve">&lt;20 years </w:t>
            </w:r>
            <w:r>
              <w:rPr>
                <w:rFonts w:asciiTheme="majorHAnsi" w:eastAsia="Times New Roman" w:hAnsiTheme="majorHAnsi" w:cstheme="majorHAnsi"/>
                <w:bCs/>
                <w:color w:val="000000"/>
                <w:sz w:val="18"/>
                <w:szCs w:val="18"/>
              </w:rPr>
              <w:t>(yes=1, no=0)</w:t>
            </w:r>
          </w:p>
        </w:tc>
        <w:tc>
          <w:tcPr>
            <w:tcW w:w="1886" w:type="dxa"/>
            <w:vAlign w:val="center"/>
            <w:hideMark/>
          </w:tcPr>
          <w:p w14:paraId="6F0F78C5"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1.52***(1.22 - 1.89)</w:t>
            </w:r>
          </w:p>
        </w:tc>
        <w:tc>
          <w:tcPr>
            <w:tcW w:w="1887" w:type="dxa"/>
            <w:vAlign w:val="center"/>
            <w:hideMark/>
          </w:tcPr>
          <w:p w14:paraId="3F9910E2"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1.25 (0.89 - 1.74)</w:t>
            </w:r>
          </w:p>
        </w:tc>
        <w:tc>
          <w:tcPr>
            <w:tcW w:w="1887" w:type="dxa"/>
            <w:vAlign w:val="center"/>
            <w:hideMark/>
          </w:tcPr>
          <w:p w14:paraId="6E29768E"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1.01 (0.50 - 2.03)</w:t>
            </w:r>
          </w:p>
        </w:tc>
      </w:tr>
      <w:tr w:rsidR="00252BD8" w14:paraId="5AFDA9AF" w14:textId="77777777" w:rsidTr="00DB1C74">
        <w:trPr>
          <w:trHeight w:val="288"/>
        </w:trPr>
        <w:tc>
          <w:tcPr>
            <w:tcW w:w="3690" w:type="dxa"/>
            <w:vAlign w:val="center"/>
            <w:hideMark/>
          </w:tcPr>
          <w:p w14:paraId="2FCC3F9D" w14:textId="77777777" w:rsidR="00252BD8" w:rsidRDefault="00252BD8" w:rsidP="00DB1C74">
            <w:pPr>
              <w:ind w:left="144"/>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 xml:space="preserve">30-39 years </w:t>
            </w:r>
            <w:r>
              <w:rPr>
                <w:rFonts w:asciiTheme="majorHAnsi" w:eastAsia="Times New Roman" w:hAnsiTheme="majorHAnsi" w:cstheme="majorHAnsi"/>
                <w:bCs/>
                <w:color w:val="000000"/>
                <w:sz w:val="18"/>
                <w:szCs w:val="18"/>
              </w:rPr>
              <w:t>(yes=1, no=0)</w:t>
            </w:r>
          </w:p>
        </w:tc>
        <w:tc>
          <w:tcPr>
            <w:tcW w:w="1886" w:type="dxa"/>
            <w:vAlign w:val="center"/>
            <w:hideMark/>
          </w:tcPr>
          <w:p w14:paraId="49B13C02"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1.15* (0.98 - 1.35)</w:t>
            </w:r>
          </w:p>
        </w:tc>
        <w:tc>
          <w:tcPr>
            <w:tcW w:w="1887" w:type="dxa"/>
            <w:vAlign w:val="center"/>
            <w:hideMark/>
          </w:tcPr>
          <w:p w14:paraId="2F57E7A1"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1.21 (0.95 - 1.55)</w:t>
            </w:r>
          </w:p>
        </w:tc>
        <w:tc>
          <w:tcPr>
            <w:tcW w:w="1887" w:type="dxa"/>
            <w:vAlign w:val="center"/>
            <w:hideMark/>
          </w:tcPr>
          <w:p w14:paraId="5A5DC93A"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0.73 (0.42 - 1.25)</w:t>
            </w:r>
          </w:p>
        </w:tc>
      </w:tr>
      <w:tr w:rsidR="00252BD8" w14:paraId="12913388" w14:textId="77777777" w:rsidTr="00DB1C74">
        <w:trPr>
          <w:trHeight w:val="288"/>
        </w:trPr>
        <w:tc>
          <w:tcPr>
            <w:tcW w:w="3690" w:type="dxa"/>
            <w:vAlign w:val="center"/>
            <w:hideMark/>
          </w:tcPr>
          <w:p w14:paraId="506382D4" w14:textId="77777777" w:rsidR="00252BD8" w:rsidRDefault="00252BD8" w:rsidP="00DB1C74">
            <w:pPr>
              <w:ind w:left="144"/>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 xml:space="preserve">40+ years </w:t>
            </w:r>
            <w:r>
              <w:rPr>
                <w:rFonts w:asciiTheme="majorHAnsi" w:eastAsia="Times New Roman" w:hAnsiTheme="majorHAnsi" w:cstheme="majorHAnsi"/>
                <w:bCs/>
                <w:color w:val="000000"/>
                <w:sz w:val="18"/>
                <w:szCs w:val="18"/>
              </w:rPr>
              <w:t>(yes=1, no=0)</w:t>
            </w:r>
          </w:p>
        </w:tc>
        <w:tc>
          <w:tcPr>
            <w:tcW w:w="1886" w:type="dxa"/>
            <w:vAlign w:val="center"/>
            <w:hideMark/>
          </w:tcPr>
          <w:p w14:paraId="149EDA35"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1.03 (0.87 - 1.22)</w:t>
            </w:r>
          </w:p>
        </w:tc>
        <w:tc>
          <w:tcPr>
            <w:tcW w:w="1887" w:type="dxa"/>
            <w:vAlign w:val="center"/>
            <w:hideMark/>
          </w:tcPr>
          <w:p w14:paraId="2D25D8E7"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1.06 (0.82 - 1.36)</w:t>
            </w:r>
          </w:p>
        </w:tc>
        <w:tc>
          <w:tcPr>
            <w:tcW w:w="1887" w:type="dxa"/>
            <w:vAlign w:val="center"/>
            <w:hideMark/>
          </w:tcPr>
          <w:p w14:paraId="1FFEF1DB"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0.71 (0.41 - 1.24)</w:t>
            </w:r>
          </w:p>
        </w:tc>
      </w:tr>
      <w:tr w:rsidR="00252BD8" w14:paraId="0C951685" w14:textId="77777777" w:rsidTr="00DB1C74">
        <w:trPr>
          <w:trHeight w:val="288"/>
        </w:trPr>
        <w:tc>
          <w:tcPr>
            <w:tcW w:w="3690" w:type="dxa"/>
            <w:shd w:val="clear" w:color="auto" w:fill="D0CECE" w:themeFill="background2" w:themeFillShade="E6"/>
            <w:vAlign w:val="center"/>
            <w:hideMark/>
          </w:tcPr>
          <w:p w14:paraId="67729B21" w14:textId="77777777" w:rsidR="00252BD8" w:rsidRDefault="00252BD8" w:rsidP="00DB1C74">
            <w:pPr>
              <w:rPr>
                <w:rFonts w:asciiTheme="majorHAnsi" w:eastAsia="Times New Roman" w:hAnsiTheme="majorHAnsi" w:cstheme="majorHAnsi"/>
                <w:b/>
                <w:bCs/>
                <w:color w:val="000000"/>
                <w:sz w:val="18"/>
                <w:szCs w:val="18"/>
              </w:rPr>
            </w:pPr>
            <w:r>
              <w:rPr>
                <w:rFonts w:asciiTheme="majorHAnsi" w:eastAsia="Times New Roman" w:hAnsiTheme="majorHAnsi" w:cstheme="majorHAnsi"/>
                <w:b/>
                <w:bCs/>
                <w:color w:val="000000"/>
                <w:sz w:val="18"/>
                <w:szCs w:val="18"/>
              </w:rPr>
              <w:t>Child health &amp; caring practices</w:t>
            </w:r>
          </w:p>
        </w:tc>
        <w:tc>
          <w:tcPr>
            <w:tcW w:w="1886" w:type="dxa"/>
            <w:shd w:val="clear" w:color="auto" w:fill="D0CECE" w:themeFill="background2" w:themeFillShade="E6"/>
            <w:vAlign w:val="center"/>
          </w:tcPr>
          <w:p w14:paraId="32B64011" w14:textId="77777777" w:rsidR="00252BD8" w:rsidRDefault="00252BD8" w:rsidP="00DB1C74">
            <w:pPr>
              <w:widowControl w:val="0"/>
              <w:autoSpaceDE w:val="0"/>
              <w:autoSpaceDN w:val="0"/>
              <w:adjustRightInd w:val="0"/>
              <w:rPr>
                <w:rFonts w:asciiTheme="majorHAnsi" w:hAnsiTheme="majorHAnsi" w:cstheme="majorHAnsi"/>
                <w:sz w:val="18"/>
                <w:szCs w:val="18"/>
              </w:rPr>
            </w:pPr>
          </w:p>
        </w:tc>
        <w:tc>
          <w:tcPr>
            <w:tcW w:w="1887" w:type="dxa"/>
            <w:shd w:val="clear" w:color="auto" w:fill="D0CECE" w:themeFill="background2" w:themeFillShade="E6"/>
            <w:vAlign w:val="center"/>
          </w:tcPr>
          <w:p w14:paraId="14C4A86A" w14:textId="77777777" w:rsidR="00252BD8" w:rsidRDefault="00252BD8" w:rsidP="00DB1C74">
            <w:pPr>
              <w:widowControl w:val="0"/>
              <w:autoSpaceDE w:val="0"/>
              <w:autoSpaceDN w:val="0"/>
              <w:adjustRightInd w:val="0"/>
              <w:rPr>
                <w:rFonts w:asciiTheme="majorHAnsi" w:hAnsiTheme="majorHAnsi" w:cstheme="majorHAnsi"/>
                <w:sz w:val="18"/>
                <w:szCs w:val="18"/>
              </w:rPr>
            </w:pPr>
          </w:p>
        </w:tc>
        <w:tc>
          <w:tcPr>
            <w:tcW w:w="1887" w:type="dxa"/>
            <w:shd w:val="clear" w:color="auto" w:fill="D0CECE" w:themeFill="background2" w:themeFillShade="E6"/>
            <w:vAlign w:val="center"/>
          </w:tcPr>
          <w:p w14:paraId="577DB4FC" w14:textId="77777777" w:rsidR="00252BD8" w:rsidRDefault="00252BD8" w:rsidP="00DB1C74">
            <w:pPr>
              <w:widowControl w:val="0"/>
              <w:autoSpaceDE w:val="0"/>
              <w:autoSpaceDN w:val="0"/>
              <w:adjustRightInd w:val="0"/>
              <w:rPr>
                <w:rFonts w:asciiTheme="majorHAnsi" w:hAnsiTheme="majorHAnsi" w:cstheme="majorHAnsi"/>
                <w:sz w:val="18"/>
                <w:szCs w:val="18"/>
              </w:rPr>
            </w:pPr>
          </w:p>
        </w:tc>
      </w:tr>
      <w:tr w:rsidR="00252BD8" w14:paraId="4542A546" w14:textId="77777777" w:rsidTr="00DB1C74">
        <w:trPr>
          <w:trHeight w:val="288"/>
        </w:trPr>
        <w:tc>
          <w:tcPr>
            <w:tcW w:w="3690" w:type="dxa"/>
            <w:vAlign w:val="center"/>
            <w:hideMark/>
          </w:tcPr>
          <w:p w14:paraId="4E8DA02B" w14:textId="77777777" w:rsidR="00252BD8" w:rsidRDefault="00252BD8" w:rsidP="00DB1C74">
            <w:pPr>
              <w:rPr>
                <w:rFonts w:asciiTheme="majorHAnsi" w:eastAsia="Times New Roman" w:hAnsiTheme="majorHAnsi" w:cstheme="majorHAnsi"/>
                <w:bCs/>
                <w:sz w:val="18"/>
                <w:szCs w:val="18"/>
              </w:rPr>
            </w:pPr>
            <w:r>
              <w:rPr>
                <w:rFonts w:asciiTheme="majorHAnsi" w:eastAsia="Times New Roman" w:hAnsiTheme="majorHAnsi" w:cstheme="majorHAnsi"/>
                <w:bCs/>
                <w:sz w:val="18"/>
                <w:szCs w:val="18"/>
              </w:rPr>
              <w:t xml:space="preserve">No exclusive breastfeeding </w:t>
            </w:r>
            <w:r>
              <w:rPr>
                <w:rFonts w:asciiTheme="majorHAnsi" w:eastAsia="Times New Roman" w:hAnsiTheme="majorHAnsi" w:cstheme="majorHAnsi"/>
                <w:bCs/>
                <w:color w:val="000000"/>
                <w:sz w:val="18"/>
                <w:szCs w:val="18"/>
              </w:rPr>
              <w:t>(yes=1, no=0)</w:t>
            </w:r>
          </w:p>
        </w:tc>
        <w:tc>
          <w:tcPr>
            <w:tcW w:w="1886" w:type="dxa"/>
            <w:vAlign w:val="center"/>
            <w:hideMark/>
          </w:tcPr>
          <w:p w14:paraId="2A465FC6"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w:t>
            </w:r>
          </w:p>
        </w:tc>
        <w:tc>
          <w:tcPr>
            <w:tcW w:w="1887" w:type="dxa"/>
            <w:vAlign w:val="center"/>
            <w:hideMark/>
          </w:tcPr>
          <w:p w14:paraId="68D4F3B6"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w:t>
            </w:r>
          </w:p>
        </w:tc>
        <w:tc>
          <w:tcPr>
            <w:tcW w:w="1887" w:type="dxa"/>
            <w:vAlign w:val="center"/>
            <w:hideMark/>
          </w:tcPr>
          <w:p w14:paraId="4C968394"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2.00*** (1.33 - 3.01)</w:t>
            </w:r>
          </w:p>
        </w:tc>
      </w:tr>
      <w:tr w:rsidR="00252BD8" w14:paraId="3C69E12D" w14:textId="77777777" w:rsidTr="00DB1C74">
        <w:trPr>
          <w:trHeight w:val="288"/>
        </w:trPr>
        <w:tc>
          <w:tcPr>
            <w:tcW w:w="3690" w:type="dxa"/>
            <w:vAlign w:val="center"/>
            <w:hideMark/>
          </w:tcPr>
          <w:p w14:paraId="28CB4679" w14:textId="77777777" w:rsidR="00252BD8" w:rsidRDefault="00252BD8" w:rsidP="00DB1C74">
            <w:pPr>
              <w:rPr>
                <w:rFonts w:asciiTheme="majorHAnsi" w:eastAsia="Times New Roman" w:hAnsiTheme="majorHAnsi" w:cstheme="majorHAnsi"/>
                <w:bCs/>
                <w:sz w:val="18"/>
                <w:szCs w:val="20"/>
              </w:rPr>
            </w:pPr>
            <w:r>
              <w:rPr>
                <w:rFonts w:asciiTheme="majorHAnsi" w:eastAsia="Times New Roman" w:hAnsiTheme="majorHAnsi" w:cstheme="majorHAnsi"/>
                <w:bCs/>
                <w:sz w:val="18"/>
                <w:szCs w:val="20"/>
              </w:rPr>
              <w:t>Currently breastfeeding, 6 – 35 months old</w:t>
            </w:r>
          </w:p>
        </w:tc>
        <w:tc>
          <w:tcPr>
            <w:tcW w:w="1886" w:type="dxa"/>
            <w:vAlign w:val="center"/>
            <w:hideMark/>
          </w:tcPr>
          <w:p w14:paraId="195B53D8"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w:t>
            </w:r>
          </w:p>
        </w:tc>
        <w:tc>
          <w:tcPr>
            <w:tcW w:w="1887" w:type="dxa"/>
            <w:vAlign w:val="center"/>
            <w:hideMark/>
          </w:tcPr>
          <w:p w14:paraId="5FAC4EAC" w14:textId="77777777" w:rsidR="00252BD8" w:rsidRDefault="00252BD8" w:rsidP="00DB1C74">
            <w:pPr>
              <w:widowControl w:val="0"/>
              <w:autoSpaceDE w:val="0"/>
              <w:autoSpaceDN w:val="0"/>
              <w:adjustRightInd w:val="0"/>
              <w:rPr>
                <w:rFonts w:asciiTheme="majorHAnsi" w:hAnsiTheme="majorHAnsi" w:cstheme="majorHAnsi"/>
                <w:sz w:val="18"/>
                <w:szCs w:val="24"/>
              </w:rPr>
            </w:pPr>
            <w:r>
              <w:rPr>
                <w:rFonts w:asciiTheme="majorHAnsi" w:hAnsiTheme="majorHAnsi" w:cstheme="majorHAnsi"/>
                <w:sz w:val="18"/>
                <w:szCs w:val="24"/>
              </w:rPr>
              <w:t>1.14** (1.02 - 1.27)</w:t>
            </w:r>
          </w:p>
        </w:tc>
        <w:tc>
          <w:tcPr>
            <w:tcW w:w="1887" w:type="dxa"/>
            <w:vAlign w:val="center"/>
            <w:hideMark/>
          </w:tcPr>
          <w:p w14:paraId="70530814"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w:t>
            </w:r>
          </w:p>
        </w:tc>
      </w:tr>
      <w:tr w:rsidR="00252BD8" w14:paraId="22064255" w14:textId="77777777" w:rsidTr="00DB1C74">
        <w:trPr>
          <w:trHeight w:val="288"/>
        </w:trPr>
        <w:tc>
          <w:tcPr>
            <w:tcW w:w="3690" w:type="dxa"/>
            <w:vAlign w:val="center"/>
            <w:hideMark/>
          </w:tcPr>
          <w:p w14:paraId="44F04334" w14:textId="77777777" w:rsidR="00252BD8" w:rsidRDefault="00252BD8" w:rsidP="00DB1C74">
            <w:pPr>
              <w:rPr>
                <w:rFonts w:asciiTheme="majorHAnsi" w:hAnsiTheme="majorHAnsi" w:cstheme="majorHAnsi"/>
                <w:sz w:val="18"/>
                <w:szCs w:val="18"/>
              </w:rPr>
            </w:pPr>
            <w:r>
              <w:rPr>
                <w:rFonts w:asciiTheme="majorHAnsi" w:eastAsia="Times New Roman" w:hAnsiTheme="majorHAnsi" w:cstheme="majorHAnsi"/>
                <w:bCs/>
                <w:color w:val="000000"/>
                <w:sz w:val="18"/>
                <w:szCs w:val="18"/>
              </w:rPr>
              <w:t>No minimum dietary diversity (yes=1, no=0)</w:t>
            </w:r>
          </w:p>
        </w:tc>
        <w:tc>
          <w:tcPr>
            <w:tcW w:w="1886" w:type="dxa"/>
            <w:vAlign w:val="center"/>
            <w:hideMark/>
          </w:tcPr>
          <w:p w14:paraId="504F0326"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w:t>
            </w:r>
          </w:p>
        </w:tc>
        <w:tc>
          <w:tcPr>
            <w:tcW w:w="1887" w:type="dxa"/>
            <w:vAlign w:val="center"/>
            <w:hideMark/>
          </w:tcPr>
          <w:p w14:paraId="023899CE"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1.07 (0.93 - 1.23)</w:t>
            </w:r>
          </w:p>
        </w:tc>
        <w:tc>
          <w:tcPr>
            <w:tcW w:w="1887" w:type="dxa"/>
            <w:vAlign w:val="center"/>
            <w:hideMark/>
          </w:tcPr>
          <w:p w14:paraId="507134DF"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w:t>
            </w:r>
          </w:p>
        </w:tc>
      </w:tr>
      <w:tr w:rsidR="00252BD8" w14:paraId="1BEF014D" w14:textId="77777777" w:rsidTr="00DB1C74">
        <w:trPr>
          <w:trHeight w:val="288"/>
        </w:trPr>
        <w:tc>
          <w:tcPr>
            <w:tcW w:w="3690" w:type="dxa"/>
            <w:vAlign w:val="center"/>
            <w:hideMark/>
          </w:tcPr>
          <w:p w14:paraId="652B6FE6" w14:textId="77777777" w:rsidR="00252BD8" w:rsidRDefault="00252BD8" w:rsidP="00DB1C74">
            <w:pPr>
              <w:rPr>
                <w:rFonts w:asciiTheme="majorHAnsi" w:eastAsia="Times New Roman" w:hAnsiTheme="majorHAnsi" w:cstheme="majorHAnsi"/>
                <w:bCs/>
                <w:color w:val="000000"/>
                <w:sz w:val="18"/>
                <w:szCs w:val="18"/>
              </w:rPr>
            </w:pPr>
            <w:r>
              <w:rPr>
                <w:rFonts w:asciiTheme="majorHAnsi" w:eastAsia="Times New Roman" w:hAnsiTheme="majorHAnsi" w:cstheme="majorHAnsi"/>
                <w:bCs/>
                <w:color w:val="000000"/>
                <w:sz w:val="18"/>
                <w:szCs w:val="18"/>
              </w:rPr>
              <w:t>No assisted delivery (yes=1, no=0)</w:t>
            </w:r>
          </w:p>
        </w:tc>
        <w:tc>
          <w:tcPr>
            <w:tcW w:w="1886" w:type="dxa"/>
            <w:vAlign w:val="center"/>
            <w:hideMark/>
          </w:tcPr>
          <w:p w14:paraId="4E70AD29"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w:t>
            </w:r>
          </w:p>
        </w:tc>
        <w:tc>
          <w:tcPr>
            <w:tcW w:w="1887" w:type="dxa"/>
            <w:vAlign w:val="center"/>
            <w:hideMark/>
          </w:tcPr>
          <w:p w14:paraId="53AFD93B"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w:t>
            </w:r>
          </w:p>
        </w:tc>
        <w:tc>
          <w:tcPr>
            <w:tcW w:w="1887" w:type="dxa"/>
            <w:vAlign w:val="center"/>
            <w:hideMark/>
          </w:tcPr>
          <w:p w14:paraId="1C2D9662"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1.75***(1.17 - 2.60)</w:t>
            </w:r>
          </w:p>
        </w:tc>
      </w:tr>
      <w:tr w:rsidR="00252BD8" w14:paraId="5229665D" w14:textId="77777777" w:rsidTr="00DB1C74">
        <w:trPr>
          <w:trHeight w:val="288"/>
        </w:trPr>
        <w:tc>
          <w:tcPr>
            <w:tcW w:w="3690" w:type="dxa"/>
            <w:vAlign w:val="center"/>
            <w:hideMark/>
          </w:tcPr>
          <w:p w14:paraId="3B119654"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Not completely vaccinated (yes=1, no=0)</w:t>
            </w:r>
          </w:p>
        </w:tc>
        <w:tc>
          <w:tcPr>
            <w:tcW w:w="1886" w:type="dxa"/>
            <w:vAlign w:val="center"/>
            <w:hideMark/>
          </w:tcPr>
          <w:p w14:paraId="2CC0E690"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1.42*** (1.28 - 1.57)</w:t>
            </w:r>
          </w:p>
        </w:tc>
        <w:tc>
          <w:tcPr>
            <w:tcW w:w="1887" w:type="dxa"/>
            <w:vAlign w:val="center"/>
            <w:hideMark/>
          </w:tcPr>
          <w:p w14:paraId="7F59F82D"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1.45***(1.30 - 1.61)</w:t>
            </w:r>
          </w:p>
        </w:tc>
        <w:tc>
          <w:tcPr>
            <w:tcW w:w="1887" w:type="dxa"/>
            <w:vAlign w:val="center"/>
            <w:hideMark/>
          </w:tcPr>
          <w:p w14:paraId="3992DCB2"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1.50*** (1.14 - 1.97)</w:t>
            </w:r>
          </w:p>
        </w:tc>
      </w:tr>
      <w:tr w:rsidR="00252BD8" w14:paraId="21C95B97" w14:textId="77777777" w:rsidTr="00DB1C74">
        <w:trPr>
          <w:trHeight w:val="288"/>
        </w:trPr>
        <w:tc>
          <w:tcPr>
            <w:tcW w:w="3690" w:type="dxa"/>
            <w:vAlign w:val="center"/>
            <w:hideMark/>
          </w:tcPr>
          <w:p w14:paraId="1948E57D" w14:textId="77777777" w:rsidR="00252BD8" w:rsidRDefault="00252BD8" w:rsidP="00DB1C74">
            <w:pPr>
              <w:rPr>
                <w:rFonts w:asciiTheme="majorHAnsi" w:eastAsia="Times New Roman" w:hAnsiTheme="majorHAnsi" w:cstheme="majorHAnsi"/>
                <w:bCs/>
                <w:sz w:val="18"/>
                <w:szCs w:val="18"/>
              </w:rPr>
            </w:pPr>
            <w:r>
              <w:rPr>
                <w:rFonts w:asciiTheme="majorHAnsi" w:eastAsia="Times New Roman" w:hAnsiTheme="majorHAnsi" w:cstheme="majorHAnsi"/>
                <w:bCs/>
                <w:sz w:val="18"/>
                <w:szCs w:val="18"/>
              </w:rPr>
              <w:t>Diarrhea in last 2 weeks (yes=1, no=0)</w:t>
            </w:r>
          </w:p>
        </w:tc>
        <w:tc>
          <w:tcPr>
            <w:tcW w:w="1886" w:type="dxa"/>
            <w:vAlign w:val="center"/>
            <w:hideMark/>
          </w:tcPr>
          <w:p w14:paraId="1C98AEE0"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1.15*** (1.04 - 1.27)</w:t>
            </w:r>
          </w:p>
        </w:tc>
        <w:tc>
          <w:tcPr>
            <w:tcW w:w="1887" w:type="dxa"/>
            <w:vAlign w:val="center"/>
            <w:hideMark/>
          </w:tcPr>
          <w:p w14:paraId="28797F46"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1.07 (0.94 - 1.22)</w:t>
            </w:r>
          </w:p>
        </w:tc>
        <w:tc>
          <w:tcPr>
            <w:tcW w:w="1887" w:type="dxa"/>
            <w:vAlign w:val="center"/>
            <w:hideMark/>
          </w:tcPr>
          <w:p w14:paraId="5814673C"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0.92 (0.66 - 1.28)</w:t>
            </w:r>
          </w:p>
        </w:tc>
      </w:tr>
      <w:tr w:rsidR="00252BD8" w14:paraId="4C6D61C0" w14:textId="77777777" w:rsidTr="00DB1C74">
        <w:trPr>
          <w:trHeight w:val="288"/>
        </w:trPr>
        <w:tc>
          <w:tcPr>
            <w:tcW w:w="3690" w:type="dxa"/>
            <w:vAlign w:val="center"/>
            <w:hideMark/>
          </w:tcPr>
          <w:p w14:paraId="44CB6DD2"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eastAsia="Times New Roman" w:hAnsiTheme="majorHAnsi" w:cstheme="majorHAnsi"/>
                <w:bCs/>
                <w:sz w:val="18"/>
                <w:szCs w:val="18"/>
              </w:rPr>
              <w:t>Fever in last 2 weeks (yes=1, no=0)</w:t>
            </w:r>
          </w:p>
        </w:tc>
        <w:tc>
          <w:tcPr>
            <w:tcW w:w="1886" w:type="dxa"/>
            <w:vAlign w:val="center"/>
            <w:hideMark/>
          </w:tcPr>
          <w:p w14:paraId="4B40F372"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0.99 (0.91 - 1.07)</w:t>
            </w:r>
          </w:p>
        </w:tc>
        <w:tc>
          <w:tcPr>
            <w:tcW w:w="1887" w:type="dxa"/>
            <w:vAlign w:val="center"/>
            <w:hideMark/>
          </w:tcPr>
          <w:p w14:paraId="15C8344F"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0.97 (0.87 - 1.08)</w:t>
            </w:r>
          </w:p>
        </w:tc>
        <w:tc>
          <w:tcPr>
            <w:tcW w:w="1887" w:type="dxa"/>
            <w:vAlign w:val="center"/>
            <w:hideMark/>
          </w:tcPr>
          <w:p w14:paraId="3C8B70A6"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0.78* (0.58 - 1.04)</w:t>
            </w:r>
          </w:p>
        </w:tc>
      </w:tr>
      <w:tr w:rsidR="00252BD8" w14:paraId="56031FBC" w14:textId="77777777" w:rsidTr="00DB1C74">
        <w:trPr>
          <w:trHeight w:val="288"/>
        </w:trPr>
        <w:tc>
          <w:tcPr>
            <w:tcW w:w="3690" w:type="dxa"/>
            <w:shd w:val="clear" w:color="auto" w:fill="D0CECE" w:themeFill="background2" w:themeFillShade="E6"/>
            <w:vAlign w:val="center"/>
            <w:hideMark/>
          </w:tcPr>
          <w:p w14:paraId="1B4BED9A" w14:textId="77777777" w:rsidR="00252BD8" w:rsidRDefault="00252BD8" w:rsidP="00DB1C74">
            <w:pPr>
              <w:rPr>
                <w:rFonts w:asciiTheme="majorHAnsi" w:eastAsia="Times New Roman" w:hAnsiTheme="majorHAnsi" w:cstheme="majorHAnsi"/>
                <w:b/>
                <w:bCs/>
                <w:color w:val="000000"/>
                <w:sz w:val="18"/>
                <w:szCs w:val="18"/>
              </w:rPr>
            </w:pPr>
            <w:r>
              <w:rPr>
                <w:rFonts w:asciiTheme="majorHAnsi" w:eastAsia="Times New Roman" w:hAnsiTheme="majorHAnsi" w:cstheme="majorHAnsi"/>
                <w:b/>
                <w:bCs/>
                <w:color w:val="000000"/>
                <w:sz w:val="18"/>
                <w:szCs w:val="18"/>
              </w:rPr>
              <w:t>Socio-economic &amp; demographic factors</w:t>
            </w:r>
          </w:p>
        </w:tc>
        <w:tc>
          <w:tcPr>
            <w:tcW w:w="1886" w:type="dxa"/>
            <w:shd w:val="clear" w:color="auto" w:fill="D0CECE" w:themeFill="background2" w:themeFillShade="E6"/>
            <w:vAlign w:val="center"/>
          </w:tcPr>
          <w:p w14:paraId="4AE6E12C" w14:textId="77777777" w:rsidR="00252BD8" w:rsidRDefault="00252BD8" w:rsidP="00DB1C74">
            <w:pPr>
              <w:widowControl w:val="0"/>
              <w:autoSpaceDE w:val="0"/>
              <w:autoSpaceDN w:val="0"/>
              <w:adjustRightInd w:val="0"/>
              <w:rPr>
                <w:rFonts w:asciiTheme="majorHAnsi" w:hAnsiTheme="majorHAnsi" w:cstheme="majorHAnsi"/>
                <w:sz w:val="18"/>
                <w:szCs w:val="18"/>
              </w:rPr>
            </w:pPr>
          </w:p>
        </w:tc>
        <w:tc>
          <w:tcPr>
            <w:tcW w:w="1887" w:type="dxa"/>
            <w:shd w:val="clear" w:color="auto" w:fill="D0CECE" w:themeFill="background2" w:themeFillShade="E6"/>
            <w:vAlign w:val="center"/>
          </w:tcPr>
          <w:p w14:paraId="16591F9E" w14:textId="77777777" w:rsidR="00252BD8" w:rsidRDefault="00252BD8" w:rsidP="00DB1C74">
            <w:pPr>
              <w:widowControl w:val="0"/>
              <w:autoSpaceDE w:val="0"/>
              <w:autoSpaceDN w:val="0"/>
              <w:adjustRightInd w:val="0"/>
              <w:rPr>
                <w:rFonts w:asciiTheme="majorHAnsi" w:hAnsiTheme="majorHAnsi" w:cstheme="majorHAnsi"/>
                <w:sz w:val="18"/>
                <w:szCs w:val="18"/>
              </w:rPr>
            </w:pPr>
          </w:p>
        </w:tc>
        <w:tc>
          <w:tcPr>
            <w:tcW w:w="1887" w:type="dxa"/>
            <w:shd w:val="clear" w:color="auto" w:fill="D0CECE" w:themeFill="background2" w:themeFillShade="E6"/>
            <w:vAlign w:val="center"/>
          </w:tcPr>
          <w:p w14:paraId="741EA093" w14:textId="77777777" w:rsidR="00252BD8" w:rsidRDefault="00252BD8" w:rsidP="00DB1C74">
            <w:pPr>
              <w:widowControl w:val="0"/>
              <w:autoSpaceDE w:val="0"/>
              <w:autoSpaceDN w:val="0"/>
              <w:adjustRightInd w:val="0"/>
              <w:rPr>
                <w:rFonts w:asciiTheme="majorHAnsi" w:hAnsiTheme="majorHAnsi" w:cstheme="majorHAnsi"/>
                <w:sz w:val="18"/>
                <w:szCs w:val="18"/>
              </w:rPr>
            </w:pPr>
          </w:p>
        </w:tc>
      </w:tr>
      <w:tr w:rsidR="00252BD8" w14:paraId="7107B10F" w14:textId="77777777" w:rsidTr="00DB1C74">
        <w:trPr>
          <w:trHeight w:val="288"/>
        </w:trPr>
        <w:tc>
          <w:tcPr>
            <w:tcW w:w="3690" w:type="dxa"/>
            <w:vAlign w:val="center"/>
            <w:hideMark/>
          </w:tcPr>
          <w:p w14:paraId="50E564B5" w14:textId="77777777" w:rsidR="00252BD8" w:rsidRDefault="00252BD8" w:rsidP="00DB1C74">
            <w:pPr>
              <w:rPr>
                <w:rFonts w:asciiTheme="majorHAnsi" w:eastAsia="Times New Roman" w:hAnsiTheme="majorHAnsi" w:cstheme="majorHAnsi"/>
                <w:bCs/>
                <w:color w:val="000000"/>
                <w:sz w:val="18"/>
                <w:szCs w:val="18"/>
              </w:rPr>
            </w:pPr>
            <w:r>
              <w:rPr>
                <w:rFonts w:asciiTheme="majorHAnsi" w:eastAsia="Times New Roman" w:hAnsiTheme="majorHAnsi" w:cstheme="majorHAnsi"/>
                <w:bCs/>
                <w:color w:val="000000"/>
                <w:sz w:val="18"/>
                <w:szCs w:val="18"/>
              </w:rPr>
              <w:t>Mother's education (base: secondary &amp; higher)</w:t>
            </w:r>
          </w:p>
        </w:tc>
        <w:tc>
          <w:tcPr>
            <w:tcW w:w="1886" w:type="dxa"/>
            <w:vAlign w:val="center"/>
          </w:tcPr>
          <w:p w14:paraId="0B5565CC" w14:textId="77777777" w:rsidR="00252BD8" w:rsidRDefault="00252BD8" w:rsidP="00DB1C74">
            <w:pPr>
              <w:widowControl w:val="0"/>
              <w:autoSpaceDE w:val="0"/>
              <w:autoSpaceDN w:val="0"/>
              <w:adjustRightInd w:val="0"/>
              <w:rPr>
                <w:rFonts w:asciiTheme="majorHAnsi" w:hAnsiTheme="majorHAnsi" w:cstheme="majorHAnsi"/>
                <w:sz w:val="18"/>
                <w:szCs w:val="18"/>
              </w:rPr>
            </w:pPr>
          </w:p>
        </w:tc>
        <w:tc>
          <w:tcPr>
            <w:tcW w:w="1887" w:type="dxa"/>
            <w:vAlign w:val="center"/>
          </w:tcPr>
          <w:p w14:paraId="662F081E" w14:textId="77777777" w:rsidR="00252BD8" w:rsidRDefault="00252BD8" w:rsidP="00DB1C74">
            <w:pPr>
              <w:widowControl w:val="0"/>
              <w:autoSpaceDE w:val="0"/>
              <w:autoSpaceDN w:val="0"/>
              <w:adjustRightInd w:val="0"/>
              <w:rPr>
                <w:rFonts w:asciiTheme="majorHAnsi" w:hAnsiTheme="majorHAnsi" w:cstheme="majorHAnsi"/>
                <w:sz w:val="18"/>
                <w:szCs w:val="18"/>
              </w:rPr>
            </w:pPr>
          </w:p>
        </w:tc>
        <w:tc>
          <w:tcPr>
            <w:tcW w:w="1887" w:type="dxa"/>
            <w:vAlign w:val="center"/>
          </w:tcPr>
          <w:p w14:paraId="35574BE7" w14:textId="77777777" w:rsidR="00252BD8" w:rsidRDefault="00252BD8" w:rsidP="00DB1C74">
            <w:pPr>
              <w:widowControl w:val="0"/>
              <w:autoSpaceDE w:val="0"/>
              <w:autoSpaceDN w:val="0"/>
              <w:adjustRightInd w:val="0"/>
              <w:rPr>
                <w:rFonts w:asciiTheme="majorHAnsi" w:hAnsiTheme="majorHAnsi" w:cstheme="majorHAnsi"/>
                <w:sz w:val="18"/>
                <w:szCs w:val="18"/>
              </w:rPr>
            </w:pPr>
          </w:p>
        </w:tc>
      </w:tr>
      <w:tr w:rsidR="00252BD8" w14:paraId="2DCF6220" w14:textId="77777777" w:rsidTr="00DB1C74">
        <w:trPr>
          <w:trHeight w:val="288"/>
        </w:trPr>
        <w:tc>
          <w:tcPr>
            <w:tcW w:w="3690" w:type="dxa"/>
            <w:vAlign w:val="center"/>
            <w:hideMark/>
          </w:tcPr>
          <w:p w14:paraId="4F208BFA" w14:textId="77777777" w:rsidR="00252BD8" w:rsidRDefault="00252BD8" w:rsidP="00DB1C74">
            <w:pP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No education (</w:t>
            </w:r>
            <w:r>
              <w:rPr>
                <w:rFonts w:asciiTheme="majorHAnsi" w:eastAsia="Times New Roman" w:hAnsiTheme="majorHAnsi" w:cstheme="majorHAnsi"/>
                <w:bCs/>
                <w:color w:val="000000"/>
                <w:sz w:val="18"/>
                <w:szCs w:val="18"/>
              </w:rPr>
              <w:t>yes=1, no=0)</w:t>
            </w:r>
          </w:p>
        </w:tc>
        <w:tc>
          <w:tcPr>
            <w:tcW w:w="1886" w:type="dxa"/>
            <w:vAlign w:val="center"/>
            <w:hideMark/>
          </w:tcPr>
          <w:p w14:paraId="2EA6D5A8"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1.80*** (1.57 - 2.07)</w:t>
            </w:r>
          </w:p>
        </w:tc>
        <w:tc>
          <w:tcPr>
            <w:tcW w:w="1887" w:type="dxa"/>
            <w:vAlign w:val="center"/>
            <w:hideMark/>
          </w:tcPr>
          <w:p w14:paraId="515F4DB8"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2.04*** (1.67 - 2.49)</w:t>
            </w:r>
          </w:p>
        </w:tc>
        <w:tc>
          <w:tcPr>
            <w:tcW w:w="1887" w:type="dxa"/>
            <w:vAlign w:val="center"/>
            <w:hideMark/>
          </w:tcPr>
          <w:p w14:paraId="503574D1"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1.12 (0.77 - 1.62)</w:t>
            </w:r>
          </w:p>
        </w:tc>
      </w:tr>
      <w:tr w:rsidR="00252BD8" w14:paraId="49F2C589" w14:textId="77777777" w:rsidTr="00DB1C74">
        <w:trPr>
          <w:trHeight w:val="288"/>
        </w:trPr>
        <w:tc>
          <w:tcPr>
            <w:tcW w:w="3690" w:type="dxa"/>
            <w:vAlign w:val="center"/>
            <w:hideMark/>
          </w:tcPr>
          <w:p w14:paraId="07F42432"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eastAsia="Times New Roman" w:hAnsiTheme="majorHAnsi" w:cstheme="majorHAnsi"/>
                <w:color w:val="000000"/>
                <w:sz w:val="18"/>
                <w:szCs w:val="18"/>
              </w:rPr>
              <w:t xml:space="preserve">Below secondary </w:t>
            </w:r>
            <w:r>
              <w:rPr>
                <w:rFonts w:asciiTheme="majorHAnsi" w:eastAsia="Times New Roman" w:hAnsiTheme="majorHAnsi" w:cstheme="majorHAnsi"/>
                <w:bCs/>
                <w:color w:val="000000"/>
                <w:sz w:val="18"/>
                <w:szCs w:val="18"/>
              </w:rPr>
              <w:t>(yes=1, no=0)</w:t>
            </w:r>
          </w:p>
        </w:tc>
        <w:tc>
          <w:tcPr>
            <w:tcW w:w="1886" w:type="dxa"/>
            <w:vAlign w:val="center"/>
            <w:hideMark/>
          </w:tcPr>
          <w:p w14:paraId="3C1D38FA"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1.29*** (1.12 - 1.48)</w:t>
            </w:r>
          </w:p>
        </w:tc>
        <w:tc>
          <w:tcPr>
            <w:tcW w:w="1887" w:type="dxa"/>
            <w:vAlign w:val="center"/>
            <w:hideMark/>
          </w:tcPr>
          <w:p w14:paraId="481FAC1B"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1.52*** (1.24 - 1.84)</w:t>
            </w:r>
          </w:p>
        </w:tc>
        <w:tc>
          <w:tcPr>
            <w:tcW w:w="1887" w:type="dxa"/>
            <w:vAlign w:val="center"/>
            <w:hideMark/>
          </w:tcPr>
          <w:p w14:paraId="021A671F"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0.95 (0.67 - 1.36)</w:t>
            </w:r>
          </w:p>
        </w:tc>
      </w:tr>
      <w:tr w:rsidR="00252BD8" w14:paraId="6223A72A" w14:textId="77777777" w:rsidTr="00DB1C74">
        <w:trPr>
          <w:trHeight w:val="288"/>
        </w:trPr>
        <w:tc>
          <w:tcPr>
            <w:tcW w:w="3690" w:type="dxa"/>
            <w:vAlign w:val="center"/>
            <w:hideMark/>
          </w:tcPr>
          <w:p w14:paraId="0190F83C" w14:textId="77777777" w:rsidR="00252BD8" w:rsidRDefault="00252BD8" w:rsidP="00DB1C74">
            <w:pPr>
              <w:rPr>
                <w:rFonts w:asciiTheme="majorHAnsi" w:eastAsia="Times New Roman" w:hAnsiTheme="majorHAnsi" w:cstheme="majorHAnsi"/>
                <w:bCs/>
                <w:color w:val="000000"/>
                <w:sz w:val="18"/>
                <w:szCs w:val="18"/>
              </w:rPr>
            </w:pPr>
            <w:r>
              <w:rPr>
                <w:rFonts w:asciiTheme="majorHAnsi" w:eastAsia="Times New Roman" w:hAnsiTheme="majorHAnsi" w:cstheme="majorHAnsi"/>
                <w:bCs/>
                <w:color w:val="000000"/>
                <w:sz w:val="18"/>
                <w:szCs w:val="18"/>
              </w:rPr>
              <w:t>Wealth quintiles (base: richest)</w:t>
            </w:r>
          </w:p>
        </w:tc>
        <w:tc>
          <w:tcPr>
            <w:tcW w:w="1886" w:type="dxa"/>
            <w:vAlign w:val="center"/>
          </w:tcPr>
          <w:p w14:paraId="318FC9A6" w14:textId="77777777" w:rsidR="00252BD8" w:rsidRDefault="00252BD8" w:rsidP="00DB1C74">
            <w:pPr>
              <w:widowControl w:val="0"/>
              <w:autoSpaceDE w:val="0"/>
              <w:autoSpaceDN w:val="0"/>
              <w:adjustRightInd w:val="0"/>
              <w:rPr>
                <w:rFonts w:asciiTheme="majorHAnsi" w:hAnsiTheme="majorHAnsi" w:cstheme="majorHAnsi"/>
                <w:sz w:val="18"/>
                <w:szCs w:val="18"/>
              </w:rPr>
            </w:pPr>
          </w:p>
        </w:tc>
        <w:tc>
          <w:tcPr>
            <w:tcW w:w="1887" w:type="dxa"/>
            <w:vAlign w:val="center"/>
          </w:tcPr>
          <w:p w14:paraId="7437B374" w14:textId="77777777" w:rsidR="00252BD8" w:rsidRDefault="00252BD8" w:rsidP="00DB1C74">
            <w:pPr>
              <w:widowControl w:val="0"/>
              <w:autoSpaceDE w:val="0"/>
              <w:autoSpaceDN w:val="0"/>
              <w:adjustRightInd w:val="0"/>
              <w:rPr>
                <w:rFonts w:asciiTheme="majorHAnsi" w:hAnsiTheme="majorHAnsi" w:cstheme="majorHAnsi"/>
                <w:sz w:val="18"/>
                <w:szCs w:val="18"/>
              </w:rPr>
            </w:pPr>
          </w:p>
        </w:tc>
        <w:tc>
          <w:tcPr>
            <w:tcW w:w="1887" w:type="dxa"/>
            <w:vAlign w:val="center"/>
          </w:tcPr>
          <w:p w14:paraId="17EC5FCB" w14:textId="77777777" w:rsidR="00252BD8" w:rsidRDefault="00252BD8" w:rsidP="00DB1C74">
            <w:pPr>
              <w:widowControl w:val="0"/>
              <w:autoSpaceDE w:val="0"/>
              <w:autoSpaceDN w:val="0"/>
              <w:adjustRightInd w:val="0"/>
              <w:rPr>
                <w:rFonts w:asciiTheme="majorHAnsi" w:hAnsiTheme="majorHAnsi" w:cstheme="majorHAnsi"/>
                <w:sz w:val="18"/>
                <w:szCs w:val="18"/>
              </w:rPr>
            </w:pPr>
          </w:p>
        </w:tc>
      </w:tr>
      <w:tr w:rsidR="00252BD8" w14:paraId="49963F99" w14:textId="77777777" w:rsidTr="00DB1C74">
        <w:trPr>
          <w:trHeight w:val="288"/>
        </w:trPr>
        <w:tc>
          <w:tcPr>
            <w:tcW w:w="3690" w:type="dxa"/>
            <w:vAlign w:val="center"/>
            <w:hideMark/>
          </w:tcPr>
          <w:p w14:paraId="0CD0EDD9" w14:textId="77777777" w:rsidR="00252BD8" w:rsidRDefault="00252BD8" w:rsidP="00DB1C74">
            <w:pPr>
              <w:ind w:left="144"/>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 xml:space="preserve">Poorest </w:t>
            </w:r>
            <w:r>
              <w:rPr>
                <w:rFonts w:asciiTheme="majorHAnsi" w:eastAsia="Times New Roman" w:hAnsiTheme="majorHAnsi" w:cstheme="majorHAnsi"/>
                <w:bCs/>
                <w:color w:val="000000"/>
                <w:sz w:val="18"/>
                <w:szCs w:val="18"/>
              </w:rPr>
              <w:t>(yes=1, no=0)</w:t>
            </w:r>
          </w:p>
        </w:tc>
        <w:tc>
          <w:tcPr>
            <w:tcW w:w="1886" w:type="dxa"/>
            <w:vAlign w:val="center"/>
            <w:hideMark/>
          </w:tcPr>
          <w:p w14:paraId="46414D69"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2.81*** (2.28 - 3.46)</w:t>
            </w:r>
          </w:p>
        </w:tc>
        <w:tc>
          <w:tcPr>
            <w:tcW w:w="1887" w:type="dxa"/>
            <w:vAlign w:val="center"/>
            <w:hideMark/>
          </w:tcPr>
          <w:p w14:paraId="52439C18"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3.04*** (2.26 - 4.08)</w:t>
            </w:r>
          </w:p>
        </w:tc>
        <w:tc>
          <w:tcPr>
            <w:tcW w:w="1887" w:type="dxa"/>
            <w:vAlign w:val="center"/>
            <w:hideMark/>
          </w:tcPr>
          <w:p w14:paraId="06C83497"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0.75 (0.42 - 1.31)</w:t>
            </w:r>
          </w:p>
        </w:tc>
      </w:tr>
      <w:tr w:rsidR="00252BD8" w14:paraId="1C54C17E" w14:textId="77777777" w:rsidTr="00DB1C74">
        <w:trPr>
          <w:trHeight w:val="288"/>
        </w:trPr>
        <w:tc>
          <w:tcPr>
            <w:tcW w:w="3690" w:type="dxa"/>
            <w:vAlign w:val="center"/>
            <w:hideMark/>
          </w:tcPr>
          <w:p w14:paraId="2412BA02" w14:textId="77777777" w:rsidR="00252BD8" w:rsidRDefault="00252BD8" w:rsidP="00DB1C74">
            <w:pPr>
              <w:ind w:left="144"/>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 xml:space="preserve">Poor </w:t>
            </w:r>
            <w:r>
              <w:rPr>
                <w:rFonts w:asciiTheme="majorHAnsi" w:eastAsia="Times New Roman" w:hAnsiTheme="majorHAnsi" w:cstheme="majorHAnsi"/>
                <w:bCs/>
                <w:color w:val="000000"/>
                <w:sz w:val="18"/>
                <w:szCs w:val="18"/>
              </w:rPr>
              <w:t>(yes=1, no=0)</w:t>
            </w:r>
          </w:p>
        </w:tc>
        <w:tc>
          <w:tcPr>
            <w:tcW w:w="1886" w:type="dxa"/>
            <w:vAlign w:val="center"/>
            <w:hideMark/>
          </w:tcPr>
          <w:p w14:paraId="7D76A801"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1.97*** (1.61 - 2.40)</w:t>
            </w:r>
          </w:p>
        </w:tc>
        <w:tc>
          <w:tcPr>
            <w:tcW w:w="1887" w:type="dxa"/>
            <w:vAlign w:val="center"/>
            <w:hideMark/>
          </w:tcPr>
          <w:p w14:paraId="4C1820EE"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1.97*** (1.49 - 2.61)</w:t>
            </w:r>
          </w:p>
        </w:tc>
        <w:tc>
          <w:tcPr>
            <w:tcW w:w="1887" w:type="dxa"/>
            <w:vAlign w:val="center"/>
            <w:hideMark/>
          </w:tcPr>
          <w:p w14:paraId="54B419F5"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0.72 (0.43 - 1.22)</w:t>
            </w:r>
          </w:p>
        </w:tc>
      </w:tr>
      <w:tr w:rsidR="00252BD8" w14:paraId="0A4A421B" w14:textId="77777777" w:rsidTr="00DB1C74">
        <w:trPr>
          <w:trHeight w:val="288"/>
        </w:trPr>
        <w:tc>
          <w:tcPr>
            <w:tcW w:w="3690" w:type="dxa"/>
            <w:vAlign w:val="center"/>
            <w:hideMark/>
          </w:tcPr>
          <w:p w14:paraId="7A8FD16B" w14:textId="77777777" w:rsidR="00252BD8" w:rsidRDefault="00252BD8" w:rsidP="00DB1C74">
            <w:pPr>
              <w:ind w:left="144"/>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 xml:space="preserve">Middle </w:t>
            </w:r>
            <w:r>
              <w:rPr>
                <w:rFonts w:asciiTheme="majorHAnsi" w:eastAsia="Times New Roman" w:hAnsiTheme="majorHAnsi" w:cstheme="majorHAnsi"/>
                <w:bCs/>
                <w:color w:val="000000"/>
                <w:sz w:val="18"/>
                <w:szCs w:val="18"/>
              </w:rPr>
              <w:t>(yes=1, no=0)</w:t>
            </w:r>
          </w:p>
        </w:tc>
        <w:tc>
          <w:tcPr>
            <w:tcW w:w="1886" w:type="dxa"/>
            <w:vAlign w:val="center"/>
            <w:hideMark/>
          </w:tcPr>
          <w:p w14:paraId="7A61DD1E"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1.34*** (1.10 - 1.62)</w:t>
            </w:r>
          </w:p>
        </w:tc>
        <w:tc>
          <w:tcPr>
            <w:tcW w:w="1887" w:type="dxa"/>
            <w:vAlign w:val="center"/>
            <w:hideMark/>
          </w:tcPr>
          <w:p w14:paraId="176CD3CB"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1.29* (0.98 - 1.70)</w:t>
            </w:r>
          </w:p>
        </w:tc>
        <w:tc>
          <w:tcPr>
            <w:tcW w:w="1887" w:type="dxa"/>
            <w:vAlign w:val="center"/>
            <w:hideMark/>
          </w:tcPr>
          <w:p w14:paraId="4505CB04"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0.50*** (0.30 - 0.81)</w:t>
            </w:r>
          </w:p>
        </w:tc>
      </w:tr>
      <w:tr w:rsidR="00252BD8" w14:paraId="473EBDB2" w14:textId="77777777" w:rsidTr="00DB1C74">
        <w:trPr>
          <w:trHeight w:val="288"/>
        </w:trPr>
        <w:tc>
          <w:tcPr>
            <w:tcW w:w="3690" w:type="dxa"/>
            <w:vAlign w:val="center"/>
            <w:hideMark/>
          </w:tcPr>
          <w:p w14:paraId="5DD6BDA1" w14:textId="77777777" w:rsidR="00252BD8" w:rsidRDefault="00252BD8" w:rsidP="00DB1C74">
            <w:pPr>
              <w:ind w:left="144"/>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 xml:space="preserve">Rich </w:t>
            </w:r>
            <w:r>
              <w:rPr>
                <w:rFonts w:asciiTheme="majorHAnsi" w:eastAsia="Times New Roman" w:hAnsiTheme="majorHAnsi" w:cstheme="majorHAnsi"/>
                <w:bCs/>
                <w:color w:val="000000"/>
                <w:sz w:val="18"/>
                <w:szCs w:val="18"/>
              </w:rPr>
              <w:t>(yes=1, no=0)</w:t>
            </w:r>
          </w:p>
        </w:tc>
        <w:tc>
          <w:tcPr>
            <w:tcW w:w="1886" w:type="dxa"/>
            <w:vAlign w:val="center"/>
            <w:hideMark/>
          </w:tcPr>
          <w:p w14:paraId="1235AFB2"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1.24** (1.03 - 1.48)</w:t>
            </w:r>
          </w:p>
        </w:tc>
        <w:tc>
          <w:tcPr>
            <w:tcW w:w="1887" w:type="dxa"/>
            <w:vAlign w:val="center"/>
            <w:hideMark/>
          </w:tcPr>
          <w:p w14:paraId="30A1E9DA"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1.17 (0.91 - 1.51)</w:t>
            </w:r>
          </w:p>
        </w:tc>
        <w:tc>
          <w:tcPr>
            <w:tcW w:w="1887" w:type="dxa"/>
            <w:vAlign w:val="center"/>
            <w:hideMark/>
          </w:tcPr>
          <w:p w14:paraId="4E950DC9"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0.81 (0.53 - 1.26)</w:t>
            </w:r>
          </w:p>
        </w:tc>
      </w:tr>
      <w:tr w:rsidR="00252BD8" w14:paraId="4BA978E5" w14:textId="77777777" w:rsidTr="00DB1C74">
        <w:trPr>
          <w:trHeight w:val="288"/>
        </w:trPr>
        <w:tc>
          <w:tcPr>
            <w:tcW w:w="3690" w:type="dxa"/>
            <w:shd w:val="clear" w:color="auto" w:fill="D0CECE" w:themeFill="background2" w:themeFillShade="E6"/>
            <w:vAlign w:val="center"/>
            <w:hideMark/>
          </w:tcPr>
          <w:p w14:paraId="4D004229" w14:textId="77777777" w:rsidR="00252BD8" w:rsidRDefault="00252BD8" w:rsidP="00DB1C74">
            <w:pPr>
              <w:widowControl w:val="0"/>
              <w:autoSpaceDE w:val="0"/>
              <w:autoSpaceDN w:val="0"/>
              <w:adjustRightInd w:val="0"/>
              <w:rPr>
                <w:rFonts w:asciiTheme="majorHAnsi" w:hAnsiTheme="majorHAnsi" w:cstheme="majorHAnsi"/>
                <w:b/>
                <w:sz w:val="18"/>
                <w:szCs w:val="18"/>
              </w:rPr>
            </w:pPr>
            <w:r>
              <w:rPr>
                <w:rFonts w:asciiTheme="majorHAnsi" w:hAnsiTheme="majorHAnsi" w:cstheme="majorHAnsi"/>
                <w:b/>
                <w:sz w:val="18"/>
                <w:szCs w:val="18"/>
              </w:rPr>
              <w:t>Environmental factors</w:t>
            </w:r>
          </w:p>
        </w:tc>
        <w:tc>
          <w:tcPr>
            <w:tcW w:w="1886" w:type="dxa"/>
            <w:shd w:val="clear" w:color="auto" w:fill="D0CECE" w:themeFill="background2" w:themeFillShade="E6"/>
            <w:vAlign w:val="center"/>
          </w:tcPr>
          <w:p w14:paraId="1DF6F956" w14:textId="77777777" w:rsidR="00252BD8" w:rsidRDefault="00252BD8" w:rsidP="00DB1C74">
            <w:pPr>
              <w:widowControl w:val="0"/>
              <w:autoSpaceDE w:val="0"/>
              <w:autoSpaceDN w:val="0"/>
              <w:adjustRightInd w:val="0"/>
              <w:rPr>
                <w:rFonts w:asciiTheme="majorHAnsi" w:hAnsiTheme="majorHAnsi" w:cstheme="majorHAnsi"/>
                <w:sz w:val="18"/>
                <w:szCs w:val="18"/>
              </w:rPr>
            </w:pPr>
          </w:p>
        </w:tc>
        <w:tc>
          <w:tcPr>
            <w:tcW w:w="1887" w:type="dxa"/>
            <w:shd w:val="clear" w:color="auto" w:fill="D0CECE" w:themeFill="background2" w:themeFillShade="E6"/>
            <w:vAlign w:val="center"/>
          </w:tcPr>
          <w:p w14:paraId="26C814F0" w14:textId="77777777" w:rsidR="00252BD8" w:rsidRDefault="00252BD8" w:rsidP="00DB1C74">
            <w:pPr>
              <w:widowControl w:val="0"/>
              <w:autoSpaceDE w:val="0"/>
              <w:autoSpaceDN w:val="0"/>
              <w:adjustRightInd w:val="0"/>
              <w:rPr>
                <w:rFonts w:asciiTheme="majorHAnsi" w:hAnsiTheme="majorHAnsi" w:cstheme="majorHAnsi"/>
                <w:sz w:val="18"/>
                <w:szCs w:val="18"/>
              </w:rPr>
            </w:pPr>
          </w:p>
        </w:tc>
        <w:tc>
          <w:tcPr>
            <w:tcW w:w="1887" w:type="dxa"/>
            <w:shd w:val="clear" w:color="auto" w:fill="D0CECE" w:themeFill="background2" w:themeFillShade="E6"/>
            <w:vAlign w:val="center"/>
          </w:tcPr>
          <w:p w14:paraId="64D7F39B" w14:textId="77777777" w:rsidR="00252BD8" w:rsidRDefault="00252BD8" w:rsidP="00DB1C74">
            <w:pPr>
              <w:widowControl w:val="0"/>
              <w:autoSpaceDE w:val="0"/>
              <w:autoSpaceDN w:val="0"/>
              <w:adjustRightInd w:val="0"/>
              <w:rPr>
                <w:rFonts w:asciiTheme="majorHAnsi" w:hAnsiTheme="majorHAnsi" w:cstheme="majorHAnsi"/>
                <w:sz w:val="18"/>
                <w:szCs w:val="18"/>
              </w:rPr>
            </w:pPr>
          </w:p>
        </w:tc>
      </w:tr>
      <w:tr w:rsidR="00252BD8" w14:paraId="287F010B" w14:textId="77777777" w:rsidTr="00DB1C74">
        <w:trPr>
          <w:trHeight w:val="288"/>
        </w:trPr>
        <w:tc>
          <w:tcPr>
            <w:tcW w:w="3690" w:type="dxa"/>
            <w:vAlign w:val="center"/>
            <w:hideMark/>
          </w:tcPr>
          <w:p w14:paraId="3F8FBF22" w14:textId="77777777" w:rsidR="00252BD8" w:rsidRDefault="00252BD8" w:rsidP="00DB1C74">
            <w:pPr>
              <w:rPr>
                <w:rFonts w:asciiTheme="majorHAnsi" w:eastAsia="Times New Roman" w:hAnsiTheme="majorHAnsi" w:cstheme="majorHAnsi"/>
                <w:sz w:val="18"/>
                <w:szCs w:val="18"/>
              </w:rPr>
            </w:pPr>
            <w:r>
              <w:rPr>
                <w:rFonts w:asciiTheme="majorHAnsi" w:eastAsia="Times New Roman" w:hAnsiTheme="majorHAnsi" w:cstheme="majorHAnsi"/>
                <w:sz w:val="18"/>
                <w:szCs w:val="18"/>
              </w:rPr>
              <w:t>High OD rate (yes=&gt;40; no=0)</w:t>
            </w:r>
          </w:p>
        </w:tc>
        <w:tc>
          <w:tcPr>
            <w:tcW w:w="1886" w:type="dxa"/>
            <w:vAlign w:val="center"/>
            <w:hideMark/>
          </w:tcPr>
          <w:p w14:paraId="08A4624F"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1.10* (0.99 - 1.23)</w:t>
            </w:r>
          </w:p>
        </w:tc>
        <w:tc>
          <w:tcPr>
            <w:tcW w:w="1887" w:type="dxa"/>
            <w:vAlign w:val="center"/>
            <w:hideMark/>
          </w:tcPr>
          <w:p w14:paraId="255C13D8"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1.08 (0.94 - 1.25)</w:t>
            </w:r>
          </w:p>
        </w:tc>
        <w:tc>
          <w:tcPr>
            <w:tcW w:w="1887" w:type="dxa"/>
            <w:vAlign w:val="center"/>
            <w:hideMark/>
          </w:tcPr>
          <w:p w14:paraId="58720036"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0.97 (0.70 - 1.36)</w:t>
            </w:r>
          </w:p>
        </w:tc>
      </w:tr>
      <w:tr w:rsidR="00252BD8" w14:paraId="39CFC6F0" w14:textId="77777777" w:rsidTr="00DB1C74">
        <w:trPr>
          <w:trHeight w:val="288"/>
        </w:trPr>
        <w:tc>
          <w:tcPr>
            <w:tcW w:w="3690" w:type="dxa"/>
            <w:vAlign w:val="center"/>
            <w:hideMark/>
          </w:tcPr>
          <w:p w14:paraId="2B57CC47" w14:textId="77777777" w:rsidR="00252BD8" w:rsidRDefault="00252BD8" w:rsidP="00DB1C74">
            <w:pPr>
              <w:rPr>
                <w:rFonts w:asciiTheme="majorHAnsi" w:eastAsia="Times New Roman" w:hAnsiTheme="majorHAnsi" w:cstheme="majorHAnsi"/>
                <w:bCs/>
                <w:color w:val="000000"/>
                <w:sz w:val="18"/>
                <w:szCs w:val="18"/>
              </w:rPr>
            </w:pPr>
            <w:r>
              <w:rPr>
                <w:rFonts w:asciiTheme="majorHAnsi" w:eastAsia="Times New Roman" w:hAnsiTheme="majorHAnsi" w:cstheme="majorHAnsi"/>
                <w:bCs/>
                <w:color w:val="000000"/>
                <w:sz w:val="18"/>
                <w:szCs w:val="18"/>
              </w:rPr>
              <w:t>Drinking water source not safe (yes=1, no=0)</w:t>
            </w:r>
          </w:p>
        </w:tc>
        <w:tc>
          <w:tcPr>
            <w:tcW w:w="1886" w:type="dxa"/>
            <w:vAlign w:val="center"/>
            <w:hideMark/>
          </w:tcPr>
          <w:p w14:paraId="62448BFE"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0.79 (0.59 - 1.08)</w:t>
            </w:r>
          </w:p>
        </w:tc>
        <w:tc>
          <w:tcPr>
            <w:tcW w:w="1887" w:type="dxa"/>
            <w:vAlign w:val="center"/>
            <w:hideMark/>
          </w:tcPr>
          <w:p w14:paraId="7ABB850F"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0.64* (0.41 - 1.01)</w:t>
            </w:r>
          </w:p>
        </w:tc>
        <w:tc>
          <w:tcPr>
            <w:tcW w:w="1887" w:type="dxa"/>
            <w:vAlign w:val="center"/>
            <w:hideMark/>
          </w:tcPr>
          <w:p w14:paraId="06EC7EF9"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1.56 (0.85 - 2.86)</w:t>
            </w:r>
          </w:p>
        </w:tc>
      </w:tr>
      <w:tr w:rsidR="00252BD8" w14:paraId="08C360E7" w14:textId="77777777" w:rsidTr="00DB1C74">
        <w:trPr>
          <w:trHeight w:val="288"/>
        </w:trPr>
        <w:tc>
          <w:tcPr>
            <w:tcW w:w="3690" w:type="dxa"/>
            <w:vAlign w:val="center"/>
            <w:hideMark/>
          </w:tcPr>
          <w:p w14:paraId="730FACAB" w14:textId="77777777" w:rsidR="00252BD8" w:rsidRDefault="00252BD8" w:rsidP="00DB1C74">
            <w:pPr>
              <w:rPr>
                <w:rFonts w:asciiTheme="majorHAnsi" w:eastAsia="Times New Roman" w:hAnsiTheme="majorHAnsi" w:cstheme="majorHAnsi"/>
                <w:bCs/>
                <w:color w:val="000000"/>
                <w:sz w:val="18"/>
                <w:szCs w:val="18"/>
              </w:rPr>
            </w:pPr>
            <w:r>
              <w:rPr>
                <w:rFonts w:asciiTheme="majorHAnsi" w:eastAsia="Times New Roman" w:hAnsiTheme="majorHAnsi" w:cstheme="majorHAnsi"/>
                <w:bCs/>
                <w:color w:val="000000"/>
                <w:sz w:val="18"/>
                <w:szCs w:val="18"/>
              </w:rPr>
              <w:t>Mother has no access to information</w:t>
            </w:r>
          </w:p>
        </w:tc>
        <w:tc>
          <w:tcPr>
            <w:tcW w:w="1886" w:type="dxa"/>
            <w:vAlign w:val="center"/>
            <w:hideMark/>
          </w:tcPr>
          <w:p w14:paraId="3B6000E6"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1.07 (0.99 - 1.16)</w:t>
            </w:r>
          </w:p>
        </w:tc>
        <w:tc>
          <w:tcPr>
            <w:tcW w:w="1887" w:type="dxa"/>
            <w:vAlign w:val="center"/>
            <w:hideMark/>
          </w:tcPr>
          <w:p w14:paraId="6D0F5D3B"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0.97 (0.87 - 1.09)</w:t>
            </w:r>
          </w:p>
        </w:tc>
        <w:tc>
          <w:tcPr>
            <w:tcW w:w="1887" w:type="dxa"/>
            <w:vAlign w:val="center"/>
            <w:hideMark/>
          </w:tcPr>
          <w:p w14:paraId="01788CEF"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1.08 (0.82 - 1.44)</w:t>
            </w:r>
          </w:p>
        </w:tc>
      </w:tr>
      <w:tr w:rsidR="00252BD8" w14:paraId="2AE20B9D" w14:textId="77777777" w:rsidTr="00DB1C74">
        <w:trPr>
          <w:trHeight w:val="288"/>
        </w:trPr>
        <w:tc>
          <w:tcPr>
            <w:tcW w:w="3690" w:type="dxa"/>
            <w:vAlign w:val="center"/>
            <w:hideMark/>
          </w:tcPr>
          <w:p w14:paraId="4A693A9C" w14:textId="77777777" w:rsidR="00252BD8" w:rsidRDefault="00252BD8" w:rsidP="00DB1C74">
            <w:pPr>
              <w:rPr>
                <w:rFonts w:asciiTheme="majorHAnsi" w:eastAsia="Times New Roman" w:hAnsiTheme="majorHAnsi" w:cstheme="majorHAnsi"/>
                <w:bCs/>
                <w:color w:val="000000"/>
                <w:sz w:val="18"/>
                <w:szCs w:val="18"/>
              </w:rPr>
            </w:pPr>
            <w:r>
              <w:rPr>
                <w:rFonts w:asciiTheme="majorHAnsi" w:eastAsia="Times New Roman" w:hAnsiTheme="majorHAnsi" w:cstheme="majorHAnsi"/>
                <w:bCs/>
                <w:color w:val="000000"/>
                <w:sz w:val="18"/>
                <w:szCs w:val="18"/>
              </w:rPr>
              <w:t>HH has no access to computer (yes=1, no=0)</w:t>
            </w:r>
          </w:p>
        </w:tc>
        <w:tc>
          <w:tcPr>
            <w:tcW w:w="1886" w:type="dxa"/>
            <w:vAlign w:val="center"/>
            <w:hideMark/>
          </w:tcPr>
          <w:p w14:paraId="41FA5CF5"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1.07 (0.92 - 1.26)</w:t>
            </w:r>
          </w:p>
        </w:tc>
        <w:tc>
          <w:tcPr>
            <w:tcW w:w="1887" w:type="dxa"/>
            <w:vAlign w:val="center"/>
            <w:hideMark/>
          </w:tcPr>
          <w:p w14:paraId="3CCD02EA"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1.19 (0.95 - 1.49)</w:t>
            </w:r>
          </w:p>
        </w:tc>
        <w:tc>
          <w:tcPr>
            <w:tcW w:w="1887" w:type="dxa"/>
            <w:vAlign w:val="center"/>
            <w:hideMark/>
          </w:tcPr>
          <w:p w14:paraId="1FF591AB"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1.06 (0.69 - 1.63)</w:t>
            </w:r>
          </w:p>
        </w:tc>
      </w:tr>
      <w:tr w:rsidR="00252BD8" w14:paraId="5CBD49E5" w14:textId="77777777" w:rsidTr="00DB1C74">
        <w:trPr>
          <w:trHeight w:val="288"/>
        </w:trPr>
        <w:tc>
          <w:tcPr>
            <w:tcW w:w="3690" w:type="dxa"/>
            <w:vAlign w:val="center"/>
            <w:hideMark/>
          </w:tcPr>
          <w:p w14:paraId="3CE44C3E" w14:textId="77777777" w:rsidR="00252BD8" w:rsidRDefault="00252BD8" w:rsidP="00DB1C74">
            <w:pPr>
              <w:rPr>
                <w:rFonts w:asciiTheme="majorHAnsi" w:eastAsia="Times New Roman" w:hAnsiTheme="majorHAnsi" w:cstheme="majorHAnsi"/>
                <w:bCs/>
                <w:color w:val="000000"/>
                <w:sz w:val="18"/>
                <w:szCs w:val="18"/>
              </w:rPr>
            </w:pPr>
            <w:r>
              <w:rPr>
                <w:rFonts w:asciiTheme="majorHAnsi" w:eastAsia="Times New Roman" w:hAnsiTheme="majorHAnsi" w:cstheme="majorHAnsi"/>
                <w:bCs/>
                <w:color w:val="000000"/>
                <w:sz w:val="18"/>
                <w:szCs w:val="18"/>
              </w:rPr>
              <w:t>HH has no access to mobile phone</w:t>
            </w:r>
          </w:p>
        </w:tc>
        <w:tc>
          <w:tcPr>
            <w:tcW w:w="1886" w:type="dxa"/>
            <w:vAlign w:val="center"/>
            <w:hideMark/>
          </w:tcPr>
          <w:p w14:paraId="1D4DC7EF"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1.50*** (1.31 - 1.71)</w:t>
            </w:r>
          </w:p>
        </w:tc>
        <w:tc>
          <w:tcPr>
            <w:tcW w:w="1887" w:type="dxa"/>
            <w:vAlign w:val="center"/>
            <w:hideMark/>
          </w:tcPr>
          <w:p w14:paraId="4BFBD465"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1.60*** (1.34 - 1.91)</w:t>
            </w:r>
          </w:p>
        </w:tc>
        <w:tc>
          <w:tcPr>
            <w:tcW w:w="1887" w:type="dxa"/>
            <w:vAlign w:val="center"/>
            <w:hideMark/>
          </w:tcPr>
          <w:p w14:paraId="171005DA"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1.68** (1.07 - 2.63)</w:t>
            </w:r>
          </w:p>
        </w:tc>
      </w:tr>
      <w:tr w:rsidR="00252BD8" w14:paraId="363AE07F" w14:textId="77777777" w:rsidTr="00DB1C74">
        <w:trPr>
          <w:trHeight w:val="288"/>
        </w:trPr>
        <w:tc>
          <w:tcPr>
            <w:tcW w:w="3690" w:type="dxa"/>
            <w:tcBorders>
              <w:top w:val="nil"/>
              <w:left w:val="nil"/>
              <w:bottom w:val="single" w:sz="4" w:space="0" w:color="auto"/>
              <w:right w:val="nil"/>
            </w:tcBorders>
            <w:vAlign w:val="center"/>
            <w:hideMark/>
          </w:tcPr>
          <w:p w14:paraId="64C8BDE4" w14:textId="77777777" w:rsidR="00252BD8" w:rsidRDefault="00252BD8" w:rsidP="00DB1C74">
            <w:pPr>
              <w:rPr>
                <w:rFonts w:asciiTheme="majorHAnsi" w:eastAsia="Times New Roman" w:hAnsiTheme="majorHAnsi" w:cstheme="majorHAnsi"/>
                <w:bCs/>
                <w:color w:val="000000"/>
                <w:sz w:val="18"/>
                <w:szCs w:val="18"/>
              </w:rPr>
            </w:pPr>
            <w:r>
              <w:rPr>
                <w:rFonts w:asciiTheme="majorHAnsi" w:eastAsia="Times New Roman" w:hAnsiTheme="majorHAnsi" w:cstheme="majorHAnsi"/>
                <w:bCs/>
                <w:color w:val="000000"/>
                <w:sz w:val="18"/>
                <w:szCs w:val="18"/>
              </w:rPr>
              <w:t>HH has no access to internet (yes=1, no=0)</w:t>
            </w:r>
          </w:p>
        </w:tc>
        <w:tc>
          <w:tcPr>
            <w:tcW w:w="1886" w:type="dxa"/>
            <w:tcBorders>
              <w:top w:val="nil"/>
              <w:left w:val="nil"/>
              <w:bottom w:val="single" w:sz="4" w:space="0" w:color="auto"/>
              <w:right w:val="nil"/>
            </w:tcBorders>
            <w:vAlign w:val="center"/>
            <w:hideMark/>
          </w:tcPr>
          <w:p w14:paraId="0429BCA8"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1.01 (0.90 - 1.14)</w:t>
            </w:r>
          </w:p>
        </w:tc>
        <w:tc>
          <w:tcPr>
            <w:tcW w:w="1887" w:type="dxa"/>
            <w:tcBorders>
              <w:top w:val="nil"/>
              <w:left w:val="nil"/>
              <w:bottom w:val="single" w:sz="4" w:space="0" w:color="auto"/>
              <w:right w:val="nil"/>
            </w:tcBorders>
            <w:vAlign w:val="center"/>
            <w:hideMark/>
          </w:tcPr>
          <w:p w14:paraId="503730ED"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0.97 (0.82 - 1.13)</w:t>
            </w:r>
          </w:p>
        </w:tc>
        <w:tc>
          <w:tcPr>
            <w:tcW w:w="1887" w:type="dxa"/>
            <w:tcBorders>
              <w:top w:val="nil"/>
              <w:left w:val="nil"/>
              <w:bottom w:val="single" w:sz="4" w:space="0" w:color="auto"/>
              <w:right w:val="nil"/>
            </w:tcBorders>
            <w:vAlign w:val="center"/>
            <w:hideMark/>
          </w:tcPr>
          <w:p w14:paraId="705CE144"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1.26 (0.90 - 1.77)</w:t>
            </w:r>
          </w:p>
        </w:tc>
      </w:tr>
      <w:tr w:rsidR="00252BD8" w14:paraId="54CFCC88" w14:textId="77777777" w:rsidTr="00DB1C74">
        <w:trPr>
          <w:trHeight w:val="288"/>
        </w:trPr>
        <w:tc>
          <w:tcPr>
            <w:tcW w:w="3690" w:type="dxa"/>
            <w:tcBorders>
              <w:top w:val="nil"/>
              <w:left w:val="nil"/>
              <w:bottom w:val="single" w:sz="4" w:space="0" w:color="auto"/>
              <w:right w:val="nil"/>
            </w:tcBorders>
            <w:vAlign w:val="center"/>
          </w:tcPr>
          <w:p w14:paraId="0BC3261B" w14:textId="77777777" w:rsidR="00252BD8" w:rsidRDefault="00252BD8" w:rsidP="00DB1C74">
            <w:pPr>
              <w:rPr>
                <w:rFonts w:asciiTheme="majorHAnsi" w:eastAsia="Times New Roman" w:hAnsiTheme="majorHAnsi" w:cstheme="majorHAnsi"/>
                <w:bCs/>
                <w:color w:val="000000"/>
                <w:sz w:val="18"/>
                <w:szCs w:val="18"/>
              </w:rPr>
            </w:pPr>
            <w:r>
              <w:rPr>
                <w:rFonts w:asciiTheme="majorHAnsi" w:eastAsia="Times New Roman" w:hAnsiTheme="majorHAnsi" w:cstheme="majorHAnsi"/>
                <w:bCs/>
                <w:color w:val="000000"/>
                <w:sz w:val="18"/>
                <w:szCs w:val="18"/>
              </w:rPr>
              <w:t>Observations</w:t>
            </w:r>
          </w:p>
        </w:tc>
        <w:tc>
          <w:tcPr>
            <w:tcW w:w="1886" w:type="dxa"/>
            <w:tcBorders>
              <w:top w:val="nil"/>
              <w:left w:val="nil"/>
              <w:bottom w:val="single" w:sz="4" w:space="0" w:color="auto"/>
              <w:right w:val="nil"/>
            </w:tcBorders>
            <w:vAlign w:val="center"/>
          </w:tcPr>
          <w:p w14:paraId="5899959A"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38,495</w:t>
            </w:r>
          </w:p>
        </w:tc>
        <w:tc>
          <w:tcPr>
            <w:tcW w:w="1887" w:type="dxa"/>
            <w:tcBorders>
              <w:top w:val="nil"/>
              <w:left w:val="nil"/>
              <w:bottom w:val="single" w:sz="4" w:space="0" w:color="auto"/>
              <w:right w:val="nil"/>
            </w:tcBorders>
            <w:vAlign w:val="center"/>
          </w:tcPr>
          <w:p w14:paraId="170D0CD7"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18,688</w:t>
            </w:r>
          </w:p>
        </w:tc>
        <w:tc>
          <w:tcPr>
            <w:tcW w:w="1887" w:type="dxa"/>
            <w:tcBorders>
              <w:top w:val="nil"/>
              <w:left w:val="nil"/>
              <w:bottom w:val="single" w:sz="4" w:space="0" w:color="auto"/>
              <w:right w:val="nil"/>
            </w:tcBorders>
            <w:vAlign w:val="center"/>
          </w:tcPr>
          <w:p w14:paraId="6AB24A0D"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4,453</w:t>
            </w:r>
          </w:p>
        </w:tc>
      </w:tr>
      <w:tr w:rsidR="00252BD8" w14:paraId="1C3A6034" w14:textId="77777777" w:rsidTr="00DB1C74">
        <w:tc>
          <w:tcPr>
            <w:tcW w:w="9350" w:type="dxa"/>
            <w:gridSpan w:val="4"/>
            <w:tcBorders>
              <w:top w:val="single" w:sz="4" w:space="0" w:color="auto"/>
              <w:left w:val="nil"/>
              <w:bottom w:val="nil"/>
              <w:right w:val="nil"/>
            </w:tcBorders>
            <w:vAlign w:val="center"/>
            <w:hideMark/>
          </w:tcPr>
          <w:p w14:paraId="42E66841" w14:textId="77777777" w:rsidR="00252BD8" w:rsidRDefault="00252BD8" w:rsidP="00DB1C74">
            <w:pPr>
              <w:jc w:val="both"/>
              <w:rPr>
                <w:rFonts w:asciiTheme="majorHAnsi" w:hAnsiTheme="majorHAnsi" w:cstheme="majorHAnsi"/>
                <w:sz w:val="18"/>
                <w:szCs w:val="24"/>
              </w:rPr>
            </w:pPr>
            <w:r>
              <w:rPr>
                <w:rFonts w:asciiTheme="majorHAnsi" w:hAnsiTheme="majorHAnsi" w:cstheme="majorHAnsi"/>
                <w:sz w:val="18"/>
                <w:szCs w:val="18"/>
              </w:rPr>
              <w:t xml:space="preserve">Notes: These estimates are derived from logistic regressions corrected for clustering by PSUs. Numbers in parenthesis represent odds ratios at a 95% confidence interval. Asterisks denote statistical significance: *** p&lt;0.01, ** p&lt;0.05, * p&lt;0.1. </w:t>
            </w:r>
            <w:r>
              <w:rPr>
                <w:rFonts w:asciiTheme="majorHAnsi" w:hAnsiTheme="majorHAnsi" w:cstheme="majorHAnsi"/>
                <w:sz w:val="18"/>
                <w:szCs w:val="20"/>
              </w:rPr>
              <w:t>Columns 1 and 2 include dummy variables for c</w:t>
            </w:r>
            <w:r>
              <w:rPr>
                <w:rFonts w:asciiTheme="majorHAnsi" w:eastAsia="Times New Roman" w:hAnsiTheme="majorHAnsi" w:cstheme="majorHAnsi"/>
                <w:bCs/>
                <w:color w:val="000000"/>
                <w:sz w:val="18"/>
                <w:szCs w:val="20"/>
              </w:rPr>
              <w:t xml:space="preserve">hild age, gender, and place of residence. Column 2 also accounts for whether the child is currently breastfeeding (details omitted for brevity). Column 3 includes variables for child </w:t>
            </w:r>
            <w:r>
              <w:rPr>
                <w:rFonts w:asciiTheme="majorHAnsi" w:hAnsiTheme="majorHAnsi" w:cstheme="majorHAnsi"/>
                <w:sz w:val="18"/>
                <w:szCs w:val="20"/>
              </w:rPr>
              <w:t>age, gender, maternal antenatal care, hospital delivery, maternal tetanus vaccinations, and place of residence (details also omitted for brevity).</w:t>
            </w:r>
            <w:r>
              <w:rPr>
                <w:rFonts w:asciiTheme="majorHAnsi" w:hAnsiTheme="majorHAnsi" w:cstheme="majorHAnsi"/>
                <w:sz w:val="16"/>
                <w:szCs w:val="18"/>
              </w:rPr>
              <w:t xml:space="preserve"> </w:t>
            </w:r>
          </w:p>
        </w:tc>
      </w:tr>
    </w:tbl>
    <w:p w14:paraId="06897586" w14:textId="77777777" w:rsidR="00252BD8" w:rsidRDefault="00252BD8" w:rsidP="00252BD8">
      <w:r>
        <w:br w:type="page"/>
      </w:r>
    </w:p>
    <w:tbl>
      <w:tblPr>
        <w:tblStyle w:val="TableGrid"/>
        <w:tblW w:w="0" w:type="auto"/>
        <w:tblLook w:val="04A0" w:firstRow="1" w:lastRow="0" w:firstColumn="1" w:lastColumn="0" w:noHBand="0" w:noVBand="1"/>
      </w:tblPr>
      <w:tblGrid>
        <w:gridCol w:w="4007"/>
        <w:gridCol w:w="1784"/>
        <w:gridCol w:w="1784"/>
        <w:gridCol w:w="1785"/>
      </w:tblGrid>
      <w:tr w:rsidR="00252BD8" w14:paraId="3B7ADAE5" w14:textId="77777777" w:rsidTr="00DB1C74">
        <w:tc>
          <w:tcPr>
            <w:tcW w:w="9360" w:type="dxa"/>
            <w:gridSpan w:val="4"/>
            <w:tcBorders>
              <w:top w:val="nil"/>
              <w:left w:val="nil"/>
              <w:bottom w:val="nil"/>
              <w:right w:val="nil"/>
            </w:tcBorders>
            <w:hideMark/>
          </w:tcPr>
          <w:p w14:paraId="626E45DB" w14:textId="77777777" w:rsidR="00252BD8" w:rsidRDefault="00252BD8" w:rsidP="00DB1C74">
            <w:pPr>
              <w:rPr>
                <w:rFonts w:asciiTheme="majorHAnsi" w:hAnsiTheme="majorHAnsi" w:cstheme="majorHAnsi"/>
                <w:b/>
                <w:szCs w:val="18"/>
              </w:rPr>
            </w:pPr>
            <w:r>
              <w:rPr>
                <w:rFonts w:asciiTheme="majorHAnsi" w:hAnsiTheme="majorHAnsi" w:cstheme="majorHAnsi"/>
                <w:b/>
                <w:szCs w:val="18"/>
              </w:rPr>
              <w:lastRenderedPageBreak/>
              <w:t>Table A3. Determinants of severely underweight children in Punjab</w:t>
            </w:r>
          </w:p>
        </w:tc>
      </w:tr>
      <w:tr w:rsidR="00252BD8" w14:paraId="31281C1F" w14:textId="77777777" w:rsidTr="00DB1C74">
        <w:trPr>
          <w:trHeight w:val="288"/>
        </w:trPr>
        <w:tc>
          <w:tcPr>
            <w:tcW w:w="4007" w:type="dxa"/>
            <w:vMerge w:val="restart"/>
            <w:tcBorders>
              <w:top w:val="single" w:sz="4" w:space="0" w:color="auto"/>
              <w:left w:val="nil"/>
              <w:bottom w:val="single" w:sz="4" w:space="0" w:color="auto"/>
              <w:right w:val="nil"/>
            </w:tcBorders>
            <w:vAlign w:val="center"/>
          </w:tcPr>
          <w:p w14:paraId="732C5217" w14:textId="77777777" w:rsidR="00252BD8" w:rsidRDefault="00252BD8" w:rsidP="00DB1C74">
            <w:pPr>
              <w:rPr>
                <w:rFonts w:asciiTheme="majorHAnsi" w:hAnsiTheme="majorHAnsi" w:cstheme="majorHAnsi"/>
                <w:sz w:val="18"/>
                <w:szCs w:val="18"/>
              </w:rPr>
            </w:pPr>
            <w:r>
              <w:rPr>
                <w:rFonts w:asciiTheme="majorHAnsi" w:hAnsiTheme="majorHAnsi" w:cstheme="majorHAnsi"/>
                <w:sz w:val="18"/>
                <w:szCs w:val="18"/>
              </w:rPr>
              <w:t>Variable</w:t>
            </w:r>
          </w:p>
        </w:tc>
        <w:tc>
          <w:tcPr>
            <w:tcW w:w="5353" w:type="dxa"/>
            <w:gridSpan w:val="3"/>
            <w:tcBorders>
              <w:top w:val="single" w:sz="4" w:space="0" w:color="auto"/>
              <w:left w:val="nil"/>
              <w:bottom w:val="single" w:sz="4" w:space="0" w:color="auto"/>
              <w:right w:val="nil"/>
            </w:tcBorders>
            <w:vAlign w:val="center"/>
            <w:hideMark/>
          </w:tcPr>
          <w:p w14:paraId="06562077" w14:textId="77777777" w:rsidR="00252BD8" w:rsidRDefault="00252BD8" w:rsidP="00DB1C74">
            <w:pPr>
              <w:rPr>
                <w:rFonts w:asciiTheme="majorHAnsi" w:hAnsiTheme="majorHAnsi" w:cstheme="majorHAnsi"/>
                <w:sz w:val="18"/>
                <w:szCs w:val="18"/>
              </w:rPr>
            </w:pPr>
            <w:r>
              <w:rPr>
                <w:rFonts w:asciiTheme="majorHAnsi" w:hAnsiTheme="majorHAnsi" w:cstheme="majorHAnsi"/>
                <w:sz w:val="18"/>
                <w:szCs w:val="18"/>
              </w:rPr>
              <w:t>Adjusted odds ratio and 95% confidence interval</w:t>
            </w:r>
          </w:p>
        </w:tc>
      </w:tr>
      <w:tr w:rsidR="00252BD8" w14:paraId="689F122D" w14:textId="77777777" w:rsidTr="00DB1C74">
        <w:trPr>
          <w:trHeight w:val="288"/>
        </w:trPr>
        <w:tc>
          <w:tcPr>
            <w:tcW w:w="4007" w:type="dxa"/>
            <w:vMerge/>
            <w:tcBorders>
              <w:top w:val="nil"/>
              <w:left w:val="nil"/>
              <w:bottom w:val="single" w:sz="4" w:space="0" w:color="auto"/>
              <w:right w:val="nil"/>
            </w:tcBorders>
            <w:vAlign w:val="center"/>
            <w:hideMark/>
          </w:tcPr>
          <w:p w14:paraId="6ACB8F26" w14:textId="77777777" w:rsidR="00252BD8" w:rsidRDefault="00252BD8" w:rsidP="00DB1C74">
            <w:pPr>
              <w:rPr>
                <w:rFonts w:asciiTheme="majorHAnsi" w:hAnsiTheme="majorHAnsi" w:cstheme="majorHAnsi"/>
                <w:sz w:val="18"/>
                <w:szCs w:val="18"/>
              </w:rPr>
            </w:pPr>
          </w:p>
        </w:tc>
        <w:tc>
          <w:tcPr>
            <w:tcW w:w="1784" w:type="dxa"/>
            <w:tcBorders>
              <w:top w:val="single" w:sz="4" w:space="0" w:color="auto"/>
              <w:left w:val="nil"/>
              <w:bottom w:val="single" w:sz="4" w:space="0" w:color="auto"/>
              <w:right w:val="nil"/>
            </w:tcBorders>
            <w:vAlign w:val="center"/>
            <w:hideMark/>
          </w:tcPr>
          <w:p w14:paraId="1E3FA65C" w14:textId="77777777" w:rsidR="00252BD8" w:rsidRDefault="00252BD8" w:rsidP="00DB1C74">
            <w:pPr>
              <w:rPr>
                <w:rFonts w:asciiTheme="majorHAnsi" w:hAnsiTheme="majorHAnsi" w:cstheme="majorHAnsi"/>
                <w:sz w:val="18"/>
                <w:szCs w:val="18"/>
              </w:rPr>
            </w:pPr>
            <w:r>
              <w:rPr>
                <w:rFonts w:asciiTheme="majorHAnsi" w:hAnsiTheme="majorHAnsi" w:cstheme="majorHAnsi"/>
                <w:sz w:val="18"/>
                <w:szCs w:val="18"/>
              </w:rPr>
              <w:t>0 – 59 months</w:t>
            </w:r>
          </w:p>
        </w:tc>
        <w:tc>
          <w:tcPr>
            <w:tcW w:w="1784" w:type="dxa"/>
            <w:tcBorders>
              <w:top w:val="single" w:sz="4" w:space="0" w:color="auto"/>
              <w:left w:val="nil"/>
              <w:bottom w:val="single" w:sz="4" w:space="0" w:color="auto"/>
              <w:right w:val="nil"/>
            </w:tcBorders>
            <w:vAlign w:val="center"/>
            <w:hideMark/>
          </w:tcPr>
          <w:p w14:paraId="0ADDCD26" w14:textId="77777777" w:rsidR="00252BD8" w:rsidRDefault="00252BD8" w:rsidP="00DB1C74">
            <w:pPr>
              <w:rPr>
                <w:rFonts w:asciiTheme="majorHAnsi" w:hAnsiTheme="majorHAnsi" w:cstheme="majorHAnsi"/>
                <w:sz w:val="18"/>
                <w:szCs w:val="18"/>
              </w:rPr>
            </w:pPr>
            <w:r>
              <w:rPr>
                <w:rFonts w:asciiTheme="majorHAnsi" w:hAnsiTheme="majorHAnsi" w:cstheme="majorHAnsi"/>
                <w:sz w:val="18"/>
                <w:szCs w:val="18"/>
              </w:rPr>
              <w:t>6 – 35 months</w:t>
            </w:r>
          </w:p>
        </w:tc>
        <w:tc>
          <w:tcPr>
            <w:tcW w:w="1785" w:type="dxa"/>
            <w:tcBorders>
              <w:top w:val="single" w:sz="4" w:space="0" w:color="auto"/>
              <w:left w:val="nil"/>
              <w:bottom w:val="single" w:sz="4" w:space="0" w:color="auto"/>
              <w:right w:val="nil"/>
            </w:tcBorders>
            <w:vAlign w:val="center"/>
            <w:hideMark/>
          </w:tcPr>
          <w:p w14:paraId="7A13E758" w14:textId="77777777" w:rsidR="00252BD8" w:rsidRDefault="00252BD8" w:rsidP="00DB1C74">
            <w:pPr>
              <w:rPr>
                <w:rFonts w:asciiTheme="majorHAnsi" w:hAnsiTheme="majorHAnsi" w:cstheme="majorHAnsi"/>
                <w:sz w:val="18"/>
                <w:szCs w:val="18"/>
              </w:rPr>
            </w:pPr>
            <w:r>
              <w:rPr>
                <w:rFonts w:asciiTheme="majorHAnsi" w:hAnsiTheme="majorHAnsi" w:cstheme="majorHAnsi"/>
                <w:sz w:val="18"/>
                <w:szCs w:val="18"/>
              </w:rPr>
              <w:t>0 – 5 months</w:t>
            </w:r>
          </w:p>
        </w:tc>
      </w:tr>
      <w:tr w:rsidR="00252BD8" w14:paraId="4B35E756" w14:textId="77777777" w:rsidTr="00DB1C74">
        <w:trPr>
          <w:trHeight w:val="288"/>
        </w:trPr>
        <w:tc>
          <w:tcPr>
            <w:tcW w:w="4007" w:type="dxa"/>
            <w:tcBorders>
              <w:top w:val="single" w:sz="4" w:space="0" w:color="auto"/>
              <w:left w:val="nil"/>
              <w:bottom w:val="nil"/>
              <w:right w:val="nil"/>
            </w:tcBorders>
          </w:tcPr>
          <w:p w14:paraId="39894840" w14:textId="77777777" w:rsidR="00252BD8" w:rsidRDefault="00252BD8" w:rsidP="00DB1C74">
            <w:pPr>
              <w:rPr>
                <w:rFonts w:asciiTheme="majorHAnsi" w:eastAsia="Times New Roman" w:hAnsiTheme="majorHAnsi" w:cstheme="majorHAnsi"/>
                <w:b/>
                <w:color w:val="000000"/>
                <w:sz w:val="18"/>
                <w:szCs w:val="18"/>
              </w:rPr>
            </w:pPr>
          </w:p>
        </w:tc>
        <w:tc>
          <w:tcPr>
            <w:tcW w:w="1784" w:type="dxa"/>
            <w:tcBorders>
              <w:top w:val="single" w:sz="4" w:space="0" w:color="auto"/>
              <w:left w:val="nil"/>
              <w:bottom w:val="nil"/>
              <w:right w:val="nil"/>
            </w:tcBorders>
            <w:vAlign w:val="center"/>
            <w:hideMark/>
          </w:tcPr>
          <w:p w14:paraId="62A59B69" w14:textId="77777777" w:rsidR="00252BD8" w:rsidRDefault="00252BD8" w:rsidP="00DB1C74">
            <w:pPr>
              <w:rPr>
                <w:rFonts w:asciiTheme="majorHAnsi" w:hAnsiTheme="majorHAnsi" w:cstheme="majorHAnsi"/>
                <w:sz w:val="18"/>
                <w:szCs w:val="18"/>
              </w:rPr>
            </w:pPr>
            <w:r>
              <w:rPr>
                <w:rFonts w:asciiTheme="majorHAnsi" w:hAnsiTheme="majorHAnsi" w:cstheme="majorHAnsi"/>
                <w:sz w:val="18"/>
                <w:szCs w:val="18"/>
              </w:rPr>
              <w:t>(1)</w:t>
            </w:r>
          </w:p>
        </w:tc>
        <w:tc>
          <w:tcPr>
            <w:tcW w:w="1784" w:type="dxa"/>
            <w:tcBorders>
              <w:top w:val="single" w:sz="4" w:space="0" w:color="auto"/>
              <w:left w:val="nil"/>
              <w:bottom w:val="nil"/>
              <w:right w:val="nil"/>
            </w:tcBorders>
            <w:vAlign w:val="center"/>
            <w:hideMark/>
          </w:tcPr>
          <w:p w14:paraId="0647F506" w14:textId="77777777" w:rsidR="00252BD8" w:rsidRDefault="00252BD8" w:rsidP="00DB1C74">
            <w:pPr>
              <w:rPr>
                <w:rFonts w:asciiTheme="majorHAnsi" w:hAnsiTheme="majorHAnsi" w:cstheme="majorHAnsi"/>
                <w:sz w:val="18"/>
                <w:szCs w:val="18"/>
              </w:rPr>
            </w:pPr>
            <w:r>
              <w:rPr>
                <w:rFonts w:asciiTheme="majorHAnsi" w:hAnsiTheme="majorHAnsi" w:cstheme="majorHAnsi"/>
                <w:sz w:val="18"/>
                <w:szCs w:val="18"/>
              </w:rPr>
              <w:t>(2)</w:t>
            </w:r>
          </w:p>
        </w:tc>
        <w:tc>
          <w:tcPr>
            <w:tcW w:w="1785" w:type="dxa"/>
            <w:tcBorders>
              <w:top w:val="single" w:sz="4" w:space="0" w:color="auto"/>
              <w:left w:val="nil"/>
              <w:bottom w:val="nil"/>
              <w:right w:val="nil"/>
            </w:tcBorders>
            <w:vAlign w:val="center"/>
            <w:hideMark/>
          </w:tcPr>
          <w:p w14:paraId="118F8D8C" w14:textId="77777777" w:rsidR="00252BD8" w:rsidRDefault="00252BD8" w:rsidP="00DB1C74">
            <w:pPr>
              <w:rPr>
                <w:rFonts w:asciiTheme="majorHAnsi" w:hAnsiTheme="majorHAnsi" w:cstheme="majorHAnsi"/>
                <w:sz w:val="18"/>
                <w:szCs w:val="18"/>
              </w:rPr>
            </w:pPr>
            <w:r>
              <w:rPr>
                <w:rFonts w:asciiTheme="majorHAnsi" w:hAnsiTheme="majorHAnsi" w:cstheme="majorHAnsi"/>
                <w:sz w:val="18"/>
                <w:szCs w:val="18"/>
              </w:rPr>
              <w:t>(3)</w:t>
            </w:r>
          </w:p>
        </w:tc>
      </w:tr>
      <w:tr w:rsidR="00252BD8" w14:paraId="14E39163" w14:textId="77777777" w:rsidTr="00DB1C74">
        <w:trPr>
          <w:trHeight w:val="288"/>
        </w:trPr>
        <w:tc>
          <w:tcPr>
            <w:tcW w:w="4007" w:type="dxa"/>
            <w:tcBorders>
              <w:top w:val="nil"/>
              <w:left w:val="nil"/>
              <w:bottom w:val="nil"/>
              <w:right w:val="nil"/>
            </w:tcBorders>
            <w:shd w:val="clear" w:color="auto" w:fill="D0CECE" w:themeFill="background2" w:themeFillShade="E6"/>
            <w:vAlign w:val="center"/>
            <w:hideMark/>
          </w:tcPr>
          <w:p w14:paraId="6DF89FE9" w14:textId="77777777" w:rsidR="00252BD8" w:rsidRDefault="00252BD8" w:rsidP="00DB1C74">
            <w:pPr>
              <w:rPr>
                <w:rFonts w:asciiTheme="majorHAnsi" w:hAnsiTheme="majorHAnsi" w:cstheme="majorHAnsi"/>
                <w:sz w:val="18"/>
                <w:szCs w:val="18"/>
              </w:rPr>
            </w:pPr>
            <w:r>
              <w:rPr>
                <w:rFonts w:asciiTheme="majorHAnsi" w:eastAsia="Times New Roman" w:hAnsiTheme="majorHAnsi" w:cstheme="majorHAnsi"/>
                <w:b/>
                <w:color w:val="000000"/>
                <w:sz w:val="18"/>
                <w:szCs w:val="18"/>
              </w:rPr>
              <w:t>Proximate determinants</w:t>
            </w:r>
          </w:p>
        </w:tc>
        <w:tc>
          <w:tcPr>
            <w:tcW w:w="1784" w:type="dxa"/>
            <w:tcBorders>
              <w:top w:val="single" w:sz="4" w:space="0" w:color="auto"/>
              <w:left w:val="nil"/>
              <w:bottom w:val="nil"/>
              <w:right w:val="nil"/>
            </w:tcBorders>
            <w:shd w:val="clear" w:color="auto" w:fill="D0CECE" w:themeFill="background2" w:themeFillShade="E6"/>
            <w:vAlign w:val="center"/>
          </w:tcPr>
          <w:p w14:paraId="761BAD65" w14:textId="77777777" w:rsidR="00252BD8" w:rsidRDefault="00252BD8" w:rsidP="00DB1C74">
            <w:pPr>
              <w:rPr>
                <w:rFonts w:asciiTheme="majorHAnsi" w:hAnsiTheme="majorHAnsi" w:cstheme="majorHAnsi"/>
                <w:sz w:val="18"/>
                <w:szCs w:val="18"/>
              </w:rPr>
            </w:pPr>
          </w:p>
        </w:tc>
        <w:tc>
          <w:tcPr>
            <w:tcW w:w="1784" w:type="dxa"/>
            <w:tcBorders>
              <w:top w:val="single" w:sz="4" w:space="0" w:color="auto"/>
              <w:left w:val="nil"/>
              <w:bottom w:val="nil"/>
              <w:right w:val="nil"/>
            </w:tcBorders>
            <w:shd w:val="clear" w:color="auto" w:fill="D0CECE" w:themeFill="background2" w:themeFillShade="E6"/>
            <w:vAlign w:val="center"/>
          </w:tcPr>
          <w:p w14:paraId="1ED7F05B" w14:textId="77777777" w:rsidR="00252BD8" w:rsidRDefault="00252BD8" w:rsidP="00DB1C74">
            <w:pPr>
              <w:rPr>
                <w:rFonts w:asciiTheme="majorHAnsi" w:hAnsiTheme="majorHAnsi" w:cstheme="majorHAnsi"/>
                <w:sz w:val="18"/>
                <w:szCs w:val="18"/>
              </w:rPr>
            </w:pPr>
          </w:p>
        </w:tc>
        <w:tc>
          <w:tcPr>
            <w:tcW w:w="1785" w:type="dxa"/>
            <w:tcBorders>
              <w:top w:val="single" w:sz="4" w:space="0" w:color="auto"/>
              <w:left w:val="nil"/>
              <w:bottom w:val="nil"/>
              <w:right w:val="nil"/>
            </w:tcBorders>
            <w:shd w:val="clear" w:color="auto" w:fill="D0CECE" w:themeFill="background2" w:themeFillShade="E6"/>
            <w:vAlign w:val="center"/>
          </w:tcPr>
          <w:p w14:paraId="5D2CA5DA" w14:textId="77777777" w:rsidR="00252BD8" w:rsidRDefault="00252BD8" w:rsidP="00DB1C74">
            <w:pPr>
              <w:rPr>
                <w:rFonts w:asciiTheme="majorHAnsi" w:hAnsiTheme="majorHAnsi" w:cstheme="majorHAnsi"/>
                <w:sz w:val="18"/>
                <w:szCs w:val="18"/>
              </w:rPr>
            </w:pPr>
          </w:p>
        </w:tc>
      </w:tr>
      <w:tr w:rsidR="00252BD8" w14:paraId="58170FF8" w14:textId="77777777" w:rsidTr="00DB1C74">
        <w:trPr>
          <w:trHeight w:val="288"/>
        </w:trPr>
        <w:tc>
          <w:tcPr>
            <w:tcW w:w="4007" w:type="dxa"/>
            <w:tcBorders>
              <w:top w:val="nil"/>
              <w:left w:val="nil"/>
              <w:bottom w:val="nil"/>
              <w:right w:val="nil"/>
            </w:tcBorders>
            <w:vAlign w:val="center"/>
            <w:hideMark/>
          </w:tcPr>
          <w:p w14:paraId="794D39BC" w14:textId="77777777" w:rsidR="00252BD8" w:rsidRDefault="00252BD8" w:rsidP="00DB1C74">
            <w:pP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Birth weight (base: average size)</w:t>
            </w:r>
          </w:p>
        </w:tc>
        <w:tc>
          <w:tcPr>
            <w:tcW w:w="1784" w:type="dxa"/>
            <w:tcBorders>
              <w:top w:val="nil"/>
              <w:left w:val="nil"/>
              <w:bottom w:val="nil"/>
              <w:right w:val="nil"/>
            </w:tcBorders>
            <w:vAlign w:val="center"/>
          </w:tcPr>
          <w:p w14:paraId="22ACD909" w14:textId="77777777" w:rsidR="00252BD8" w:rsidRDefault="00252BD8" w:rsidP="00DB1C74">
            <w:pPr>
              <w:rPr>
                <w:rFonts w:asciiTheme="majorHAnsi" w:hAnsiTheme="majorHAnsi" w:cstheme="majorHAnsi"/>
                <w:sz w:val="18"/>
                <w:szCs w:val="18"/>
              </w:rPr>
            </w:pPr>
          </w:p>
        </w:tc>
        <w:tc>
          <w:tcPr>
            <w:tcW w:w="1784" w:type="dxa"/>
            <w:tcBorders>
              <w:top w:val="nil"/>
              <w:left w:val="nil"/>
              <w:bottom w:val="nil"/>
              <w:right w:val="nil"/>
            </w:tcBorders>
            <w:vAlign w:val="center"/>
          </w:tcPr>
          <w:p w14:paraId="5C0EEBEF" w14:textId="77777777" w:rsidR="00252BD8" w:rsidRDefault="00252BD8" w:rsidP="00DB1C74">
            <w:pPr>
              <w:rPr>
                <w:rFonts w:asciiTheme="majorHAnsi" w:hAnsiTheme="majorHAnsi" w:cstheme="majorHAnsi"/>
                <w:sz w:val="18"/>
                <w:szCs w:val="18"/>
              </w:rPr>
            </w:pPr>
          </w:p>
        </w:tc>
        <w:tc>
          <w:tcPr>
            <w:tcW w:w="1785" w:type="dxa"/>
            <w:tcBorders>
              <w:top w:val="nil"/>
              <w:left w:val="nil"/>
              <w:bottom w:val="nil"/>
              <w:right w:val="nil"/>
            </w:tcBorders>
            <w:vAlign w:val="center"/>
          </w:tcPr>
          <w:p w14:paraId="437E1C78" w14:textId="77777777" w:rsidR="00252BD8" w:rsidRDefault="00252BD8" w:rsidP="00DB1C74">
            <w:pPr>
              <w:rPr>
                <w:rFonts w:asciiTheme="majorHAnsi" w:hAnsiTheme="majorHAnsi" w:cstheme="majorHAnsi"/>
                <w:sz w:val="18"/>
                <w:szCs w:val="18"/>
              </w:rPr>
            </w:pPr>
          </w:p>
        </w:tc>
      </w:tr>
      <w:tr w:rsidR="00252BD8" w14:paraId="55A6809D" w14:textId="77777777" w:rsidTr="00DB1C74">
        <w:trPr>
          <w:trHeight w:val="288"/>
        </w:trPr>
        <w:tc>
          <w:tcPr>
            <w:tcW w:w="4007" w:type="dxa"/>
            <w:tcBorders>
              <w:top w:val="nil"/>
              <w:left w:val="nil"/>
              <w:bottom w:val="nil"/>
              <w:right w:val="nil"/>
            </w:tcBorders>
            <w:vAlign w:val="center"/>
            <w:hideMark/>
          </w:tcPr>
          <w:p w14:paraId="07CC77E9" w14:textId="77777777" w:rsidR="00252BD8" w:rsidRDefault="00252BD8" w:rsidP="00DB1C74">
            <w:pPr>
              <w:ind w:left="144"/>
              <w:rPr>
                <w:rFonts w:asciiTheme="majorHAnsi" w:eastAsia="Times New Roman" w:hAnsiTheme="majorHAnsi" w:cstheme="majorHAnsi"/>
                <w:bCs/>
                <w:color w:val="000000"/>
                <w:sz w:val="18"/>
                <w:szCs w:val="18"/>
              </w:rPr>
            </w:pPr>
            <w:r>
              <w:rPr>
                <w:rFonts w:asciiTheme="majorHAnsi" w:eastAsia="Times New Roman" w:hAnsiTheme="majorHAnsi" w:cstheme="majorHAnsi"/>
                <w:bCs/>
                <w:color w:val="000000"/>
                <w:sz w:val="18"/>
                <w:szCs w:val="18"/>
              </w:rPr>
              <w:t>Smaller than average (yes=1, no=0)</w:t>
            </w:r>
          </w:p>
        </w:tc>
        <w:tc>
          <w:tcPr>
            <w:tcW w:w="1784" w:type="dxa"/>
            <w:tcBorders>
              <w:top w:val="nil"/>
              <w:left w:val="nil"/>
              <w:bottom w:val="nil"/>
              <w:right w:val="nil"/>
            </w:tcBorders>
            <w:vAlign w:val="center"/>
            <w:hideMark/>
          </w:tcPr>
          <w:p w14:paraId="4A20DED1"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1.67*** (1.48 - 1.88)</w:t>
            </w:r>
          </w:p>
        </w:tc>
        <w:tc>
          <w:tcPr>
            <w:tcW w:w="1784" w:type="dxa"/>
            <w:tcBorders>
              <w:top w:val="nil"/>
              <w:left w:val="nil"/>
              <w:bottom w:val="nil"/>
              <w:right w:val="nil"/>
            </w:tcBorders>
            <w:vAlign w:val="center"/>
            <w:hideMark/>
          </w:tcPr>
          <w:p w14:paraId="6A10C21A"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1.63*** (1.39 - 1.92)</w:t>
            </w:r>
          </w:p>
        </w:tc>
        <w:tc>
          <w:tcPr>
            <w:tcW w:w="1785" w:type="dxa"/>
            <w:tcBorders>
              <w:top w:val="nil"/>
              <w:left w:val="nil"/>
              <w:bottom w:val="nil"/>
              <w:right w:val="nil"/>
            </w:tcBorders>
            <w:vAlign w:val="center"/>
            <w:hideMark/>
          </w:tcPr>
          <w:p w14:paraId="1FF358E8"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2.53*** (1.94 - 3.31)</w:t>
            </w:r>
          </w:p>
        </w:tc>
      </w:tr>
      <w:tr w:rsidR="00252BD8" w14:paraId="18CD8557" w14:textId="77777777" w:rsidTr="00DB1C74">
        <w:trPr>
          <w:trHeight w:val="288"/>
        </w:trPr>
        <w:tc>
          <w:tcPr>
            <w:tcW w:w="4007" w:type="dxa"/>
            <w:tcBorders>
              <w:top w:val="nil"/>
              <w:left w:val="nil"/>
              <w:bottom w:val="nil"/>
              <w:right w:val="nil"/>
            </w:tcBorders>
            <w:vAlign w:val="center"/>
            <w:hideMark/>
          </w:tcPr>
          <w:p w14:paraId="6FA0FA0C" w14:textId="77777777" w:rsidR="00252BD8" w:rsidRDefault="00252BD8" w:rsidP="00DB1C74">
            <w:pPr>
              <w:ind w:left="144"/>
              <w:rPr>
                <w:rFonts w:asciiTheme="majorHAnsi" w:eastAsia="Times New Roman" w:hAnsiTheme="majorHAnsi" w:cstheme="majorHAnsi"/>
                <w:bCs/>
                <w:color w:val="000000"/>
                <w:sz w:val="18"/>
                <w:szCs w:val="18"/>
              </w:rPr>
            </w:pPr>
            <w:r>
              <w:rPr>
                <w:rFonts w:asciiTheme="majorHAnsi" w:eastAsia="Times New Roman" w:hAnsiTheme="majorHAnsi" w:cstheme="majorHAnsi"/>
                <w:bCs/>
                <w:color w:val="000000"/>
                <w:sz w:val="18"/>
                <w:szCs w:val="18"/>
              </w:rPr>
              <w:t>Larger than average (yes=1, no=0)</w:t>
            </w:r>
          </w:p>
        </w:tc>
        <w:tc>
          <w:tcPr>
            <w:tcW w:w="1784" w:type="dxa"/>
            <w:tcBorders>
              <w:top w:val="nil"/>
              <w:left w:val="nil"/>
              <w:bottom w:val="nil"/>
              <w:right w:val="nil"/>
            </w:tcBorders>
            <w:vAlign w:val="center"/>
            <w:hideMark/>
          </w:tcPr>
          <w:p w14:paraId="0DA59799"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0.67*** (0.52 - 0.86)</w:t>
            </w:r>
          </w:p>
        </w:tc>
        <w:tc>
          <w:tcPr>
            <w:tcW w:w="1784" w:type="dxa"/>
            <w:tcBorders>
              <w:top w:val="nil"/>
              <w:left w:val="nil"/>
              <w:bottom w:val="nil"/>
              <w:right w:val="nil"/>
            </w:tcBorders>
            <w:vAlign w:val="center"/>
            <w:hideMark/>
          </w:tcPr>
          <w:p w14:paraId="24B5782A"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0.74* (0.54 - 1.03)</w:t>
            </w:r>
          </w:p>
        </w:tc>
        <w:tc>
          <w:tcPr>
            <w:tcW w:w="1785" w:type="dxa"/>
            <w:tcBorders>
              <w:top w:val="nil"/>
              <w:left w:val="nil"/>
              <w:bottom w:val="nil"/>
              <w:right w:val="nil"/>
            </w:tcBorders>
            <w:vAlign w:val="center"/>
            <w:hideMark/>
          </w:tcPr>
          <w:p w14:paraId="60CFA3D8"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0.60 (0.30 - 1.20)</w:t>
            </w:r>
          </w:p>
        </w:tc>
      </w:tr>
      <w:tr w:rsidR="00252BD8" w14:paraId="0D6CDBA3" w14:textId="77777777" w:rsidTr="00DB1C74">
        <w:trPr>
          <w:trHeight w:val="288"/>
        </w:trPr>
        <w:tc>
          <w:tcPr>
            <w:tcW w:w="4007" w:type="dxa"/>
            <w:tcBorders>
              <w:top w:val="nil"/>
              <w:left w:val="nil"/>
              <w:bottom w:val="nil"/>
              <w:right w:val="nil"/>
            </w:tcBorders>
            <w:vAlign w:val="center"/>
            <w:hideMark/>
          </w:tcPr>
          <w:p w14:paraId="1F81155A" w14:textId="77777777" w:rsidR="00252BD8" w:rsidRDefault="00252BD8" w:rsidP="00DB1C74">
            <w:pP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Birth interval (base: no previous birth)</w:t>
            </w:r>
          </w:p>
        </w:tc>
        <w:tc>
          <w:tcPr>
            <w:tcW w:w="1784" w:type="dxa"/>
            <w:tcBorders>
              <w:top w:val="nil"/>
              <w:left w:val="nil"/>
              <w:bottom w:val="nil"/>
              <w:right w:val="nil"/>
            </w:tcBorders>
            <w:vAlign w:val="center"/>
          </w:tcPr>
          <w:p w14:paraId="361CE0C2" w14:textId="77777777" w:rsidR="00252BD8" w:rsidRDefault="00252BD8" w:rsidP="00DB1C74">
            <w:pPr>
              <w:widowControl w:val="0"/>
              <w:autoSpaceDE w:val="0"/>
              <w:autoSpaceDN w:val="0"/>
              <w:adjustRightInd w:val="0"/>
              <w:rPr>
                <w:rFonts w:asciiTheme="majorHAnsi" w:hAnsiTheme="majorHAnsi" w:cstheme="majorHAnsi"/>
                <w:sz w:val="18"/>
                <w:szCs w:val="18"/>
              </w:rPr>
            </w:pPr>
          </w:p>
        </w:tc>
        <w:tc>
          <w:tcPr>
            <w:tcW w:w="1784" w:type="dxa"/>
            <w:tcBorders>
              <w:top w:val="nil"/>
              <w:left w:val="nil"/>
              <w:bottom w:val="nil"/>
              <w:right w:val="nil"/>
            </w:tcBorders>
            <w:vAlign w:val="center"/>
          </w:tcPr>
          <w:p w14:paraId="0CE73BC3" w14:textId="77777777" w:rsidR="00252BD8" w:rsidRDefault="00252BD8" w:rsidP="00DB1C74">
            <w:pPr>
              <w:widowControl w:val="0"/>
              <w:autoSpaceDE w:val="0"/>
              <w:autoSpaceDN w:val="0"/>
              <w:adjustRightInd w:val="0"/>
              <w:rPr>
                <w:rFonts w:asciiTheme="majorHAnsi" w:hAnsiTheme="majorHAnsi" w:cstheme="majorHAnsi"/>
                <w:sz w:val="18"/>
                <w:szCs w:val="18"/>
              </w:rPr>
            </w:pPr>
          </w:p>
        </w:tc>
        <w:tc>
          <w:tcPr>
            <w:tcW w:w="1785" w:type="dxa"/>
            <w:tcBorders>
              <w:top w:val="nil"/>
              <w:left w:val="nil"/>
              <w:bottom w:val="nil"/>
              <w:right w:val="nil"/>
            </w:tcBorders>
            <w:vAlign w:val="center"/>
          </w:tcPr>
          <w:p w14:paraId="1DEC4DAE" w14:textId="77777777" w:rsidR="00252BD8" w:rsidRDefault="00252BD8" w:rsidP="00DB1C74">
            <w:pPr>
              <w:widowControl w:val="0"/>
              <w:autoSpaceDE w:val="0"/>
              <w:autoSpaceDN w:val="0"/>
              <w:adjustRightInd w:val="0"/>
              <w:rPr>
                <w:rFonts w:asciiTheme="majorHAnsi" w:hAnsiTheme="majorHAnsi" w:cstheme="majorHAnsi"/>
                <w:sz w:val="18"/>
                <w:szCs w:val="18"/>
              </w:rPr>
            </w:pPr>
          </w:p>
        </w:tc>
      </w:tr>
      <w:tr w:rsidR="00252BD8" w14:paraId="1E6E270C" w14:textId="77777777" w:rsidTr="00DB1C74">
        <w:trPr>
          <w:trHeight w:val="288"/>
        </w:trPr>
        <w:tc>
          <w:tcPr>
            <w:tcW w:w="4007" w:type="dxa"/>
            <w:tcBorders>
              <w:top w:val="nil"/>
              <w:left w:val="nil"/>
              <w:bottom w:val="nil"/>
              <w:right w:val="nil"/>
            </w:tcBorders>
            <w:vAlign w:val="center"/>
            <w:hideMark/>
          </w:tcPr>
          <w:p w14:paraId="2432C45F" w14:textId="77777777" w:rsidR="00252BD8" w:rsidRDefault="00252BD8" w:rsidP="00DB1C74">
            <w:pPr>
              <w:ind w:left="144"/>
              <w:rPr>
                <w:rFonts w:asciiTheme="majorHAnsi" w:eastAsia="Times New Roman" w:hAnsiTheme="majorHAnsi" w:cstheme="majorHAnsi"/>
                <w:sz w:val="18"/>
                <w:szCs w:val="18"/>
              </w:rPr>
            </w:pPr>
            <w:r>
              <w:rPr>
                <w:rFonts w:asciiTheme="majorHAnsi" w:eastAsia="Times New Roman" w:hAnsiTheme="majorHAnsi" w:cstheme="majorHAnsi"/>
                <w:sz w:val="18"/>
                <w:szCs w:val="18"/>
              </w:rPr>
              <w:t xml:space="preserve">Birth interval is &lt;24 months </w:t>
            </w:r>
            <w:r>
              <w:rPr>
                <w:rFonts w:asciiTheme="majorHAnsi" w:eastAsia="Times New Roman" w:hAnsiTheme="majorHAnsi" w:cstheme="majorHAnsi"/>
                <w:bCs/>
                <w:sz w:val="18"/>
                <w:szCs w:val="18"/>
              </w:rPr>
              <w:t>(yes=1, no=0)</w:t>
            </w:r>
          </w:p>
        </w:tc>
        <w:tc>
          <w:tcPr>
            <w:tcW w:w="1784" w:type="dxa"/>
            <w:tcBorders>
              <w:top w:val="nil"/>
              <w:left w:val="nil"/>
              <w:bottom w:val="nil"/>
              <w:right w:val="nil"/>
            </w:tcBorders>
            <w:vAlign w:val="center"/>
            <w:hideMark/>
          </w:tcPr>
          <w:p w14:paraId="4AA44747"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1.39*** (1.23 - 1.57)</w:t>
            </w:r>
          </w:p>
        </w:tc>
        <w:tc>
          <w:tcPr>
            <w:tcW w:w="1784" w:type="dxa"/>
            <w:tcBorders>
              <w:top w:val="nil"/>
              <w:left w:val="nil"/>
              <w:bottom w:val="nil"/>
              <w:right w:val="nil"/>
            </w:tcBorders>
            <w:vAlign w:val="center"/>
            <w:hideMark/>
          </w:tcPr>
          <w:p w14:paraId="1B4F55AC"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1.49*** (1.25 - 1.78)</w:t>
            </w:r>
          </w:p>
        </w:tc>
        <w:tc>
          <w:tcPr>
            <w:tcW w:w="1785" w:type="dxa"/>
            <w:tcBorders>
              <w:top w:val="nil"/>
              <w:left w:val="nil"/>
              <w:bottom w:val="nil"/>
              <w:right w:val="nil"/>
            </w:tcBorders>
            <w:vAlign w:val="center"/>
            <w:hideMark/>
          </w:tcPr>
          <w:p w14:paraId="4D966A05"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0.88 (0.62 - 1.23)</w:t>
            </w:r>
          </w:p>
        </w:tc>
      </w:tr>
      <w:tr w:rsidR="00252BD8" w14:paraId="59F5219C" w14:textId="77777777" w:rsidTr="00DB1C74">
        <w:trPr>
          <w:trHeight w:val="288"/>
        </w:trPr>
        <w:tc>
          <w:tcPr>
            <w:tcW w:w="4007" w:type="dxa"/>
            <w:tcBorders>
              <w:top w:val="nil"/>
              <w:left w:val="nil"/>
              <w:bottom w:val="nil"/>
              <w:right w:val="nil"/>
            </w:tcBorders>
            <w:vAlign w:val="center"/>
            <w:hideMark/>
          </w:tcPr>
          <w:p w14:paraId="02DCBA0D" w14:textId="77777777" w:rsidR="00252BD8" w:rsidRDefault="00252BD8" w:rsidP="00DB1C74">
            <w:pPr>
              <w:ind w:left="144"/>
              <w:rPr>
                <w:rFonts w:asciiTheme="majorHAnsi" w:eastAsia="Times New Roman" w:hAnsiTheme="majorHAnsi" w:cstheme="majorHAnsi"/>
                <w:sz w:val="18"/>
                <w:szCs w:val="18"/>
              </w:rPr>
            </w:pPr>
            <w:r>
              <w:rPr>
                <w:rFonts w:asciiTheme="majorHAnsi" w:eastAsia="Times New Roman" w:hAnsiTheme="majorHAnsi" w:cstheme="majorHAnsi"/>
                <w:sz w:val="18"/>
                <w:szCs w:val="18"/>
              </w:rPr>
              <w:t xml:space="preserve">Birth interval is &gt;=24 months </w:t>
            </w:r>
            <w:r>
              <w:rPr>
                <w:rFonts w:asciiTheme="majorHAnsi" w:eastAsia="Times New Roman" w:hAnsiTheme="majorHAnsi" w:cstheme="majorHAnsi"/>
                <w:bCs/>
                <w:sz w:val="18"/>
                <w:szCs w:val="18"/>
              </w:rPr>
              <w:t>(yes=1, no=0)</w:t>
            </w:r>
          </w:p>
        </w:tc>
        <w:tc>
          <w:tcPr>
            <w:tcW w:w="1784" w:type="dxa"/>
            <w:tcBorders>
              <w:top w:val="nil"/>
              <w:left w:val="nil"/>
              <w:bottom w:val="nil"/>
              <w:right w:val="nil"/>
            </w:tcBorders>
            <w:vAlign w:val="center"/>
            <w:hideMark/>
          </w:tcPr>
          <w:p w14:paraId="68DA2B29"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1.02 (0.90 - 1.15)</w:t>
            </w:r>
          </w:p>
        </w:tc>
        <w:tc>
          <w:tcPr>
            <w:tcW w:w="1784" w:type="dxa"/>
            <w:tcBorders>
              <w:top w:val="nil"/>
              <w:left w:val="nil"/>
              <w:bottom w:val="nil"/>
              <w:right w:val="nil"/>
            </w:tcBorders>
            <w:vAlign w:val="center"/>
            <w:hideMark/>
          </w:tcPr>
          <w:p w14:paraId="14B6A4B5"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1.20** (1.01 - 1.42)</w:t>
            </w:r>
          </w:p>
        </w:tc>
        <w:tc>
          <w:tcPr>
            <w:tcW w:w="1785" w:type="dxa"/>
            <w:tcBorders>
              <w:top w:val="nil"/>
              <w:left w:val="nil"/>
              <w:bottom w:val="nil"/>
              <w:right w:val="nil"/>
            </w:tcBorders>
            <w:vAlign w:val="center"/>
            <w:hideMark/>
          </w:tcPr>
          <w:p w14:paraId="3DD971F2"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0.76* (0.55 - 1.05)</w:t>
            </w:r>
          </w:p>
        </w:tc>
      </w:tr>
      <w:tr w:rsidR="00252BD8" w14:paraId="402C6318" w14:textId="77777777" w:rsidTr="00DB1C74">
        <w:trPr>
          <w:trHeight w:val="288"/>
        </w:trPr>
        <w:tc>
          <w:tcPr>
            <w:tcW w:w="4007" w:type="dxa"/>
            <w:tcBorders>
              <w:top w:val="nil"/>
              <w:left w:val="nil"/>
              <w:bottom w:val="nil"/>
              <w:right w:val="nil"/>
            </w:tcBorders>
            <w:vAlign w:val="center"/>
            <w:hideMark/>
          </w:tcPr>
          <w:p w14:paraId="2C174F90"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Mother’s age at childbirth (base: 20–29 years)</w:t>
            </w:r>
          </w:p>
        </w:tc>
        <w:tc>
          <w:tcPr>
            <w:tcW w:w="1784" w:type="dxa"/>
            <w:tcBorders>
              <w:top w:val="nil"/>
              <w:left w:val="nil"/>
              <w:bottom w:val="nil"/>
              <w:right w:val="nil"/>
            </w:tcBorders>
            <w:vAlign w:val="center"/>
          </w:tcPr>
          <w:p w14:paraId="155424C0" w14:textId="77777777" w:rsidR="00252BD8" w:rsidRDefault="00252BD8" w:rsidP="00DB1C74">
            <w:pPr>
              <w:widowControl w:val="0"/>
              <w:autoSpaceDE w:val="0"/>
              <w:autoSpaceDN w:val="0"/>
              <w:adjustRightInd w:val="0"/>
              <w:rPr>
                <w:rFonts w:asciiTheme="majorHAnsi" w:hAnsiTheme="majorHAnsi" w:cstheme="majorHAnsi"/>
                <w:sz w:val="18"/>
                <w:szCs w:val="18"/>
              </w:rPr>
            </w:pPr>
          </w:p>
        </w:tc>
        <w:tc>
          <w:tcPr>
            <w:tcW w:w="1784" w:type="dxa"/>
            <w:tcBorders>
              <w:top w:val="nil"/>
              <w:left w:val="nil"/>
              <w:bottom w:val="nil"/>
              <w:right w:val="nil"/>
            </w:tcBorders>
            <w:vAlign w:val="center"/>
          </w:tcPr>
          <w:p w14:paraId="5812A0A2" w14:textId="77777777" w:rsidR="00252BD8" w:rsidRDefault="00252BD8" w:rsidP="00DB1C74">
            <w:pPr>
              <w:widowControl w:val="0"/>
              <w:autoSpaceDE w:val="0"/>
              <w:autoSpaceDN w:val="0"/>
              <w:adjustRightInd w:val="0"/>
              <w:rPr>
                <w:rFonts w:asciiTheme="majorHAnsi" w:hAnsiTheme="majorHAnsi" w:cstheme="majorHAnsi"/>
                <w:sz w:val="18"/>
                <w:szCs w:val="18"/>
              </w:rPr>
            </w:pPr>
          </w:p>
        </w:tc>
        <w:tc>
          <w:tcPr>
            <w:tcW w:w="1785" w:type="dxa"/>
            <w:tcBorders>
              <w:top w:val="nil"/>
              <w:left w:val="nil"/>
              <w:bottom w:val="nil"/>
              <w:right w:val="nil"/>
            </w:tcBorders>
            <w:vAlign w:val="center"/>
          </w:tcPr>
          <w:p w14:paraId="5DA93A3F" w14:textId="77777777" w:rsidR="00252BD8" w:rsidRDefault="00252BD8" w:rsidP="00DB1C74">
            <w:pPr>
              <w:widowControl w:val="0"/>
              <w:autoSpaceDE w:val="0"/>
              <w:autoSpaceDN w:val="0"/>
              <w:adjustRightInd w:val="0"/>
              <w:rPr>
                <w:rFonts w:asciiTheme="majorHAnsi" w:hAnsiTheme="majorHAnsi" w:cstheme="majorHAnsi"/>
                <w:sz w:val="18"/>
                <w:szCs w:val="18"/>
              </w:rPr>
            </w:pPr>
          </w:p>
        </w:tc>
      </w:tr>
      <w:tr w:rsidR="00252BD8" w14:paraId="2859149F" w14:textId="77777777" w:rsidTr="00DB1C74">
        <w:trPr>
          <w:trHeight w:val="288"/>
        </w:trPr>
        <w:tc>
          <w:tcPr>
            <w:tcW w:w="4007" w:type="dxa"/>
            <w:tcBorders>
              <w:top w:val="nil"/>
              <w:left w:val="nil"/>
              <w:bottom w:val="nil"/>
              <w:right w:val="nil"/>
            </w:tcBorders>
            <w:vAlign w:val="center"/>
            <w:hideMark/>
          </w:tcPr>
          <w:p w14:paraId="01E27241" w14:textId="77777777" w:rsidR="00252BD8" w:rsidRDefault="00252BD8" w:rsidP="00DB1C74">
            <w:pPr>
              <w:ind w:left="144"/>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 xml:space="preserve">&lt;20 years </w:t>
            </w:r>
            <w:r>
              <w:rPr>
                <w:rFonts w:asciiTheme="majorHAnsi" w:eastAsia="Times New Roman" w:hAnsiTheme="majorHAnsi" w:cstheme="majorHAnsi"/>
                <w:bCs/>
                <w:color w:val="000000"/>
                <w:sz w:val="18"/>
                <w:szCs w:val="18"/>
              </w:rPr>
              <w:t>(yes=1, no=0)</w:t>
            </w:r>
          </w:p>
        </w:tc>
        <w:tc>
          <w:tcPr>
            <w:tcW w:w="1784" w:type="dxa"/>
            <w:tcBorders>
              <w:top w:val="nil"/>
              <w:left w:val="nil"/>
              <w:bottom w:val="nil"/>
              <w:right w:val="nil"/>
            </w:tcBorders>
            <w:vAlign w:val="center"/>
            <w:hideMark/>
          </w:tcPr>
          <w:p w14:paraId="6745D59E"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1.29* (0.98 - 1.71)</w:t>
            </w:r>
          </w:p>
        </w:tc>
        <w:tc>
          <w:tcPr>
            <w:tcW w:w="1784" w:type="dxa"/>
            <w:tcBorders>
              <w:top w:val="nil"/>
              <w:left w:val="nil"/>
              <w:bottom w:val="nil"/>
              <w:right w:val="nil"/>
            </w:tcBorders>
            <w:vAlign w:val="center"/>
            <w:hideMark/>
          </w:tcPr>
          <w:p w14:paraId="7D20FC78"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1.14 (0.73 - 1.77)</w:t>
            </w:r>
          </w:p>
        </w:tc>
        <w:tc>
          <w:tcPr>
            <w:tcW w:w="1785" w:type="dxa"/>
            <w:tcBorders>
              <w:top w:val="nil"/>
              <w:left w:val="nil"/>
              <w:bottom w:val="nil"/>
              <w:right w:val="nil"/>
            </w:tcBorders>
            <w:vAlign w:val="center"/>
            <w:hideMark/>
          </w:tcPr>
          <w:p w14:paraId="758271EA"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1.13 (0.54 - 2.39)</w:t>
            </w:r>
          </w:p>
        </w:tc>
      </w:tr>
      <w:tr w:rsidR="00252BD8" w14:paraId="18CCCC46" w14:textId="77777777" w:rsidTr="00DB1C74">
        <w:trPr>
          <w:trHeight w:val="288"/>
        </w:trPr>
        <w:tc>
          <w:tcPr>
            <w:tcW w:w="4007" w:type="dxa"/>
            <w:tcBorders>
              <w:top w:val="nil"/>
              <w:left w:val="nil"/>
              <w:bottom w:val="nil"/>
              <w:right w:val="nil"/>
            </w:tcBorders>
            <w:vAlign w:val="center"/>
            <w:hideMark/>
          </w:tcPr>
          <w:p w14:paraId="7C78DFEA" w14:textId="77777777" w:rsidR="00252BD8" w:rsidRDefault="00252BD8" w:rsidP="00DB1C74">
            <w:pPr>
              <w:ind w:left="144"/>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 xml:space="preserve">30-39 years </w:t>
            </w:r>
            <w:r>
              <w:rPr>
                <w:rFonts w:asciiTheme="majorHAnsi" w:eastAsia="Times New Roman" w:hAnsiTheme="majorHAnsi" w:cstheme="majorHAnsi"/>
                <w:bCs/>
                <w:color w:val="000000"/>
                <w:sz w:val="18"/>
                <w:szCs w:val="18"/>
              </w:rPr>
              <w:t>(yes=1, no=0)</w:t>
            </w:r>
          </w:p>
        </w:tc>
        <w:tc>
          <w:tcPr>
            <w:tcW w:w="1784" w:type="dxa"/>
            <w:tcBorders>
              <w:top w:val="nil"/>
              <w:left w:val="nil"/>
              <w:bottom w:val="nil"/>
              <w:right w:val="nil"/>
            </w:tcBorders>
            <w:vAlign w:val="center"/>
            <w:hideMark/>
          </w:tcPr>
          <w:p w14:paraId="44331123"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0.97 (0.79 - 1.20)</w:t>
            </w:r>
          </w:p>
        </w:tc>
        <w:tc>
          <w:tcPr>
            <w:tcW w:w="1784" w:type="dxa"/>
            <w:tcBorders>
              <w:top w:val="nil"/>
              <w:left w:val="nil"/>
              <w:bottom w:val="nil"/>
              <w:right w:val="nil"/>
            </w:tcBorders>
            <w:vAlign w:val="center"/>
            <w:hideMark/>
          </w:tcPr>
          <w:p w14:paraId="762552BD"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1.27 (0.93 - 1.74)</w:t>
            </w:r>
          </w:p>
        </w:tc>
        <w:tc>
          <w:tcPr>
            <w:tcW w:w="1785" w:type="dxa"/>
            <w:tcBorders>
              <w:top w:val="nil"/>
              <w:left w:val="nil"/>
              <w:bottom w:val="nil"/>
              <w:right w:val="nil"/>
            </w:tcBorders>
            <w:vAlign w:val="center"/>
            <w:hideMark/>
          </w:tcPr>
          <w:p w14:paraId="10E41380"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0.82 (0.45 - 1.49)</w:t>
            </w:r>
          </w:p>
        </w:tc>
      </w:tr>
      <w:tr w:rsidR="00252BD8" w14:paraId="3C091C55" w14:textId="77777777" w:rsidTr="00DB1C74">
        <w:trPr>
          <w:trHeight w:val="288"/>
        </w:trPr>
        <w:tc>
          <w:tcPr>
            <w:tcW w:w="4007" w:type="dxa"/>
            <w:tcBorders>
              <w:top w:val="nil"/>
              <w:left w:val="nil"/>
              <w:bottom w:val="nil"/>
              <w:right w:val="nil"/>
            </w:tcBorders>
            <w:vAlign w:val="center"/>
            <w:hideMark/>
          </w:tcPr>
          <w:p w14:paraId="03C56ACE" w14:textId="77777777" w:rsidR="00252BD8" w:rsidRDefault="00252BD8" w:rsidP="00DB1C74">
            <w:pPr>
              <w:ind w:left="144"/>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 xml:space="preserve">40+ years </w:t>
            </w:r>
            <w:r>
              <w:rPr>
                <w:rFonts w:asciiTheme="majorHAnsi" w:eastAsia="Times New Roman" w:hAnsiTheme="majorHAnsi" w:cstheme="majorHAnsi"/>
                <w:bCs/>
                <w:color w:val="000000"/>
                <w:sz w:val="18"/>
                <w:szCs w:val="18"/>
              </w:rPr>
              <w:t>(yes=1, no=0)</w:t>
            </w:r>
          </w:p>
        </w:tc>
        <w:tc>
          <w:tcPr>
            <w:tcW w:w="1784" w:type="dxa"/>
            <w:tcBorders>
              <w:top w:val="nil"/>
              <w:left w:val="nil"/>
              <w:bottom w:val="nil"/>
              <w:right w:val="nil"/>
            </w:tcBorders>
            <w:vAlign w:val="center"/>
            <w:hideMark/>
          </w:tcPr>
          <w:p w14:paraId="479F1E5A"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1.02 (0.83 - 1.26)</w:t>
            </w:r>
          </w:p>
        </w:tc>
        <w:tc>
          <w:tcPr>
            <w:tcW w:w="1784" w:type="dxa"/>
            <w:tcBorders>
              <w:top w:val="nil"/>
              <w:left w:val="nil"/>
              <w:bottom w:val="nil"/>
              <w:right w:val="nil"/>
            </w:tcBorders>
            <w:vAlign w:val="center"/>
            <w:hideMark/>
          </w:tcPr>
          <w:p w14:paraId="3E5C4168"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1.28 (0.93 - 1.76)</w:t>
            </w:r>
          </w:p>
        </w:tc>
        <w:tc>
          <w:tcPr>
            <w:tcW w:w="1785" w:type="dxa"/>
            <w:tcBorders>
              <w:top w:val="nil"/>
              <w:left w:val="nil"/>
              <w:bottom w:val="nil"/>
              <w:right w:val="nil"/>
            </w:tcBorders>
            <w:vAlign w:val="center"/>
            <w:hideMark/>
          </w:tcPr>
          <w:p w14:paraId="7445FD08"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0.96 (0.53 - 1.74)</w:t>
            </w:r>
          </w:p>
        </w:tc>
      </w:tr>
      <w:tr w:rsidR="00252BD8" w14:paraId="3FEC1962" w14:textId="77777777" w:rsidTr="00DB1C74">
        <w:trPr>
          <w:trHeight w:val="288"/>
        </w:trPr>
        <w:tc>
          <w:tcPr>
            <w:tcW w:w="4007" w:type="dxa"/>
            <w:tcBorders>
              <w:top w:val="nil"/>
              <w:left w:val="nil"/>
              <w:bottom w:val="nil"/>
              <w:right w:val="nil"/>
            </w:tcBorders>
            <w:shd w:val="clear" w:color="auto" w:fill="D0CECE" w:themeFill="background2" w:themeFillShade="E6"/>
            <w:vAlign w:val="center"/>
            <w:hideMark/>
          </w:tcPr>
          <w:p w14:paraId="4490CF9B" w14:textId="77777777" w:rsidR="00252BD8" w:rsidRDefault="00252BD8" w:rsidP="00DB1C74">
            <w:pPr>
              <w:rPr>
                <w:rFonts w:asciiTheme="majorHAnsi" w:eastAsia="Times New Roman" w:hAnsiTheme="majorHAnsi" w:cstheme="majorHAnsi"/>
                <w:b/>
                <w:bCs/>
                <w:color w:val="000000"/>
                <w:sz w:val="18"/>
                <w:szCs w:val="18"/>
              </w:rPr>
            </w:pPr>
            <w:r>
              <w:rPr>
                <w:rFonts w:asciiTheme="majorHAnsi" w:eastAsia="Times New Roman" w:hAnsiTheme="majorHAnsi" w:cstheme="majorHAnsi"/>
                <w:b/>
                <w:bCs/>
                <w:color w:val="000000"/>
                <w:sz w:val="18"/>
                <w:szCs w:val="18"/>
              </w:rPr>
              <w:t>Child health &amp; caring practices</w:t>
            </w:r>
          </w:p>
        </w:tc>
        <w:tc>
          <w:tcPr>
            <w:tcW w:w="1784" w:type="dxa"/>
            <w:tcBorders>
              <w:top w:val="nil"/>
              <w:left w:val="nil"/>
              <w:bottom w:val="nil"/>
              <w:right w:val="nil"/>
            </w:tcBorders>
            <w:shd w:val="clear" w:color="auto" w:fill="D0CECE" w:themeFill="background2" w:themeFillShade="E6"/>
            <w:vAlign w:val="center"/>
          </w:tcPr>
          <w:p w14:paraId="02794847" w14:textId="77777777" w:rsidR="00252BD8" w:rsidRDefault="00252BD8" w:rsidP="00DB1C74">
            <w:pPr>
              <w:widowControl w:val="0"/>
              <w:autoSpaceDE w:val="0"/>
              <w:autoSpaceDN w:val="0"/>
              <w:adjustRightInd w:val="0"/>
              <w:rPr>
                <w:rFonts w:asciiTheme="majorHAnsi" w:hAnsiTheme="majorHAnsi" w:cstheme="majorHAnsi"/>
                <w:sz w:val="18"/>
                <w:szCs w:val="18"/>
              </w:rPr>
            </w:pPr>
          </w:p>
        </w:tc>
        <w:tc>
          <w:tcPr>
            <w:tcW w:w="1784" w:type="dxa"/>
            <w:tcBorders>
              <w:top w:val="nil"/>
              <w:left w:val="nil"/>
              <w:bottom w:val="nil"/>
              <w:right w:val="nil"/>
            </w:tcBorders>
            <w:shd w:val="clear" w:color="auto" w:fill="D0CECE" w:themeFill="background2" w:themeFillShade="E6"/>
            <w:vAlign w:val="center"/>
          </w:tcPr>
          <w:p w14:paraId="01D66C8A" w14:textId="77777777" w:rsidR="00252BD8" w:rsidRDefault="00252BD8" w:rsidP="00DB1C74">
            <w:pPr>
              <w:widowControl w:val="0"/>
              <w:autoSpaceDE w:val="0"/>
              <w:autoSpaceDN w:val="0"/>
              <w:adjustRightInd w:val="0"/>
              <w:rPr>
                <w:rFonts w:asciiTheme="majorHAnsi" w:hAnsiTheme="majorHAnsi" w:cstheme="majorHAnsi"/>
                <w:sz w:val="18"/>
                <w:szCs w:val="18"/>
              </w:rPr>
            </w:pPr>
          </w:p>
        </w:tc>
        <w:tc>
          <w:tcPr>
            <w:tcW w:w="1785" w:type="dxa"/>
            <w:tcBorders>
              <w:top w:val="nil"/>
              <w:left w:val="nil"/>
              <w:bottom w:val="nil"/>
              <w:right w:val="nil"/>
            </w:tcBorders>
            <w:shd w:val="clear" w:color="auto" w:fill="D0CECE" w:themeFill="background2" w:themeFillShade="E6"/>
            <w:vAlign w:val="center"/>
          </w:tcPr>
          <w:p w14:paraId="1A0EAC13" w14:textId="77777777" w:rsidR="00252BD8" w:rsidRDefault="00252BD8" w:rsidP="00DB1C74">
            <w:pPr>
              <w:widowControl w:val="0"/>
              <w:autoSpaceDE w:val="0"/>
              <w:autoSpaceDN w:val="0"/>
              <w:adjustRightInd w:val="0"/>
              <w:rPr>
                <w:rFonts w:asciiTheme="majorHAnsi" w:hAnsiTheme="majorHAnsi" w:cstheme="majorHAnsi"/>
                <w:sz w:val="18"/>
                <w:szCs w:val="18"/>
              </w:rPr>
            </w:pPr>
          </w:p>
        </w:tc>
      </w:tr>
      <w:tr w:rsidR="00252BD8" w14:paraId="21B2DBDF" w14:textId="77777777" w:rsidTr="00DB1C74">
        <w:trPr>
          <w:trHeight w:val="288"/>
        </w:trPr>
        <w:tc>
          <w:tcPr>
            <w:tcW w:w="4007" w:type="dxa"/>
            <w:tcBorders>
              <w:top w:val="nil"/>
              <w:left w:val="nil"/>
              <w:bottom w:val="nil"/>
              <w:right w:val="nil"/>
            </w:tcBorders>
            <w:vAlign w:val="center"/>
            <w:hideMark/>
          </w:tcPr>
          <w:p w14:paraId="5F969790" w14:textId="77777777" w:rsidR="00252BD8" w:rsidRDefault="00252BD8" w:rsidP="00DB1C74">
            <w:pPr>
              <w:rPr>
                <w:rFonts w:asciiTheme="majorHAnsi" w:eastAsia="Times New Roman" w:hAnsiTheme="majorHAnsi" w:cstheme="majorHAnsi"/>
                <w:bCs/>
                <w:sz w:val="18"/>
                <w:szCs w:val="18"/>
              </w:rPr>
            </w:pPr>
            <w:r>
              <w:rPr>
                <w:rFonts w:asciiTheme="majorHAnsi" w:eastAsia="Times New Roman" w:hAnsiTheme="majorHAnsi" w:cstheme="majorHAnsi"/>
                <w:bCs/>
                <w:sz w:val="18"/>
                <w:szCs w:val="18"/>
              </w:rPr>
              <w:t xml:space="preserve">No exclusive breastfeeding </w:t>
            </w:r>
            <w:r>
              <w:rPr>
                <w:rFonts w:asciiTheme="majorHAnsi" w:eastAsia="Times New Roman" w:hAnsiTheme="majorHAnsi" w:cstheme="majorHAnsi"/>
                <w:bCs/>
                <w:color w:val="000000"/>
                <w:sz w:val="18"/>
                <w:szCs w:val="18"/>
              </w:rPr>
              <w:t>(yes=1, no=0)</w:t>
            </w:r>
          </w:p>
        </w:tc>
        <w:tc>
          <w:tcPr>
            <w:tcW w:w="1784" w:type="dxa"/>
            <w:tcBorders>
              <w:top w:val="nil"/>
              <w:left w:val="nil"/>
              <w:bottom w:val="nil"/>
              <w:right w:val="nil"/>
            </w:tcBorders>
            <w:vAlign w:val="center"/>
            <w:hideMark/>
          </w:tcPr>
          <w:p w14:paraId="2F416A92"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w:t>
            </w:r>
          </w:p>
        </w:tc>
        <w:tc>
          <w:tcPr>
            <w:tcW w:w="1784" w:type="dxa"/>
            <w:tcBorders>
              <w:top w:val="nil"/>
              <w:left w:val="nil"/>
              <w:bottom w:val="nil"/>
              <w:right w:val="nil"/>
            </w:tcBorders>
            <w:vAlign w:val="center"/>
            <w:hideMark/>
          </w:tcPr>
          <w:p w14:paraId="7BA23528"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w:t>
            </w:r>
          </w:p>
        </w:tc>
        <w:tc>
          <w:tcPr>
            <w:tcW w:w="1785" w:type="dxa"/>
            <w:tcBorders>
              <w:top w:val="nil"/>
              <w:left w:val="nil"/>
              <w:bottom w:val="nil"/>
              <w:right w:val="nil"/>
            </w:tcBorders>
            <w:vAlign w:val="center"/>
            <w:hideMark/>
          </w:tcPr>
          <w:p w14:paraId="18DE42BC"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2.54*** (1.72 - 3.77)</w:t>
            </w:r>
          </w:p>
        </w:tc>
      </w:tr>
      <w:tr w:rsidR="00252BD8" w14:paraId="1DA04AB1" w14:textId="77777777" w:rsidTr="00DB1C74">
        <w:trPr>
          <w:trHeight w:val="288"/>
        </w:trPr>
        <w:tc>
          <w:tcPr>
            <w:tcW w:w="4007" w:type="dxa"/>
            <w:tcBorders>
              <w:top w:val="nil"/>
              <w:left w:val="nil"/>
              <w:bottom w:val="nil"/>
              <w:right w:val="nil"/>
            </w:tcBorders>
            <w:vAlign w:val="center"/>
            <w:hideMark/>
          </w:tcPr>
          <w:p w14:paraId="65A9CEFA" w14:textId="77777777" w:rsidR="00252BD8" w:rsidRDefault="00252BD8" w:rsidP="00DB1C74">
            <w:pPr>
              <w:rPr>
                <w:rFonts w:asciiTheme="majorHAnsi" w:eastAsia="Times New Roman" w:hAnsiTheme="majorHAnsi" w:cstheme="majorHAnsi"/>
                <w:bCs/>
                <w:sz w:val="18"/>
                <w:szCs w:val="20"/>
              </w:rPr>
            </w:pPr>
            <w:r>
              <w:rPr>
                <w:rFonts w:asciiTheme="majorHAnsi" w:eastAsia="Times New Roman" w:hAnsiTheme="majorHAnsi" w:cstheme="majorHAnsi"/>
                <w:bCs/>
                <w:sz w:val="18"/>
                <w:szCs w:val="20"/>
              </w:rPr>
              <w:t>Currently breastfeeding, 6 – 35 months old</w:t>
            </w:r>
          </w:p>
        </w:tc>
        <w:tc>
          <w:tcPr>
            <w:tcW w:w="1784" w:type="dxa"/>
            <w:tcBorders>
              <w:top w:val="nil"/>
              <w:left w:val="nil"/>
              <w:bottom w:val="nil"/>
              <w:right w:val="nil"/>
            </w:tcBorders>
            <w:vAlign w:val="center"/>
            <w:hideMark/>
          </w:tcPr>
          <w:p w14:paraId="3E764C46"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w:t>
            </w:r>
          </w:p>
        </w:tc>
        <w:tc>
          <w:tcPr>
            <w:tcW w:w="1784" w:type="dxa"/>
            <w:tcBorders>
              <w:top w:val="nil"/>
              <w:left w:val="nil"/>
              <w:bottom w:val="nil"/>
              <w:right w:val="nil"/>
            </w:tcBorders>
            <w:vAlign w:val="center"/>
            <w:hideMark/>
          </w:tcPr>
          <w:p w14:paraId="5B58F225" w14:textId="77777777" w:rsidR="00252BD8" w:rsidRDefault="00252BD8" w:rsidP="00DB1C74">
            <w:pPr>
              <w:widowControl w:val="0"/>
              <w:autoSpaceDE w:val="0"/>
              <w:autoSpaceDN w:val="0"/>
              <w:adjustRightInd w:val="0"/>
              <w:rPr>
                <w:rFonts w:asciiTheme="majorHAnsi" w:hAnsiTheme="majorHAnsi" w:cstheme="majorHAnsi"/>
                <w:sz w:val="18"/>
                <w:szCs w:val="24"/>
              </w:rPr>
            </w:pPr>
            <w:r>
              <w:rPr>
                <w:rFonts w:asciiTheme="majorHAnsi" w:hAnsiTheme="majorHAnsi" w:cstheme="majorHAnsi"/>
                <w:sz w:val="18"/>
                <w:szCs w:val="24"/>
              </w:rPr>
              <w:t>1.23*** (1.07 - 1.41)</w:t>
            </w:r>
          </w:p>
        </w:tc>
        <w:tc>
          <w:tcPr>
            <w:tcW w:w="1785" w:type="dxa"/>
            <w:tcBorders>
              <w:top w:val="nil"/>
              <w:left w:val="nil"/>
              <w:bottom w:val="nil"/>
              <w:right w:val="nil"/>
            </w:tcBorders>
            <w:vAlign w:val="center"/>
            <w:hideMark/>
          </w:tcPr>
          <w:p w14:paraId="7E4E51AD"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w:t>
            </w:r>
          </w:p>
        </w:tc>
      </w:tr>
      <w:tr w:rsidR="00252BD8" w14:paraId="2224F9F6" w14:textId="77777777" w:rsidTr="00DB1C74">
        <w:trPr>
          <w:trHeight w:val="288"/>
        </w:trPr>
        <w:tc>
          <w:tcPr>
            <w:tcW w:w="4007" w:type="dxa"/>
            <w:tcBorders>
              <w:top w:val="nil"/>
              <w:left w:val="nil"/>
              <w:bottom w:val="nil"/>
              <w:right w:val="nil"/>
            </w:tcBorders>
            <w:vAlign w:val="center"/>
            <w:hideMark/>
          </w:tcPr>
          <w:p w14:paraId="295E310F" w14:textId="77777777" w:rsidR="00252BD8" w:rsidRDefault="00252BD8" w:rsidP="00DB1C74">
            <w:pPr>
              <w:rPr>
                <w:rFonts w:asciiTheme="majorHAnsi" w:hAnsiTheme="majorHAnsi" w:cstheme="majorHAnsi"/>
                <w:sz w:val="18"/>
                <w:szCs w:val="18"/>
              </w:rPr>
            </w:pPr>
            <w:r>
              <w:rPr>
                <w:rFonts w:asciiTheme="majorHAnsi" w:eastAsia="Times New Roman" w:hAnsiTheme="majorHAnsi" w:cstheme="majorHAnsi"/>
                <w:bCs/>
                <w:color w:val="000000"/>
                <w:sz w:val="18"/>
                <w:szCs w:val="18"/>
              </w:rPr>
              <w:t>No minimum dietary diversity (yes=1, no=0)</w:t>
            </w:r>
          </w:p>
        </w:tc>
        <w:tc>
          <w:tcPr>
            <w:tcW w:w="1784" w:type="dxa"/>
            <w:tcBorders>
              <w:top w:val="nil"/>
              <w:left w:val="nil"/>
              <w:bottom w:val="nil"/>
              <w:right w:val="nil"/>
            </w:tcBorders>
            <w:vAlign w:val="center"/>
            <w:hideMark/>
          </w:tcPr>
          <w:p w14:paraId="1D8CCE3D"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w:t>
            </w:r>
          </w:p>
        </w:tc>
        <w:tc>
          <w:tcPr>
            <w:tcW w:w="1784" w:type="dxa"/>
            <w:tcBorders>
              <w:top w:val="nil"/>
              <w:left w:val="nil"/>
              <w:bottom w:val="nil"/>
              <w:right w:val="nil"/>
            </w:tcBorders>
            <w:vAlign w:val="center"/>
            <w:hideMark/>
          </w:tcPr>
          <w:p w14:paraId="3DD0C012"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1.43*** (1.21 - 1.68)</w:t>
            </w:r>
          </w:p>
        </w:tc>
        <w:tc>
          <w:tcPr>
            <w:tcW w:w="1785" w:type="dxa"/>
            <w:tcBorders>
              <w:top w:val="nil"/>
              <w:left w:val="nil"/>
              <w:bottom w:val="nil"/>
              <w:right w:val="nil"/>
            </w:tcBorders>
            <w:vAlign w:val="center"/>
            <w:hideMark/>
          </w:tcPr>
          <w:p w14:paraId="0C653813"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w:t>
            </w:r>
          </w:p>
        </w:tc>
      </w:tr>
      <w:tr w:rsidR="00252BD8" w14:paraId="4D7A4DC0" w14:textId="77777777" w:rsidTr="00DB1C74">
        <w:trPr>
          <w:trHeight w:val="288"/>
        </w:trPr>
        <w:tc>
          <w:tcPr>
            <w:tcW w:w="4007" w:type="dxa"/>
            <w:tcBorders>
              <w:top w:val="nil"/>
              <w:left w:val="nil"/>
              <w:bottom w:val="nil"/>
              <w:right w:val="nil"/>
            </w:tcBorders>
            <w:vAlign w:val="center"/>
            <w:hideMark/>
          </w:tcPr>
          <w:p w14:paraId="7F9609A9" w14:textId="77777777" w:rsidR="00252BD8" w:rsidRDefault="00252BD8" w:rsidP="00DB1C74">
            <w:pPr>
              <w:rPr>
                <w:rFonts w:asciiTheme="majorHAnsi" w:eastAsia="Times New Roman" w:hAnsiTheme="majorHAnsi" w:cstheme="majorHAnsi"/>
                <w:bCs/>
                <w:color w:val="000000"/>
                <w:sz w:val="18"/>
                <w:szCs w:val="18"/>
              </w:rPr>
            </w:pPr>
            <w:r>
              <w:rPr>
                <w:rFonts w:asciiTheme="majorHAnsi" w:eastAsia="Times New Roman" w:hAnsiTheme="majorHAnsi" w:cstheme="majorHAnsi"/>
                <w:bCs/>
                <w:color w:val="000000"/>
                <w:sz w:val="18"/>
                <w:szCs w:val="18"/>
              </w:rPr>
              <w:t>No assisted delivery (yes=1, no=0)</w:t>
            </w:r>
          </w:p>
        </w:tc>
        <w:tc>
          <w:tcPr>
            <w:tcW w:w="1784" w:type="dxa"/>
            <w:tcBorders>
              <w:top w:val="nil"/>
              <w:left w:val="nil"/>
              <w:bottom w:val="nil"/>
              <w:right w:val="nil"/>
            </w:tcBorders>
            <w:vAlign w:val="center"/>
            <w:hideMark/>
          </w:tcPr>
          <w:p w14:paraId="39FD9A8C"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w:t>
            </w:r>
          </w:p>
        </w:tc>
        <w:tc>
          <w:tcPr>
            <w:tcW w:w="1784" w:type="dxa"/>
            <w:tcBorders>
              <w:top w:val="nil"/>
              <w:left w:val="nil"/>
              <w:bottom w:val="nil"/>
              <w:right w:val="nil"/>
            </w:tcBorders>
            <w:vAlign w:val="center"/>
            <w:hideMark/>
          </w:tcPr>
          <w:p w14:paraId="511EB3F7"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w:t>
            </w:r>
          </w:p>
        </w:tc>
        <w:tc>
          <w:tcPr>
            <w:tcW w:w="1785" w:type="dxa"/>
            <w:tcBorders>
              <w:top w:val="nil"/>
              <w:left w:val="nil"/>
              <w:bottom w:val="nil"/>
              <w:right w:val="nil"/>
            </w:tcBorders>
            <w:vAlign w:val="center"/>
            <w:hideMark/>
          </w:tcPr>
          <w:p w14:paraId="21EAF308"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1.58** (1.07 - 2.31)</w:t>
            </w:r>
          </w:p>
        </w:tc>
      </w:tr>
      <w:tr w:rsidR="00252BD8" w14:paraId="37F8D850" w14:textId="77777777" w:rsidTr="00DB1C74">
        <w:trPr>
          <w:trHeight w:val="288"/>
        </w:trPr>
        <w:tc>
          <w:tcPr>
            <w:tcW w:w="4007" w:type="dxa"/>
            <w:tcBorders>
              <w:top w:val="nil"/>
              <w:left w:val="nil"/>
              <w:bottom w:val="nil"/>
              <w:right w:val="nil"/>
            </w:tcBorders>
            <w:vAlign w:val="center"/>
            <w:hideMark/>
          </w:tcPr>
          <w:p w14:paraId="6805A267"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Not completely vaccinated (yes=1, no=0)</w:t>
            </w:r>
          </w:p>
        </w:tc>
        <w:tc>
          <w:tcPr>
            <w:tcW w:w="1784" w:type="dxa"/>
            <w:tcBorders>
              <w:top w:val="nil"/>
              <w:left w:val="nil"/>
              <w:bottom w:val="nil"/>
              <w:right w:val="nil"/>
            </w:tcBorders>
            <w:vAlign w:val="center"/>
            <w:hideMark/>
          </w:tcPr>
          <w:p w14:paraId="3B343996"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1.21*** (1.07 - 1.37)</w:t>
            </w:r>
          </w:p>
        </w:tc>
        <w:tc>
          <w:tcPr>
            <w:tcW w:w="1784" w:type="dxa"/>
            <w:tcBorders>
              <w:top w:val="nil"/>
              <w:left w:val="nil"/>
              <w:bottom w:val="nil"/>
              <w:right w:val="nil"/>
            </w:tcBorders>
            <w:vAlign w:val="center"/>
            <w:hideMark/>
          </w:tcPr>
          <w:p w14:paraId="5D92061C"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1.26*** (1.09 - 1.45)</w:t>
            </w:r>
          </w:p>
        </w:tc>
        <w:tc>
          <w:tcPr>
            <w:tcW w:w="1785" w:type="dxa"/>
            <w:tcBorders>
              <w:top w:val="nil"/>
              <w:left w:val="nil"/>
              <w:bottom w:val="nil"/>
              <w:right w:val="nil"/>
            </w:tcBorders>
            <w:vAlign w:val="center"/>
            <w:hideMark/>
          </w:tcPr>
          <w:p w14:paraId="4601391D"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1.01 (0.77 - 1.34)</w:t>
            </w:r>
          </w:p>
        </w:tc>
      </w:tr>
      <w:tr w:rsidR="00252BD8" w14:paraId="43AD008F" w14:textId="77777777" w:rsidTr="00DB1C74">
        <w:trPr>
          <w:trHeight w:val="288"/>
        </w:trPr>
        <w:tc>
          <w:tcPr>
            <w:tcW w:w="4007" w:type="dxa"/>
            <w:tcBorders>
              <w:top w:val="nil"/>
              <w:left w:val="nil"/>
              <w:bottom w:val="nil"/>
              <w:right w:val="nil"/>
            </w:tcBorders>
            <w:vAlign w:val="center"/>
            <w:hideMark/>
          </w:tcPr>
          <w:p w14:paraId="608F598A" w14:textId="77777777" w:rsidR="00252BD8" w:rsidRDefault="00252BD8" w:rsidP="00DB1C74">
            <w:pPr>
              <w:rPr>
                <w:rFonts w:asciiTheme="majorHAnsi" w:eastAsia="Times New Roman" w:hAnsiTheme="majorHAnsi" w:cstheme="majorHAnsi"/>
                <w:bCs/>
                <w:sz w:val="18"/>
                <w:szCs w:val="18"/>
              </w:rPr>
            </w:pPr>
            <w:r>
              <w:rPr>
                <w:rFonts w:asciiTheme="majorHAnsi" w:eastAsia="Times New Roman" w:hAnsiTheme="majorHAnsi" w:cstheme="majorHAnsi"/>
                <w:bCs/>
                <w:sz w:val="18"/>
                <w:szCs w:val="18"/>
              </w:rPr>
              <w:t>Diarrhea in last 2 weeks (yes=1, no=0)</w:t>
            </w:r>
          </w:p>
        </w:tc>
        <w:tc>
          <w:tcPr>
            <w:tcW w:w="1784" w:type="dxa"/>
            <w:tcBorders>
              <w:top w:val="nil"/>
              <w:left w:val="nil"/>
              <w:bottom w:val="nil"/>
              <w:right w:val="nil"/>
            </w:tcBorders>
            <w:vAlign w:val="center"/>
            <w:hideMark/>
          </w:tcPr>
          <w:p w14:paraId="766AF339"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1.09 (0.96 - 1.23)</w:t>
            </w:r>
          </w:p>
        </w:tc>
        <w:tc>
          <w:tcPr>
            <w:tcW w:w="1784" w:type="dxa"/>
            <w:tcBorders>
              <w:top w:val="nil"/>
              <w:left w:val="nil"/>
              <w:bottom w:val="nil"/>
              <w:right w:val="nil"/>
            </w:tcBorders>
            <w:vAlign w:val="center"/>
            <w:hideMark/>
          </w:tcPr>
          <w:p w14:paraId="0001C7B9"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1.12 (0.96 - 1.31)</w:t>
            </w:r>
          </w:p>
        </w:tc>
        <w:tc>
          <w:tcPr>
            <w:tcW w:w="1785" w:type="dxa"/>
            <w:tcBorders>
              <w:top w:val="nil"/>
              <w:left w:val="nil"/>
              <w:bottom w:val="nil"/>
              <w:right w:val="nil"/>
            </w:tcBorders>
            <w:vAlign w:val="center"/>
            <w:hideMark/>
          </w:tcPr>
          <w:p w14:paraId="5F57BAFA"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0.99 (0.72 - 1.38)</w:t>
            </w:r>
          </w:p>
        </w:tc>
      </w:tr>
      <w:tr w:rsidR="00252BD8" w14:paraId="1459D266" w14:textId="77777777" w:rsidTr="00DB1C74">
        <w:trPr>
          <w:trHeight w:val="288"/>
        </w:trPr>
        <w:tc>
          <w:tcPr>
            <w:tcW w:w="4007" w:type="dxa"/>
            <w:tcBorders>
              <w:top w:val="nil"/>
              <w:left w:val="nil"/>
              <w:bottom w:val="nil"/>
              <w:right w:val="nil"/>
            </w:tcBorders>
            <w:vAlign w:val="center"/>
            <w:hideMark/>
          </w:tcPr>
          <w:p w14:paraId="5EFB3953"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eastAsia="Times New Roman" w:hAnsiTheme="majorHAnsi" w:cstheme="majorHAnsi"/>
                <w:bCs/>
                <w:sz w:val="18"/>
                <w:szCs w:val="18"/>
              </w:rPr>
              <w:t>Fever in last 2 weeks (yes=1, no=0)</w:t>
            </w:r>
          </w:p>
        </w:tc>
        <w:tc>
          <w:tcPr>
            <w:tcW w:w="1784" w:type="dxa"/>
            <w:tcBorders>
              <w:top w:val="nil"/>
              <w:left w:val="nil"/>
              <w:bottom w:val="nil"/>
              <w:right w:val="nil"/>
            </w:tcBorders>
            <w:vAlign w:val="center"/>
            <w:hideMark/>
          </w:tcPr>
          <w:p w14:paraId="66D31B03"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1.14*** (1.04 - 1.26)</w:t>
            </w:r>
          </w:p>
        </w:tc>
        <w:tc>
          <w:tcPr>
            <w:tcW w:w="1784" w:type="dxa"/>
            <w:tcBorders>
              <w:top w:val="nil"/>
              <w:left w:val="nil"/>
              <w:bottom w:val="nil"/>
              <w:right w:val="nil"/>
            </w:tcBorders>
            <w:vAlign w:val="center"/>
            <w:hideMark/>
          </w:tcPr>
          <w:p w14:paraId="4BC03794"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1.18** (1.04 - 1.35)</w:t>
            </w:r>
          </w:p>
        </w:tc>
        <w:tc>
          <w:tcPr>
            <w:tcW w:w="1785" w:type="dxa"/>
            <w:tcBorders>
              <w:top w:val="nil"/>
              <w:left w:val="nil"/>
              <w:bottom w:val="nil"/>
              <w:right w:val="nil"/>
            </w:tcBorders>
            <w:vAlign w:val="center"/>
            <w:hideMark/>
          </w:tcPr>
          <w:p w14:paraId="2820FB6A"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0.85 (0.64 - 1.14)</w:t>
            </w:r>
          </w:p>
        </w:tc>
      </w:tr>
      <w:tr w:rsidR="00252BD8" w14:paraId="1FE92A8F" w14:textId="77777777" w:rsidTr="00DB1C74">
        <w:trPr>
          <w:trHeight w:val="288"/>
        </w:trPr>
        <w:tc>
          <w:tcPr>
            <w:tcW w:w="4007" w:type="dxa"/>
            <w:tcBorders>
              <w:top w:val="nil"/>
              <w:left w:val="nil"/>
              <w:bottom w:val="nil"/>
              <w:right w:val="nil"/>
            </w:tcBorders>
            <w:shd w:val="clear" w:color="auto" w:fill="D0CECE" w:themeFill="background2" w:themeFillShade="E6"/>
            <w:vAlign w:val="center"/>
            <w:hideMark/>
          </w:tcPr>
          <w:p w14:paraId="54E95212" w14:textId="77777777" w:rsidR="00252BD8" w:rsidRDefault="00252BD8" w:rsidP="00DB1C74">
            <w:pPr>
              <w:rPr>
                <w:rFonts w:asciiTheme="majorHAnsi" w:eastAsia="Times New Roman" w:hAnsiTheme="majorHAnsi" w:cstheme="majorHAnsi"/>
                <w:b/>
                <w:bCs/>
                <w:color w:val="000000"/>
                <w:sz w:val="18"/>
                <w:szCs w:val="18"/>
              </w:rPr>
            </w:pPr>
            <w:r>
              <w:rPr>
                <w:rFonts w:asciiTheme="majorHAnsi" w:eastAsia="Times New Roman" w:hAnsiTheme="majorHAnsi" w:cstheme="majorHAnsi"/>
                <w:b/>
                <w:bCs/>
                <w:color w:val="000000"/>
                <w:sz w:val="18"/>
                <w:szCs w:val="18"/>
              </w:rPr>
              <w:t>Socio-economic &amp; demographic factors</w:t>
            </w:r>
          </w:p>
        </w:tc>
        <w:tc>
          <w:tcPr>
            <w:tcW w:w="1784" w:type="dxa"/>
            <w:tcBorders>
              <w:top w:val="nil"/>
              <w:left w:val="nil"/>
              <w:bottom w:val="nil"/>
              <w:right w:val="nil"/>
            </w:tcBorders>
            <w:shd w:val="clear" w:color="auto" w:fill="D0CECE" w:themeFill="background2" w:themeFillShade="E6"/>
            <w:vAlign w:val="center"/>
          </w:tcPr>
          <w:p w14:paraId="15FE4D2A" w14:textId="77777777" w:rsidR="00252BD8" w:rsidRDefault="00252BD8" w:rsidP="00DB1C74">
            <w:pPr>
              <w:widowControl w:val="0"/>
              <w:autoSpaceDE w:val="0"/>
              <w:autoSpaceDN w:val="0"/>
              <w:adjustRightInd w:val="0"/>
              <w:rPr>
                <w:rFonts w:asciiTheme="majorHAnsi" w:hAnsiTheme="majorHAnsi" w:cstheme="majorHAnsi"/>
                <w:sz w:val="18"/>
                <w:szCs w:val="18"/>
              </w:rPr>
            </w:pPr>
          </w:p>
        </w:tc>
        <w:tc>
          <w:tcPr>
            <w:tcW w:w="1784" w:type="dxa"/>
            <w:tcBorders>
              <w:top w:val="nil"/>
              <w:left w:val="nil"/>
              <w:bottom w:val="nil"/>
              <w:right w:val="nil"/>
            </w:tcBorders>
            <w:shd w:val="clear" w:color="auto" w:fill="D0CECE" w:themeFill="background2" w:themeFillShade="E6"/>
            <w:vAlign w:val="center"/>
          </w:tcPr>
          <w:p w14:paraId="57E308D1" w14:textId="77777777" w:rsidR="00252BD8" w:rsidRDefault="00252BD8" w:rsidP="00DB1C74">
            <w:pPr>
              <w:widowControl w:val="0"/>
              <w:autoSpaceDE w:val="0"/>
              <w:autoSpaceDN w:val="0"/>
              <w:adjustRightInd w:val="0"/>
              <w:rPr>
                <w:rFonts w:asciiTheme="majorHAnsi" w:hAnsiTheme="majorHAnsi" w:cstheme="majorHAnsi"/>
                <w:sz w:val="18"/>
                <w:szCs w:val="18"/>
              </w:rPr>
            </w:pPr>
          </w:p>
        </w:tc>
        <w:tc>
          <w:tcPr>
            <w:tcW w:w="1785" w:type="dxa"/>
            <w:tcBorders>
              <w:top w:val="nil"/>
              <w:left w:val="nil"/>
              <w:bottom w:val="nil"/>
              <w:right w:val="nil"/>
            </w:tcBorders>
            <w:shd w:val="clear" w:color="auto" w:fill="D0CECE" w:themeFill="background2" w:themeFillShade="E6"/>
            <w:vAlign w:val="center"/>
          </w:tcPr>
          <w:p w14:paraId="3BD61B7C" w14:textId="77777777" w:rsidR="00252BD8" w:rsidRDefault="00252BD8" w:rsidP="00DB1C74">
            <w:pPr>
              <w:widowControl w:val="0"/>
              <w:autoSpaceDE w:val="0"/>
              <w:autoSpaceDN w:val="0"/>
              <w:adjustRightInd w:val="0"/>
              <w:rPr>
                <w:rFonts w:asciiTheme="majorHAnsi" w:hAnsiTheme="majorHAnsi" w:cstheme="majorHAnsi"/>
                <w:sz w:val="18"/>
                <w:szCs w:val="18"/>
              </w:rPr>
            </w:pPr>
          </w:p>
        </w:tc>
      </w:tr>
      <w:tr w:rsidR="00252BD8" w14:paraId="6DF7864B" w14:textId="77777777" w:rsidTr="00DB1C74">
        <w:trPr>
          <w:trHeight w:val="288"/>
        </w:trPr>
        <w:tc>
          <w:tcPr>
            <w:tcW w:w="4007" w:type="dxa"/>
            <w:tcBorders>
              <w:top w:val="nil"/>
              <w:left w:val="nil"/>
              <w:bottom w:val="nil"/>
              <w:right w:val="nil"/>
            </w:tcBorders>
            <w:vAlign w:val="center"/>
            <w:hideMark/>
          </w:tcPr>
          <w:p w14:paraId="4F126081" w14:textId="77777777" w:rsidR="00252BD8" w:rsidRDefault="00252BD8" w:rsidP="00DB1C74">
            <w:pPr>
              <w:rPr>
                <w:rFonts w:asciiTheme="majorHAnsi" w:eastAsia="Times New Roman" w:hAnsiTheme="majorHAnsi" w:cstheme="majorHAnsi"/>
                <w:bCs/>
                <w:color w:val="000000"/>
                <w:sz w:val="18"/>
                <w:szCs w:val="18"/>
              </w:rPr>
            </w:pPr>
            <w:r>
              <w:rPr>
                <w:rFonts w:asciiTheme="majorHAnsi" w:eastAsia="Times New Roman" w:hAnsiTheme="majorHAnsi" w:cstheme="majorHAnsi"/>
                <w:bCs/>
                <w:color w:val="000000"/>
                <w:sz w:val="18"/>
                <w:szCs w:val="18"/>
              </w:rPr>
              <w:t>Mother's education (base: secondary &amp; higher)</w:t>
            </w:r>
          </w:p>
        </w:tc>
        <w:tc>
          <w:tcPr>
            <w:tcW w:w="1784" w:type="dxa"/>
            <w:tcBorders>
              <w:top w:val="nil"/>
              <w:left w:val="nil"/>
              <w:bottom w:val="nil"/>
              <w:right w:val="nil"/>
            </w:tcBorders>
            <w:vAlign w:val="center"/>
          </w:tcPr>
          <w:p w14:paraId="0F0D0351" w14:textId="77777777" w:rsidR="00252BD8" w:rsidRDefault="00252BD8" w:rsidP="00DB1C74">
            <w:pPr>
              <w:rPr>
                <w:rFonts w:asciiTheme="majorHAnsi" w:hAnsiTheme="majorHAnsi" w:cstheme="majorHAnsi"/>
                <w:sz w:val="18"/>
                <w:szCs w:val="18"/>
              </w:rPr>
            </w:pPr>
          </w:p>
        </w:tc>
        <w:tc>
          <w:tcPr>
            <w:tcW w:w="1784" w:type="dxa"/>
            <w:tcBorders>
              <w:top w:val="nil"/>
              <w:left w:val="nil"/>
              <w:bottom w:val="nil"/>
              <w:right w:val="nil"/>
            </w:tcBorders>
            <w:vAlign w:val="center"/>
          </w:tcPr>
          <w:p w14:paraId="0144F4B9" w14:textId="77777777" w:rsidR="00252BD8" w:rsidRDefault="00252BD8" w:rsidP="00DB1C74">
            <w:pPr>
              <w:rPr>
                <w:rFonts w:asciiTheme="majorHAnsi" w:hAnsiTheme="majorHAnsi" w:cstheme="majorHAnsi"/>
                <w:sz w:val="18"/>
                <w:szCs w:val="18"/>
              </w:rPr>
            </w:pPr>
          </w:p>
        </w:tc>
        <w:tc>
          <w:tcPr>
            <w:tcW w:w="1785" w:type="dxa"/>
            <w:tcBorders>
              <w:top w:val="nil"/>
              <w:left w:val="nil"/>
              <w:bottom w:val="nil"/>
              <w:right w:val="nil"/>
            </w:tcBorders>
            <w:vAlign w:val="center"/>
          </w:tcPr>
          <w:p w14:paraId="4D6D1CD2" w14:textId="77777777" w:rsidR="00252BD8" w:rsidRDefault="00252BD8" w:rsidP="00DB1C74">
            <w:pPr>
              <w:rPr>
                <w:rFonts w:asciiTheme="majorHAnsi" w:hAnsiTheme="majorHAnsi" w:cstheme="majorHAnsi"/>
                <w:sz w:val="18"/>
                <w:szCs w:val="18"/>
              </w:rPr>
            </w:pPr>
          </w:p>
        </w:tc>
      </w:tr>
      <w:tr w:rsidR="00252BD8" w14:paraId="513529D0" w14:textId="77777777" w:rsidTr="00DB1C74">
        <w:trPr>
          <w:trHeight w:val="288"/>
        </w:trPr>
        <w:tc>
          <w:tcPr>
            <w:tcW w:w="4007" w:type="dxa"/>
            <w:tcBorders>
              <w:top w:val="nil"/>
              <w:left w:val="nil"/>
              <w:bottom w:val="nil"/>
              <w:right w:val="nil"/>
            </w:tcBorders>
            <w:vAlign w:val="center"/>
            <w:hideMark/>
          </w:tcPr>
          <w:p w14:paraId="4BE7E707" w14:textId="77777777" w:rsidR="00252BD8" w:rsidRDefault="00252BD8" w:rsidP="00DB1C74">
            <w:pP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No education (</w:t>
            </w:r>
            <w:r>
              <w:rPr>
                <w:rFonts w:asciiTheme="majorHAnsi" w:eastAsia="Times New Roman" w:hAnsiTheme="majorHAnsi" w:cstheme="majorHAnsi"/>
                <w:bCs/>
                <w:color w:val="000000"/>
                <w:sz w:val="18"/>
                <w:szCs w:val="18"/>
              </w:rPr>
              <w:t>yes=1, no=0)</w:t>
            </w:r>
          </w:p>
        </w:tc>
        <w:tc>
          <w:tcPr>
            <w:tcW w:w="1784" w:type="dxa"/>
            <w:tcBorders>
              <w:top w:val="nil"/>
              <w:left w:val="nil"/>
              <w:bottom w:val="nil"/>
              <w:right w:val="nil"/>
            </w:tcBorders>
            <w:vAlign w:val="center"/>
            <w:hideMark/>
          </w:tcPr>
          <w:p w14:paraId="1A96D415"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1.80*** (1.51 - 2.14)</w:t>
            </w:r>
          </w:p>
        </w:tc>
        <w:tc>
          <w:tcPr>
            <w:tcW w:w="1784" w:type="dxa"/>
            <w:tcBorders>
              <w:top w:val="nil"/>
              <w:left w:val="nil"/>
              <w:bottom w:val="nil"/>
              <w:right w:val="nil"/>
            </w:tcBorders>
            <w:vAlign w:val="center"/>
            <w:hideMark/>
          </w:tcPr>
          <w:p w14:paraId="2752E99F"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1.98*** (1.54 - 2.53)</w:t>
            </w:r>
          </w:p>
        </w:tc>
        <w:tc>
          <w:tcPr>
            <w:tcW w:w="1785" w:type="dxa"/>
            <w:tcBorders>
              <w:top w:val="nil"/>
              <w:left w:val="nil"/>
              <w:bottom w:val="nil"/>
              <w:right w:val="nil"/>
            </w:tcBorders>
            <w:vAlign w:val="center"/>
            <w:hideMark/>
          </w:tcPr>
          <w:p w14:paraId="32D930E2"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1.51** (1.01 - 2.24)</w:t>
            </w:r>
          </w:p>
        </w:tc>
      </w:tr>
      <w:tr w:rsidR="00252BD8" w14:paraId="5A3E47B5" w14:textId="77777777" w:rsidTr="00DB1C74">
        <w:trPr>
          <w:trHeight w:val="288"/>
        </w:trPr>
        <w:tc>
          <w:tcPr>
            <w:tcW w:w="4007" w:type="dxa"/>
            <w:tcBorders>
              <w:top w:val="nil"/>
              <w:left w:val="nil"/>
              <w:bottom w:val="nil"/>
              <w:right w:val="nil"/>
            </w:tcBorders>
            <w:vAlign w:val="center"/>
            <w:hideMark/>
          </w:tcPr>
          <w:p w14:paraId="7F91F6FC"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eastAsia="Times New Roman" w:hAnsiTheme="majorHAnsi" w:cstheme="majorHAnsi"/>
                <w:color w:val="000000"/>
                <w:sz w:val="18"/>
                <w:szCs w:val="18"/>
              </w:rPr>
              <w:t xml:space="preserve">Below secondary </w:t>
            </w:r>
            <w:r>
              <w:rPr>
                <w:rFonts w:asciiTheme="majorHAnsi" w:eastAsia="Times New Roman" w:hAnsiTheme="majorHAnsi" w:cstheme="majorHAnsi"/>
                <w:bCs/>
                <w:color w:val="000000"/>
                <w:sz w:val="18"/>
                <w:szCs w:val="18"/>
              </w:rPr>
              <w:t>(yes=1, no=0)</w:t>
            </w:r>
          </w:p>
        </w:tc>
        <w:tc>
          <w:tcPr>
            <w:tcW w:w="1784" w:type="dxa"/>
            <w:tcBorders>
              <w:top w:val="nil"/>
              <w:left w:val="nil"/>
              <w:bottom w:val="nil"/>
              <w:right w:val="nil"/>
            </w:tcBorders>
            <w:vAlign w:val="center"/>
            <w:hideMark/>
          </w:tcPr>
          <w:p w14:paraId="1DBD2D5E"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1.29*** (1.09 - 1.53)</w:t>
            </w:r>
          </w:p>
        </w:tc>
        <w:tc>
          <w:tcPr>
            <w:tcW w:w="1784" w:type="dxa"/>
            <w:tcBorders>
              <w:top w:val="nil"/>
              <w:left w:val="nil"/>
              <w:bottom w:val="nil"/>
              <w:right w:val="nil"/>
            </w:tcBorders>
            <w:vAlign w:val="center"/>
            <w:hideMark/>
          </w:tcPr>
          <w:p w14:paraId="7D822086"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1.37*** (1.08 - 1.73)</w:t>
            </w:r>
          </w:p>
        </w:tc>
        <w:tc>
          <w:tcPr>
            <w:tcW w:w="1785" w:type="dxa"/>
            <w:tcBorders>
              <w:top w:val="nil"/>
              <w:left w:val="nil"/>
              <w:bottom w:val="nil"/>
              <w:right w:val="nil"/>
            </w:tcBorders>
            <w:vAlign w:val="center"/>
            <w:hideMark/>
          </w:tcPr>
          <w:p w14:paraId="0426A96C"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1.36 (0.94 - 1.96)</w:t>
            </w:r>
          </w:p>
        </w:tc>
      </w:tr>
      <w:tr w:rsidR="00252BD8" w14:paraId="19620080" w14:textId="77777777" w:rsidTr="00DB1C74">
        <w:trPr>
          <w:trHeight w:val="288"/>
        </w:trPr>
        <w:tc>
          <w:tcPr>
            <w:tcW w:w="4007" w:type="dxa"/>
            <w:tcBorders>
              <w:top w:val="nil"/>
              <w:left w:val="nil"/>
              <w:bottom w:val="nil"/>
              <w:right w:val="nil"/>
            </w:tcBorders>
            <w:vAlign w:val="center"/>
            <w:hideMark/>
          </w:tcPr>
          <w:p w14:paraId="2251E2CB" w14:textId="77777777" w:rsidR="00252BD8" w:rsidRDefault="00252BD8" w:rsidP="00DB1C74">
            <w:pPr>
              <w:rPr>
                <w:rFonts w:asciiTheme="majorHAnsi" w:eastAsia="Times New Roman" w:hAnsiTheme="majorHAnsi" w:cstheme="majorHAnsi"/>
                <w:bCs/>
                <w:color w:val="000000"/>
                <w:sz w:val="18"/>
                <w:szCs w:val="18"/>
              </w:rPr>
            </w:pPr>
            <w:r>
              <w:rPr>
                <w:rFonts w:asciiTheme="majorHAnsi" w:eastAsia="Times New Roman" w:hAnsiTheme="majorHAnsi" w:cstheme="majorHAnsi"/>
                <w:bCs/>
                <w:color w:val="000000"/>
                <w:sz w:val="18"/>
                <w:szCs w:val="18"/>
              </w:rPr>
              <w:t>Wealth quintiles (base: richest)</w:t>
            </w:r>
          </w:p>
        </w:tc>
        <w:tc>
          <w:tcPr>
            <w:tcW w:w="1784" w:type="dxa"/>
            <w:tcBorders>
              <w:top w:val="nil"/>
              <w:left w:val="nil"/>
              <w:bottom w:val="nil"/>
              <w:right w:val="nil"/>
            </w:tcBorders>
            <w:vAlign w:val="center"/>
          </w:tcPr>
          <w:p w14:paraId="3A7638C6" w14:textId="77777777" w:rsidR="00252BD8" w:rsidRDefault="00252BD8" w:rsidP="00DB1C74">
            <w:pPr>
              <w:widowControl w:val="0"/>
              <w:autoSpaceDE w:val="0"/>
              <w:autoSpaceDN w:val="0"/>
              <w:adjustRightInd w:val="0"/>
              <w:rPr>
                <w:rFonts w:asciiTheme="majorHAnsi" w:hAnsiTheme="majorHAnsi" w:cstheme="majorHAnsi"/>
                <w:sz w:val="18"/>
                <w:szCs w:val="18"/>
              </w:rPr>
            </w:pPr>
          </w:p>
        </w:tc>
        <w:tc>
          <w:tcPr>
            <w:tcW w:w="1784" w:type="dxa"/>
            <w:tcBorders>
              <w:top w:val="nil"/>
              <w:left w:val="nil"/>
              <w:bottom w:val="nil"/>
              <w:right w:val="nil"/>
            </w:tcBorders>
            <w:vAlign w:val="center"/>
          </w:tcPr>
          <w:p w14:paraId="646CD227" w14:textId="77777777" w:rsidR="00252BD8" w:rsidRDefault="00252BD8" w:rsidP="00DB1C74">
            <w:pPr>
              <w:widowControl w:val="0"/>
              <w:autoSpaceDE w:val="0"/>
              <w:autoSpaceDN w:val="0"/>
              <w:adjustRightInd w:val="0"/>
              <w:rPr>
                <w:rFonts w:asciiTheme="majorHAnsi" w:hAnsiTheme="majorHAnsi" w:cstheme="majorHAnsi"/>
                <w:sz w:val="18"/>
                <w:szCs w:val="18"/>
              </w:rPr>
            </w:pPr>
          </w:p>
        </w:tc>
        <w:tc>
          <w:tcPr>
            <w:tcW w:w="1785" w:type="dxa"/>
            <w:tcBorders>
              <w:top w:val="nil"/>
              <w:left w:val="nil"/>
              <w:bottom w:val="nil"/>
              <w:right w:val="nil"/>
            </w:tcBorders>
            <w:vAlign w:val="center"/>
          </w:tcPr>
          <w:p w14:paraId="3DC71449" w14:textId="77777777" w:rsidR="00252BD8" w:rsidRDefault="00252BD8" w:rsidP="00DB1C74">
            <w:pPr>
              <w:widowControl w:val="0"/>
              <w:autoSpaceDE w:val="0"/>
              <w:autoSpaceDN w:val="0"/>
              <w:adjustRightInd w:val="0"/>
              <w:rPr>
                <w:rFonts w:asciiTheme="majorHAnsi" w:hAnsiTheme="majorHAnsi" w:cstheme="majorHAnsi"/>
                <w:sz w:val="18"/>
                <w:szCs w:val="18"/>
              </w:rPr>
            </w:pPr>
          </w:p>
        </w:tc>
      </w:tr>
      <w:tr w:rsidR="00252BD8" w14:paraId="2C53565B" w14:textId="77777777" w:rsidTr="00DB1C74">
        <w:trPr>
          <w:trHeight w:val="288"/>
        </w:trPr>
        <w:tc>
          <w:tcPr>
            <w:tcW w:w="4007" w:type="dxa"/>
            <w:tcBorders>
              <w:top w:val="nil"/>
              <w:left w:val="nil"/>
              <w:bottom w:val="nil"/>
              <w:right w:val="nil"/>
            </w:tcBorders>
            <w:vAlign w:val="center"/>
            <w:hideMark/>
          </w:tcPr>
          <w:p w14:paraId="5FB9E904" w14:textId="77777777" w:rsidR="00252BD8" w:rsidRDefault="00252BD8" w:rsidP="00DB1C74">
            <w:pPr>
              <w:ind w:left="144"/>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 xml:space="preserve">Poorest </w:t>
            </w:r>
            <w:r>
              <w:rPr>
                <w:rFonts w:asciiTheme="majorHAnsi" w:eastAsia="Times New Roman" w:hAnsiTheme="majorHAnsi" w:cstheme="majorHAnsi"/>
                <w:bCs/>
                <w:color w:val="000000"/>
                <w:sz w:val="18"/>
                <w:szCs w:val="18"/>
              </w:rPr>
              <w:t>(yes=1, no=0)</w:t>
            </w:r>
          </w:p>
        </w:tc>
        <w:tc>
          <w:tcPr>
            <w:tcW w:w="1784" w:type="dxa"/>
            <w:tcBorders>
              <w:top w:val="nil"/>
              <w:left w:val="nil"/>
              <w:bottom w:val="nil"/>
              <w:right w:val="nil"/>
            </w:tcBorders>
            <w:vAlign w:val="center"/>
            <w:hideMark/>
          </w:tcPr>
          <w:p w14:paraId="7A2D3955"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1.92*** (1.50 - 2.45)</w:t>
            </w:r>
          </w:p>
        </w:tc>
        <w:tc>
          <w:tcPr>
            <w:tcW w:w="1784" w:type="dxa"/>
            <w:tcBorders>
              <w:top w:val="nil"/>
              <w:left w:val="nil"/>
              <w:bottom w:val="nil"/>
              <w:right w:val="nil"/>
            </w:tcBorders>
            <w:vAlign w:val="center"/>
            <w:hideMark/>
          </w:tcPr>
          <w:p w14:paraId="33FD6DE3"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2.02*** (1.42 - 2.87)</w:t>
            </w:r>
          </w:p>
        </w:tc>
        <w:tc>
          <w:tcPr>
            <w:tcW w:w="1785" w:type="dxa"/>
            <w:tcBorders>
              <w:top w:val="nil"/>
              <w:left w:val="nil"/>
              <w:bottom w:val="nil"/>
              <w:right w:val="nil"/>
            </w:tcBorders>
            <w:vAlign w:val="center"/>
            <w:hideMark/>
          </w:tcPr>
          <w:p w14:paraId="1C6D689F"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1.05 (0.61 - 1.81)</w:t>
            </w:r>
          </w:p>
        </w:tc>
      </w:tr>
      <w:tr w:rsidR="00252BD8" w14:paraId="4B15F097" w14:textId="77777777" w:rsidTr="00DB1C74">
        <w:trPr>
          <w:trHeight w:val="288"/>
        </w:trPr>
        <w:tc>
          <w:tcPr>
            <w:tcW w:w="4007" w:type="dxa"/>
            <w:tcBorders>
              <w:top w:val="nil"/>
              <w:left w:val="nil"/>
              <w:bottom w:val="nil"/>
              <w:right w:val="nil"/>
            </w:tcBorders>
            <w:vAlign w:val="center"/>
            <w:hideMark/>
          </w:tcPr>
          <w:p w14:paraId="1424BC8D" w14:textId="77777777" w:rsidR="00252BD8" w:rsidRDefault="00252BD8" w:rsidP="00DB1C74">
            <w:pPr>
              <w:ind w:left="144"/>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 xml:space="preserve">Poor </w:t>
            </w:r>
            <w:r>
              <w:rPr>
                <w:rFonts w:asciiTheme="majorHAnsi" w:eastAsia="Times New Roman" w:hAnsiTheme="majorHAnsi" w:cstheme="majorHAnsi"/>
                <w:bCs/>
                <w:color w:val="000000"/>
                <w:sz w:val="18"/>
                <w:szCs w:val="18"/>
              </w:rPr>
              <w:t>(yes=1, no=0)</w:t>
            </w:r>
          </w:p>
        </w:tc>
        <w:tc>
          <w:tcPr>
            <w:tcW w:w="1784" w:type="dxa"/>
            <w:tcBorders>
              <w:top w:val="nil"/>
              <w:left w:val="nil"/>
              <w:bottom w:val="nil"/>
              <w:right w:val="nil"/>
            </w:tcBorders>
            <w:vAlign w:val="center"/>
            <w:hideMark/>
          </w:tcPr>
          <w:p w14:paraId="60621861"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1.43*** (1.13 - 1.80)</w:t>
            </w:r>
          </w:p>
        </w:tc>
        <w:tc>
          <w:tcPr>
            <w:tcW w:w="1784" w:type="dxa"/>
            <w:tcBorders>
              <w:top w:val="nil"/>
              <w:left w:val="nil"/>
              <w:bottom w:val="nil"/>
              <w:right w:val="nil"/>
            </w:tcBorders>
            <w:vAlign w:val="center"/>
            <w:hideMark/>
          </w:tcPr>
          <w:p w14:paraId="2E4E330E"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1.40* (1.00 - 1.97)</w:t>
            </w:r>
          </w:p>
        </w:tc>
        <w:tc>
          <w:tcPr>
            <w:tcW w:w="1785" w:type="dxa"/>
            <w:tcBorders>
              <w:top w:val="nil"/>
              <w:left w:val="nil"/>
              <w:bottom w:val="nil"/>
              <w:right w:val="nil"/>
            </w:tcBorders>
            <w:vAlign w:val="center"/>
            <w:hideMark/>
          </w:tcPr>
          <w:p w14:paraId="0909768F"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1.09 (0.67 - 1.79)</w:t>
            </w:r>
          </w:p>
        </w:tc>
      </w:tr>
      <w:tr w:rsidR="00252BD8" w14:paraId="5251792E" w14:textId="77777777" w:rsidTr="00DB1C74">
        <w:trPr>
          <w:trHeight w:val="288"/>
        </w:trPr>
        <w:tc>
          <w:tcPr>
            <w:tcW w:w="4007" w:type="dxa"/>
            <w:tcBorders>
              <w:top w:val="nil"/>
              <w:left w:val="nil"/>
              <w:bottom w:val="nil"/>
              <w:right w:val="nil"/>
            </w:tcBorders>
            <w:vAlign w:val="center"/>
            <w:hideMark/>
          </w:tcPr>
          <w:p w14:paraId="23BBA3E1" w14:textId="77777777" w:rsidR="00252BD8" w:rsidRDefault="00252BD8" w:rsidP="00DB1C74">
            <w:pPr>
              <w:ind w:left="144"/>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 xml:space="preserve">Middle </w:t>
            </w:r>
            <w:r>
              <w:rPr>
                <w:rFonts w:asciiTheme="majorHAnsi" w:eastAsia="Times New Roman" w:hAnsiTheme="majorHAnsi" w:cstheme="majorHAnsi"/>
                <w:bCs/>
                <w:color w:val="000000"/>
                <w:sz w:val="18"/>
                <w:szCs w:val="18"/>
              </w:rPr>
              <w:t>(yes=1, no=0)</w:t>
            </w:r>
          </w:p>
        </w:tc>
        <w:tc>
          <w:tcPr>
            <w:tcW w:w="1784" w:type="dxa"/>
            <w:tcBorders>
              <w:top w:val="nil"/>
              <w:left w:val="nil"/>
              <w:bottom w:val="nil"/>
              <w:right w:val="nil"/>
            </w:tcBorders>
            <w:vAlign w:val="center"/>
            <w:hideMark/>
          </w:tcPr>
          <w:p w14:paraId="708AAC1A"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1.09 (0.87 - 1.36)</w:t>
            </w:r>
          </w:p>
        </w:tc>
        <w:tc>
          <w:tcPr>
            <w:tcW w:w="1784" w:type="dxa"/>
            <w:tcBorders>
              <w:top w:val="nil"/>
              <w:left w:val="nil"/>
              <w:bottom w:val="nil"/>
              <w:right w:val="nil"/>
            </w:tcBorders>
            <w:vAlign w:val="center"/>
            <w:hideMark/>
          </w:tcPr>
          <w:p w14:paraId="12F95896"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1.08 (0.79 - 1.48)</w:t>
            </w:r>
          </w:p>
        </w:tc>
        <w:tc>
          <w:tcPr>
            <w:tcW w:w="1785" w:type="dxa"/>
            <w:tcBorders>
              <w:top w:val="nil"/>
              <w:left w:val="nil"/>
              <w:bottom w:val="nil"/>
              <w:right w:val="nil"/>
            </w:tcBorders>
            <w:vAlign w:val="center"/>
            <w:hideMark/>
          </w:tcPr>
          <w:p w14:paraId="02C81EC7"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0.85 (0.53 - 1.36)</w:t>
            </w:r>
          </w:p>
        </w:tc>
      </w:tr>
      <w:tr w:rsidR="00252BD8" w14:paraId="36D21CB4" w14:textId="77777777" w:rsidTr="00DB1C74">
        <w:trPr>
          <w:trHeight w:val="288"/>
        </w:trPr>
        <w:tc>
          <w:tcPr>
            <w:tcW w:w="4007" w:type="dxa"/>
            <w:tcBorders>
              <w:top w:val="nil"/>
              <w:left w:val="nil"/>
              <w:bottom w:val="nil"/>
              <w:right w:val="nil"/>
            </w:tcBorders>
            <w:vAlign w:val="center"/>
            <w:hideMark/>
          </w:tcPr>
          <w:p w14:paraId="1AA2BF18" w14:textId="77777777" w:rsidR="00252BD8" w:rsidRDefault="00252BD8" w:rsidP="00DB1C74">
            <w:pPr>
              <w:ind w:left="144"/>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 xml:space="preserve">Rich </w:t>
            </w:r>
            <w:r>
              <w:rPr>
                <w:rFonts w:asciiTheme="majorHAnsi" w:eastAsia="Times New Roman" w:hAnsiTheme="majorHAnsi" w:cstheme="majorHAnsi"/>
                <w:bCs/>
                <w:color w:val="000000"/>
                <w:sz w:val="18"/>
                <w:szCs w:val="18"/>
              </w:rPr>
              <w:t>(yes=1, no=0)</w:t>
            </w:r>
          </w:p>
        </w:tc>
        <w:tc>
          <w:tcPr>
            <w:tcW w:w="1784" w:type="dxa"/>
            <w:tcBorders>
              <w:top w:val="nil"/>
              <w:left w:val="nil"/>
              <w:bottom w:val="nil"/>
              <w:right w:val="nil"/>
            </w:tcBorders>
            <w:vAlign w:val="center"/>
            <w:hideMark/>
          </w:tcPr>
          <w:p w14:paraId="7089BCFB"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1.00 (0.81 - 1.24)</w:t>
            </w:r>
          </w:p>
        </w:tc>
        <w:tc>
          <w:tcPr>
            <w:tcW w:w="1784" w:type="dxa"/>
            <w:tcBorders>
              <w:top w:val="nil"/>
              <w:left w:val="nil"/>
              <w:bottom w:val="nil"/>
              <w:right w:val="nil"/>
            </w:tcBorders>
            <w:vAlign w:val="center"/>
            <w:hideMark/>
          </w:tcPr>
          <w:p w14:paraId="6F23CB0A"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0.98 (0.73 - 1.33)</w:t>
            </w:r>
          </w:p>
        </w:tc>
        <w:tc>
          <w:tcPr>
            <w:tcW w:w="1785" w:type="dxa"/>
            <w:tcBorders>
              <w:top w:val="nil"/>
              <w:left w:val="nil"/>
              <w:bottom w:val="nil"/>
              <w:right w:val="nil"/>
            </w:tcBorders>
            <w:vAlign w:val="center"/>
            <w:hideMark/>
          </w:tcPr>
          <w:p w14:paraId="4B31212A"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0.78 (0.49 - 1.25)</w:t>
            </w:r>
          </w:p>
        </w:tc>
      </w:tr>
      <w:tr w:rsidR="00252BD8" w14:paraId="182B10F7" w14:textId="77777777" w:rsidTr="00DB1C74">
        <w:trPr>
          <w:trHeight w:val="288"/>
        </w:trPr>
        <w:tc>
          <w:tcPr>
            <w:tcW w:w="4007" w:type="dxa"/>
            <w:tcBorders>
              <w:top w:val="nil"/>
              <w:left w:val="nil"/>
              <w:bottom w:val="nil"/>
              <w:right w:val="nil"/>
            </w:tcBorders>
            <w:shd w:val="clear" w:color="auto" w:fill="D0CECE" w:themeFill="background2" w:themeFillShade="E6"/>
            <w:vAlign w:val="center"/>
            <w:hideMark/>
          </w:tcPr>
          <w:p w14:paraId="35A3F411" w14:textId="77777777" w:rsidR="00252BD8" w:rsidRDefault="00252BD8" w:rsidP="00DB1C74">
            <w:pPr>
              <w:widowControl w:val="0"/>
              <w:autoSpaceDE w:val="0"/>
              <w:autoSpaceDN w:val="0"/>
              <w:adjustRightInd w:val="0"/>
              <w:rPr>
                <w:rFonts w:asciiTheme="majorHAnsi" w:hAnsiTheme="majorHAnsi" w:cstheme="majorHAnsi"/>
                <w:b/>
                <w:sz w:val="18"/>
                <w:szCs w:val="18"/>
              </w:rPr>
            </w:pPr>
            <w:r>
              <w:rPr>
                <w:rFonts w:asciiTheme="majorHAnsi" w:hAnsiTheme="majorHAnsi" w:cstheme="majorHAnsi"/>
                <w:b/>
                <w:sz w:val="18"/>
                <w:szCs w:val="18"/>
              </w:rPr>
              <w:t>Environmental factors</w:t>
            </w:r>
          </w:p>
        </w:tc>
        <w:tc>
          <w:tcPr>
            <w:tcW w:w="1784" w:type="dxa"/>
            <w:tcBorders>
              <w:top w:val="nil"/>
              <w:left w:val="nil"/>
              <w:bottom w:val="nil"/>
              <w:right w:val="nil"/>
            </w:tcBorders>
            <w:shd w:val="clear" w:color="auto" w:fill="D0CECE" w:themeFill="background2" w:themeFillShade="E6"/>
            <w:vAlign w:val="center"/>
          </w:tcPr>
          <w:p w14:paraId="6DD6FF5F" w14:textId="77777777" w:rsidR="00252BD8" w:rsidRDefault="00252BD8" w:rsidP="00DB1C74">
            <w:pPr>
              <w:rPr>
                <w:rFonts w:asciiTheme="majorHAnsi" w:hAnsiTheme="majorHAnsi" w:cstheme="majorHAnsi"/>
                <w:sz w:val="18"/>
                <w:szCs w:val="18"/>
              </w:rPr>
            </w:pPr>
          </w:p>
        </w:tc>
        <w:tc>
          <w:tcPr>
            <w:tcW w:w="1784" w:type="dxa"/>
            <w:tcBorders>
              <w:top w:val="nil"/>
              <w:left w:val="nil"/>
              <w:bottom w:val="nil"/>
              <w:right w:val="nil"/>
            </w:tcBorders>
            <w:shd w:val="clear" w:color="auto" w:fill="D0CECE" w:themeFill="background2" w:themeFillShade="E6"/>
            <w:vAlign w:val="center"/>
          </w:tcPr>
          <w:p w14:paraId="6C0FDF7D" w14:textId="77777777" w:rsidR="00252BD8" w:rsidRDefault="00252BD8" w:rsidP="00DB1C74">
            <w:pPr>
              <w:rPr>
                <w:rFonts w:asciiTheme="majorHAnsi" w:hAnsiTheme="majorHAnsi" w:cstheme="majorHAnsi"/>
                <w:sz w:val="18"/>
                <w:szCs w:val="18"/>
              </w:rPr>
            </w:pPr>
          </w:p>
        </w:tc>
        <w:tc>
          <w:tcPr>
            <w:tcW w:w="1785" w:type="dxa"/>
            <w:tcBorders>
              <w:top w:val="nil"/>
              <w:left w:val="nil"/>
              <w:bottom w:val="nil"/>
              <w:right w:val="nil"/>
            </w:tcBorders>
            <w:shd w:val="clear" w:color="auto" w:fill="D0CECE" w:themeFill="background2" w:themeFillShade="E6"/>
            <w:vAlign w:val="center"/>
          </w:tcPr>
          <w:p w14:paraId="37FDA18B" w14:textId="77777777" w:rsidR="00252BD8" w:rsidRDefault="00252BD8" w:rsidP="00DB1C74">
            <w:pPr>
              <w:rPr>
                <w:rFonts w:asciiTheme="majorHAnsi" w:hAnsiTheme="majorHAnsi" w:cstheme="majorHAnsi"/>
                <w:sz w:val="18"/>
                <w:szCs w:val="18"/>
              </w:rPr>
            </w:pPr>
          </w:p>
        </w:tc>
      </w:tr>
      <w:tr w:rsidR="00252BD8" w14:paraId="2EFE3C8E" w14:textId="77777777" w:rsidTr="00DB1C74">
        <w:trPr>
          <w:trHeight w:val="288"/>
        </w:trPr>
        <w:tc>
          <w:tcPr>
            <w:tcW w:w="4007" w:type="dxa"/>
            <w:tcBorders>
              <w:top w:val="nil"/>
              <w:left w:val="nil"/>
              <w:bottom w:val="nil"/>
              <w:right w:val="nil"/>
            </w:tcBorders>
            <w:vAlign w:val="center"/>
            <w:hideMark/>
          </w:tcPr>
          <w:p w14:paraId="47368170" w14:textId="77777777" w:rsidR="00252BD8" w:rsidRDefault="00252BD8" w:rsidP="00DB1C74">
            <w:pPr>
              <w:rPr>
                <w:rFonts w:asciiTheme="majorHAnsi" w:eastAsia="Times New Roman" w:hAnsiTheme="majorHAnsi" w:cstheme="majorHAnsi"/>
                <w:sz w:val="18"/>
                <w:szCs w:val="18"/>
              </w:rPr>
            </w:pPr>
            <w:r>
              <w:rPr>
                <w:rFonts w:asciiTheme="majorHAnsi" w:eastAsia="Times New Roman" w:hAnsiTheme="majorHAnsi" w:cstheme="majorHAnsi"/>
                <w:sz w:val="18"/>
                <w:szCs w:val="18"/>
              </w:rPr>
              <w:t>High OD rate (yes=&gt;40; no=0)</w:t>
            </w:r>
          </w:p>
        </w:tc>
        <w:tc>
          <w:tcPr>
            <w:tcW w:w="1784" w:type="dxa"/>
            <w:tcBorders>
              <w:top w:val="nil"/>
              <w:left w:val="nil"/>
              <w:bottom w:val="nil"/>
              <w:right w:val="nil"/>
            </w:tcBorders>
            <w:vAlign w:val="center"/>
            <w:hideMark/>
          </w:tcPr>
          <w:p w14:paraId="111077E3"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1.02 (0.89 - 1.16)</w:t>
            </w:r>
          </w:p>
        </w:tc>
        <w:tc>
          <w:tcPr>
            <w:tcW w:w="1784" w:type="dxa"/>
            <w:tcBorders>
              <w:top w:val="nil"/>
              <w:left w:val="nil"/>
              <w:bottom w:val="nil"/>
              <w:right w:val="nil"/>
            </w:tcBorders>
            <w:vAlign w:val="center"/>
            <w:hideMark/>
          </w:tcPr>
          <w:p w14:paraId="3FD3FCE8"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1.10 (0.92 - 1.31)</w:t>
            </w:r>
          </w:p>
        </w:tc>
        <w:tc>
          <w:tcPr>
            <w:tcW w:w="1785" w:type="dxa"/>
            <w:tcBorders>
              <w:top w:val="nil"/>
              <w:left w:val="nil"/>
              <w:bottom w:val="nil"/>
              <w:right w:val="nil"/>
            </w:tcBorders>
            <w:vAlign w:val="center"/>
            <w:hideMark/>
          </w:tcPr>
          <w:p w14:paraId="429A2806"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0.79 (0.56 - 1.12)</w:t>
            </w:r>
          </w:p>
        </w:tc>
      </w:tr>
      <w:tr w:rsidR="00252BD8" w14:paraId="0EF050F4" w14:textId="77777777" w:rsidTr="00DB1C74">
        <w:trPr>
          <w:trHeight w:val="288"/>
        </w:trPr>
        <w:tc>
          <w:tcPr>
            <w:tcW w:w="4007" w:type="dxa"/>
            <w:tcBorders>
              <w:top w:val="nil"/>
              <w:left w:val="nil"/>
              <w:bottom w:val="nil"/>
              <w:right w:val="nil"/>
            </w:tcBorders>
            <w:vAlign w:val="center"/>
            <w:hideMark/>
          </w:tcPr>
          <w:p w14:paraId="6A65ED46" w14:textId="77777777" w:rsidR="00252BD8" w:rsidRDefault="00252BD8" w:rsidP="00DB1C74">
            <w:pPr>
              <w:rPr>
                <w:rFonts w:asciiTheme="majorHAnsi" w:eastAsia="Times New Roman" w:hAnsiTheme="majorHAnsi" w:cstheme="majorHAnsi"/>
                <w:bCs/>
                <w:color w:val="000000"/>
                <w:sz w:val="18"/>
                <w:szCs w:val="18"/>
              </w:rPr>
            </w:pPr>
            <w:r>
              <w:rPr>
                <w:rFonts w:asciiTheme="majorHAnsi" w:eastAsia="Times New Roman" w:hAnsiTheme="majorHAnsi" w:cstheme="majorHAnsi"/>
                <w:bCs/>
                <w:color w:val="000000"/>
                <w:sz w:val="18"/>
                <w:szCs w:val="18"/>
              </w:rPr>
              <w:t>Drinking water source not safe (yes=1, no=0)</w:t>
            </w:r>
          </w:p>
        </w:tc>
        <w:tc>
          <w:tcPr>
            <w:tcW w:w="1784" w:type="dxa"/>
            <w:tcBorders>
              <w:top w:val="nil"/>
              <w:left w:val="nil"/>
              <w:bottom w:val="nil"/>
              <w:right w:val="nil"/>
            </w:tcBorders>
            <w:vAlign w:val="center"/>
            <w:hideMark/>
          </w:tcPr>
          <w:p w14:paraId="634C8087"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0.76 (0.52 - 1.11)</w:t>
            </w:r>
          </w:p>
        </w:tc>
        <w:tc>
          <w:tcPr>
            <w:tcW w:w="1784" w:type="dxa"/>
            <w:tcBorders>
              <w:top w:val="nil"/>
              <w:left w:val="nil"/>
              <w:bottom w:val="nil"/>
              <w:right w:val="nil"/>
            </w:tcBorders>
            <w:vAlign w:val="center"/>
            <w:hideMark/>
          </w:tcPr>
          <w:p w14:paraId="08EB9CAE"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0.90 (0.55 - 1.45)</w:t>
            </w:r>
          </w:p>
        </w:tc>
        <w:tc>
          <w:tcPr>
            <w:tcW w:w="1785" w:type="dxa"/>
            <w:tcBorders>
              <w:top w:val="nil"/>
              <w:left w:val="nil"/>
              <w:bottom w:val="nil"/>
              <w:right w:val="nil"/>
            </w:tcBorders>
            <w:vAlign w:val="center"/>
            <w:hideMark/>
          </w:tcPr>
          <w:p w14:paraId="51E66653"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0.59 (0.21 - 1.63)</w:t>
            </w:r>
          </w:p>
        </w:tc>
      </w:tr>
      <w:tr w:rsidR="00252BD8" w14:paraId="699361F2" w14:textId="77777777" w:rsidTr="00DB1C74">
        <w:trPr>
          <w:trHeight w:val="288"/>
        </w:trPr>
        <w:tc>
          <w:tcPr>
            <w:tcW w:w="4007" w:type="dxa"/>
            <w:tcBorders>
              <w:top w:val="nil"/>
              <w:left w:val="nil"/>
              <w:bottom w:val="nil"/>
              <w:right w:val="nil"/>
            </w:tcBorders>
            <w:vAlign w:val="center"/>
            <w:hideMark/>
          </w:tcPr>
          <w:p w14:paraId="345E491A" w14:textId="77777777" w:rsidR="00252BD8" w:rsidRDefault="00252BD8" w:rsidP="00DB1C74">
            <w:pPr>
              <w:rPr>
                <w:rFonts w:asciiTheme="majorHAnsi" w:eastAsia="Times New Roman" w:hAnsiTheme="majorHAnsi" w:cstheme="majorHAnsi"/>
                <w:bCs/>
                <w:color w:val="000000"/>
                <w:sz w:val="18"/>
                <w:szCs w:val="18"/>
              </w:rPr>
            </w:pPr>
            <w:r>
              <w:rPr>
                <w:rFonts w:asciiTheme="majorHAnsi" w:eastAsia="Times New Roman" w:hAnsiTheme="majorHAnsi" w:cstheme="majorHAnsi"/>
                <w:bCs/>
                <w:color w:val="000000"/>
                <w:sz w:val="18"/>
                <w:szCs w:val="18"/>
              </w:rPr>
              <w:t>Mother has no access to information</w:t>
            </w:r>
          </w:p>
        </w:tc>
        <w:tc>
          <w:tcPr>
            <w:tcW w:w="1784" w:type="dxa"/>
            <w:tcBorders>
              <w:top w:val="nil"/>
              <w:left w:val="nil"/>
              <w:bottom w:val="nil"/>
              <w:right w:val="nil"/>
            </w:tcBorders>
            <w:vAlign w:val="center"/>
            <w:hideMark/>
          </w:tcPr>
          <w:p w14:paraId="20274795"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0.99 (0.89 - 1.10)</w:t>
            </w:r>
          </w:p>
        </w:tc>
        <w:tc>
          <w:tcPr>
            <w:tcW w:w="1784" w:type="dxa"/>
            <w:tcBorders>
              <w:top w:val="nil"/>
              <w:left w:val="nil"/>
              <w:bottom w:val="nil"/>
              <w:right w:val="nil"/>
            </w:tcBorders>
            <w:vAlign w:val="center"/>
            <w:hideMark/>
          </w:tcPr>
          <w:p w14:paraId="1DF1F081"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0.96 (0.83 - 1.10)</w:t>
            </w:r>
          </w:p>
        </w:tc>
        <w:tc>
          <w:tcPr>
            <w:tcW w:w="1785" w:type="dxa"/>
            <w:tcBorders>
              <w:top w:val="nil"/>
              <w:left w:val="nil"/>
              <w:bottom w:val="nil"/>
              <w:right w:val="nil"/>
            </w:tcBorders>
            <w:vAlign w:val="center"/>
            <w:hideMark/>
          </w:tcPr>
          <w:p w14:paraId="65A44261"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1.01 (0.77 - 1.32)</w:t>
            </w:r>
          </w:p>
        </w:tc>
      </w:tr>
      <w:tr w:rsidR="00252BD8" w14:paraId="0CB2CD71" w14:textId="77777777" w:rsidTr="00DB1C74">
        <w:trPr>
          <w:trHeight w:val="288"/>
        </w:trPr>
        <w:tc>
          <w:tcPr>
            <w:tcW w:w="4007" w:type="dxa"/>
            <w:tcBorders>
              <w:top w:val="nil"/>
              <w:left w:val="nil"/>
              <w:bottom w:val="nil"/>
              <w:right w:val="nil"/>
            </w:tcBorders>
            <w:vAlign w:val="center"/>
            <w:hideMark/>
          </w:tcPr>
          <w:p w14:paraId="56217188" w14:textId="77777777" w:rsidR="00252BD8" w:rsidRDefault="00252BD8" w:rsidP="00DB1C74">
            <w:pPr>
              <w:rPr>
                <w:rFonts w:asciiTheme="majorHAnsi" w:eastAsia="Times New Roman" w:hAnsiTheme="majorHAnsi" w:cstheme="majorHAnsi"/>
                <w:bCs/>
                <w:color w:val="000000"/>
                <w:sz w:val="18"/>
                <w:szCs w:val="18"/>
              </w:rPr>
            </w:pPr>
            <w:r>
              <w:rPr>
                <w:rFonts w:asciiTheme="majorHAnsi" w:eastAsia="Times New Roman" w:hAnsiTheme="majorHAnsi" w:cstheme="majorHAnsi"/>
                <w:bCs/>
                <w:color w:val="000000"/>
                <w:sz w:val="18"/>
                <w:szCs w:val="18"/>
              </w:rPr>
              <w:t>HH has no access to computer (yes=1, no=0)</w:t>
            </w:r>
          </w:p>
        </w:tc>
        <w:tc>
          <w:tcPr>
            <w:tcW w:w="1784" w:type="dxa"/>
            <w:tcBorders>
              <w:top w:val="nil"/>
              <w:left w:val="nil"/>
              <w:bottom w:val="nil"/>
              <w:right w:val="nil"/>
            </w:tcBorders>
            <w:vAlign w:val="center"/>
            <w:hideMark/>
          </w:tcPr>
          <w:p w14:paraId="5C0D4878"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1.10 (0.91 - 1.34)</w:t>
            </w:r>
          </w:p>
        </w:tc>
        <w:tc>
          <w:tcPr>
            <w:tcW w:w="1784" w:type="dxa"/>
            <w:tcBorders>
              <w:top w:val="nil"/>
              <w:left w:val="nil"/>
              <w:bottom w:val="nil"/>
              <w:right w:val="nil"/>
            </w:tcBorders>
            <w:vAlign w:val="center"/>
            <w:hideMark/>
          </w:tcPr>
          <w:p w14:paraId="04A20A2D"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1.10 (0.85 - 1.42)</w:t>
            </w:r>
          </w:p>
        </w:tc>
        <w:tc>
          <w:tcPr>
            <w:tcW w:w="1785" w:type="dxa"/>
            <w:tcBorders>
              <w:top w:val="nil"/>
              <w:left w:val="nil"/>
              <w:bottom w:val="nil"/>
              <w:right w:val="nil"/>
            </w:tcBorders>
            <w:vAlign w:val="center"/>
            <w:hideMark/>
          </w:tcPr>
          <w:p w14:paraId="576D0702"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0.66* (0.42 - 1.03)</w:t>
            </w:r>
          </w:p>
        </w:tc>
      </w:tr>
      <w:tr w:rsidR="00252BD8" w14:paraId="0F580D71" w14:textId="77777777" w:rsidTr="00DB1C74">
        <w:trPr>
          <w:trHeight w:val="288"/>
        </w:trPr>
        <w:tc>
          <w:tcPr>
            <w:tcW w:w="4007" w:type="dxa"/>
            <w:tcBorders>
              <w:top w:val="nil"/>
              <w:left w:val="nil"/>
              <w:bottom w:val="nil"/>
              <w:right w:val="nil"/>
            </w:tcBorders>
            <w:vAlign w:val="center"/>
            <w:hideMark/>
          </w:tcPr>
          <w:p w14:paraId="4280293D" w14:textId="77777777" w:rsidR="00252BD8" w:rsidRDefault="00252BD8" w:rsidP="00DB1C74">
            <w:pPr>
              <w:rPr>
                <w:rFonts w:asciiTheme="majorHAnsi" w:eastAsia="Times New Roman" w:hAnsiTheme="majorHAnsi" w:cstheme="majorHAnsi"/>
                <w:bCs/>
                <w:color w:val="000000"/>
                <w:sz w:val="18"/>
                <w:szCs w:val="18"/>
              </w:rPr>
            </w:pPr>
            <w:r>
              <w:rPr>
                <w:rFonts w:asciiTheme="majorHAnsi" w:eastAsia="Times New Roman" w:hAnsiTheme="majorHAnsi" w:cstheme="majorHAnsi"/>
                <w:bCs/>
                <w:color w:val="000000"/>
                <w:sz w:val="18"/>
                <w:szCs w:val="18"/>
              </w:rPr>
              <w:t>HH has no access to mobile phone</w:t>
            </w:r>
          </w:p>
        </w:tc>
        <w:tc>
          <w:tcPr>
            <w:tcW w:w="1784" w:type="dxa"/>
            <w:tcBorders>
              <w:top w:val="nil"/>
              <w:left w:val="nil"/>
              <w:bottom w:val="nil"/>
              <w:right w:val="nil"/>
            </w:tcBorders>
            <w:vAlign w:val="center"/>
            <w:hideMark/>
          </w:tcPr>
          <w:p w14:paraId="49BAE40C"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1.38*** (1.18 - 1.61)</w:t>
            </w:r>
          </w:p>
        </w:tc>
        <w:tc>
          <w:tcPr>
            <w:tcW w:w="1784" w:type="dxa"/>
            <w:tcBorders>
              <w:top w:val="nil"/>
              <w:left w:val="nil"/>
              <w:bottom w:val="nil"/>
              <w:right w:val="nil"/>
            </w:tcBorders>
            <w:vAlign w:val="center"/>
            <w:hideMark/>
          </w:tcPr>
          <w:p w14:paraId="21CB86DD"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1.52*** (1.24 - 1.86)</w:t>
            </w:r>
          </w:p>
        </w:tc>
        <w:tc>
          <w:tcPr>
            <w:tcW w:w="1785" w:type="dxa"/>
            <w:tcBorders>
              <w:top w:val="nil"/>
              <w:left w:val="nil"/>
              <w:bottom w:val="nil"/>
              <w:right w:val="nil"/>
            </w:tcBorders>
            <w:vAlign w:val="center"/>
            <w:hideMark/>
          </w:tcPr>
          <w:p w14:paraId="18019259"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1.12 (0.69 - 1.80)</w:t>
            </w:r>
          </w:p>
        </w:tc>
      </w:tr>
      <w:tr w:rsidR="00252BD8" w14:paraId="3C301898" w14:textId="77777777" w:rsidTr="00DB1C74">
        <w:trPr>
          <w:trHeight w:val="288"/>
        </w:trPr>
        <w:tc>
          <w:tcPr>
            <w:tcW w:w="4007" w:type="dxa"/>
            <w:tcBorders>
              <w:top w:val="nil"/>
              <w:left w:val="nil"/>
              <w:bottom w:val="single" w:sz="4" w:space="0" w:color="auto"/>
              <w:right w:val="nil"/>
            </w:tcBorders>
            <w:vAlign w:val="center"/>
            <w:hideMark/>
          </w:tcPr>
          <w:p w14:paraId="400868DD" w14:textId="77777777" w:rsidR="00252BD8" w:rsidRDefault="00252BD8" w:rsidP="00DB1C74">
            <w:pPr>
              <w:rPr>
                <w:rFonts w:asciiTheme="majorHAnsi" w:eastAsia="Times New Roman" w:hAnsiTheme="majorHAnsi" w:cstheme="majorHAnsi"/>
                <w:bCs/>
                <w:color w:val="000000"/>
                <w:sz w:val="18"/>
                <w:szCs w:val="18"/>
              </w:rPr>
            </w:pPr>
            <w:r>
              <w:rPr>
                <w:rFonts w:asciiTheme="majorHAnsi" w:eastAsia="Times New Roman" w:hAnsiTheme="majorHAnsi" w:cstheme="majorHAnsi"/>
                <w:bCs/>
                <w:color w:val="000000"/>
                <w:sz w:val="18"/>
                <w:szCs w:val="18"/>
              </w:rPr>
              <w:t>HH has no access to internet (yes=1, no=0)</w:t>
            </w:r>
          </w:p>
        </w:tc>
        <w:tc>
          <w:tcPr>
            <w:tcW w:w="1784" w:type="dxa"/>
            <w:tcBorders>
              <w:top w:val="nil"/>
              <w:left w:val="nil"/>
              <w:bottom w:val="single" w:sz="4" w:space="0" w:color="auto"/>
              <w:right w:val="nil"/>
            </w:tcBorders>
            <w:vAlign w:val="center"/>
            <w:hideMark/>
          </w:tcPr>
          <w:p w14:paraId="1DABC4B2"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1.11 (0.97 - 1.28)</w:t>
            </w:r>
          </w:p>
        </w:tc>
        <w:tc>
          <w:tcPr>
            <w:tcW w:w="1784" w:type="dxa"/>
            <w:tcBorders>
              <w:top w:val="nil"/>
              <w:left w:val="nil"/>
              <w:bottom w:val="single" w:sz="4" w:space="0" w:color="auto"/>
              <w:right w:val="nil"/>
            </w:tcBorders>
            <w:vAlign w:val="center"/>
            <w:hideMark/>
          </w:tcPr>
          <w:p w14:paraId="61A5B568"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1.02 (0.83 - 1.25)</w:t>
            </w:r>
          </w:p>
        </w:tc>
        <w:tc>
          <w:tcPr>
            <w:tcW w:w="1785" w:type="dxa"/>
            <w:tcBorders>
              <w:top w:val="nil"/>
              <w:left w:val="nil"/>
              <w:bottom w:val="single" w:sz="4" w:space="0" w:color="auto"/>
              <w:right w:val="nil"/>
            </w:tcBorders>
            <w:vAlign w:val="center"/>
            <w:hideMark/>
          </w:tcPr>
          <w:p w14:paraId="2D2D4155"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1.37* (0.94 - 1.20)</w:t>
            </w:r>
          </w:p>
        </w:tc>
      </w:tr>
      <w:tr w:rsidR="00252BD8" w14:paraId="7A7219F4" w14:textId="77777777" w:rsidTr="00DB1C74">
        <w:trPr>
          <w:trHeight w:val="288"/>
        </w:trPr>
        <w:tc>
          <w:tcPr>
            <w:tcW w:w="4007" w:type="dxa"/>
            <w:tcBorders>
              <w:top w:val="nil"/>
              <w:left w:val="nil"/>
              <w:bottom w:val="single" w:sz="4" w:space="0" w:color="auto"/>
              <w:right w:val="nil"/>
            </w:tcBorders>
            <w:vAlign w:val="center"/>
          </w:tcPr>
          <w:p w14:paraId="1C2C5A56" w14:textId="77777777" w:rsidR="00252BD8" w:rsidRDefault="00252BD8" w:rsidP="00DB1C74">
            <w:pPr>
              <w:rPr>
                <w:rFonts w:asciiTheme="majorHAnsi" w:eastAsia="Times New Roman" w:hAnsiTheme="majorHAnsi" w:cstheme="majorHAnsi"/>
                <w:bCs/>
                <w:color w:val="000000"/>
                <w:sz w:val="18"/>
                <w:szCs w:val="18"/>
              </w:rPr>
            </w:pPr>
            <w:r>
              <w:rPr>
                <w:rFonts w:asciiTheme="majorHAnsi" w:eastAsia="Times New Roman" w:hAnsiTheme="majorHAnsi" w:cstheme="majorHAnsi"/>
                <w:bCs/>
                <w:color w:val="000000"/>
                <w:sz w:val="18"/>
                <w:szCs w:val="18"/>
              </w:rPr>
              <w:t>Observations</w:t>
            </w:r>
          </w:p>
        </w:tc>
        <w:tc>
          <w:tcPr>
            <w:tcW w:w="1784" w:type="dxa"/>
            <w:tcBorders>
              <w:top w:val="nil"/>
              <w:left w:val="nil"/>
              <w:bottom w:val="single" w:sz="4" w:space="0" w:color="auto"/>
              <w:right w:val="nil"/>
            </w:tcBorders>
            <w:vAlign w:val="center"/>
          </w:tcPr>
          <w:p w14:paraId="6C9243EC"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38,495</w:t>
            </w:r>
          </w:p>
        </w:tc>
        <w:tc>
          <w:tcPr>
            <w:tcW w:w="1784" w:type="dxa"/>
            <w:tcBorders>
              <w:top w:val="nil"/>
              <w:left w:val="nil"/>
              <w:bottom w:val="single" w:sz="4" w:space="0" w:color="auto"/>
              <w:right w:val="nil"/>
            </w:tcBorders>
            <w:vAlign w:val="center"/>
          </w:tcPr>
          <w:p w14:paraId="424494CB"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18,688</w:t>
            </w:r>
          </w:p>
        </w:tc>
        <w:tc>
          <w:tcPr>
            <w:tcW w:w="1785" w:type="dxa"/>
            <w:tcBorders>
              <w:top w:val="nil"/>
              <w:left w:val="nil"/>
              <w:bottom w:val="single" w:sz="4" w:space="0" w:color="auto"/>
              <w:right w:val="nil"/>
            </w:tcBorders>
            <w:vAlign w:val="center"/>
          </w:tcPr>
          <w:p w14:paraId="5C0D047D" w14:textId="77777777" w:rsidR="00252BD8" w:rsidRDefault="00252BD8" w:rsidP="00DB1C74">
            <w:pPr>
              <w:widowControl w:val="0"/>
              <w:autoSpaceDE w:val="0"/>
              <w:autoSpaceDN w:val="0"/>
              <w:adjustRightInd w:val="0"/>
              <w:rPr>
                <w:rFonts w:asciiTheme="majorHAnsi" w:hAnsiTheme="majorHAnsi" w:cstheme="majorHAnsi"/>
                <w:sz w:val="18"/>
                <w:szCs w:val="18"/>
              </w:rPr>
            </w:pPr>
            <w:r>
              <w:rPr>
                <w:rFonts w:asciiTheme="majorHAnsi" w:hAnsiTheme="majorHAnsi" w:cstheme="majorHAnsi"/>
                <w:sz w:val="18"/>
                <w:szCs w:val="18"/>
              </w:rPr>
              <w:t>4,453</w:t>
            </w:r>
          </w:p>
        </w:tc>
      </w:tr>
      <w:tr w:rsidR="00252BD8" w14:paraId="60484DD1" w14:textId="77777777" w:rsidTr="00DB1C74">
        <w:tc>
          <w:tcPr>
            <w:tcW w:w="9360" w:type="dxa"/>
            <w:gridSpan w:val="4"/>
            <w:tcBorders>
              <w:top w:val="single" w:sz="4" w:space="0" w:color="auto"/>
              <w:left w:val="nil"/>
              <w:bottom w:val="nil"/>
              <w:right w:val="nil"/>
            </w:tcBorders>
            <w:vAlign w:val="center"/>
            <w:hideMark/>
          </w:tcPr>
          <w:p w14:paraId="065AB116" w14:textId="77777777" w:rsidR="00252BD8" w:rsidRDefault="00252BD8" w:rsidP="00DB1C74">
            <w:pPr>
              <w:jc w:val="both"/>
              <w:rPr>
                <w:rFonts w:asciiTheme="majorHAnsi" w:hAnsiTheme="majorHAnsi" w:cstheme="majorHAnsi"/>
                <w:sz w:val="18"/>
                <w:szCs w:val="24"/>
              </w:rPr>
            </w:pPr>
            <w:r>
              <w:rPr>
                <w:rFonts w:asciiTheme="majorHAnsi" w:hAnsiTheme="majorHAnsi" w:cstheme="majorHAnsi"/>
                <w:sz w:val="18"/>
                <w:szCs w:val="18"/>
              </w:rPr>
              <w:t xml:space="preserve">Notes: These estimates are derived from logistic regressions corrected for clustering by PSUs. Numbers in parenthesis represent odds ratios at a 95% confidence interval. Asterisks denote statistical significance: *** p&lt;0.01, ** p&lt;0.05, * p&lt;0.1. </w:t>
            </w:r>
            <w:r>
              <w:rPr>
                <w:rFonts w:asciiTheme="majorHAnsi" w:hAnsiTheme="majorHAnsi" w:cstheme="majorHAnsi"/>
                <w:sz w:val="18"/>
                <w:szCs w:val="20"/>
              </w:rPr>
              <w:t>Columns 1 and 2 include dummy variables for c</w:t>
            </w:r>
            <w:r>
              <w:rPr>
                <w:rFonts w:asciiTheme="majorHAnsi" w:eastAsia="Times New Roman" w:hAnsiTheme="majorHAnsi" w:cstheme="majorHAnsi"/>
                <w:bCs/>
                <w:color w:val="000000"/>
                <w:sz w:val="18"/>
                <w:szCs w:val="20"/>
              </w:rPr>
              <w:t xml:space="preserve">hild age, gender, and place of residence. Column 2 also accounts for whether the child is currently breastfeeding (details omitted for brevity). Column 3 includes variables for child </w:t>
            </w:r>
            <w:r>
              <w:rPr>
                <w:rFonts w:asciiTheme="majorHAnsi" w:hAnsiTheme="majorHAnsi" w:cstheme="majorHAnsi"/>
                <w:sz w:val="18"/>
                <w:szCs w:val="20"/>
              </w:rPr>
              <w:t>age, gender, maternal antenatal care, hospital delivery, maternal tetanus vaccinations, and place of residence (details also omitted for brevity).</w:t>
            </w:r>
            <w:r>
              <w:rPr>
                <w:rFonts w:asciiTheme="majorHAnsi" w:hAnsiTheme="majorHAnsi" w:cstheme="majorHAnsi"/>
                <w:sz w:val="16"/>
                <w:szCs w:val="18"/>
              </w:rPr>
              <w:t xml:space="preserve"> </w:t>
            </w:r>
          </w:p>
        </w:tc>
      </w:tr>
    </w:tbl>
    <w:p w14:paraId="50DE26F0" w14:textId="77777777" w:rsidR="00252BD8" w:rsidRDefault="00252BD8" w:rsidP="00252BD8">
      <w:r>
        <w:br w:type="page"/>
      </w:r>
    </w:p>
    <w:tbl>
      <w:tblPr>
        <w:tblW w:w="9360" w:type="dxa"/>
        <w:jc w:val="center"/>
        <w:tblLayout w:type="fixed"/>
        <w:tblCellMar>
          <w:left w:w="75" w:type="dxa"/>
          <w:right w:w="75" w:type="dxa"/>
        </w:tblCellMar>
        <w:tblLook w:val="0000" w:firstRow="0" w:lastRow="0" w:firstColumn="0" w:lastColumn="0" w:noHBand="0" w:noVBand="0"/>
      </w:tblPr>
      <w:tblGrid>
        <w:gridCol w:w="3960"/>
        <w:gridCol w:w="1800"/>
        <w:gridCol w:w="1800"/>
        <w:gridCol w:w="1800"/>
      </w:tblGrid>
      <w:tr w:rsidR="00252BD8" w:rsidRPr="00246E6B" w14:paraId="159A1D99" w14:textId="77777777" w:rsidTr="00DB1C74">
        <w:trPr>
          <w:trHeight w:val="288"/>
          <w:jc w:val="center"/>
        </w:trPr>
        <w:tc>
          <w:tcPr>
            <w:tcW w:w="9360" w:type="dxa"/>
            <w:gridSpan w:val="4"/>
            <w:tcBorders>
              <w:bottom w:val="single" w:sz="4" w:space="0" w:color="auto"/>
            </w:tcBorders>
            <w:vAlign w:val="center"/>
          </w:tcPr>
          <w:p w14:paraId="7588A11F"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Pr>
                <w:rFonts w:asciiTheme="majorHAnsi" w:hAnsiTheme="majorHAnsi" w:cstheme="majorHAnsi"/>
                <w:b/>
                <w:szCs w:val="18"/>
              </w:rPr>
              <w:lastRenderedPageBreak/>
              <w:t>Table A4. Determinants of severely wasted children in Punjab</w:t>
            </w:r>
          </w:p>
        </w:tc>
      </w:tr>
      <w:tr w:rsidR="00252BD8" w:rsidRPr="00246E6B" w14:paraId="2F5E5687" w14:textId="77777777" w:rsidTr="00DB1C74">
        <w:trPr>
          <w:trHeight w:val="288"/>
          <w:jc w:val="center"/>
        </w:trPr>
        <w:tc>
          <w:tcPr>
            <w:tcW w:w="3960" w:type="dxa"/>
            <w:vMerge w:val="restart"/>
            <w:tcBorders>
              <w:top w:val="single" w:sz="4" w:space="0" w:color="auto"/>
            </w:tcBorders>
            <w:vAlign w:val="center"/>
          </w:tcPr>
          <w:p w14:paraId="546E2975"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Pr>
                <w:rFonts w:asciiTheme="majorHAnsi" w:hAnsiTheme="majorHAnsi" w:cstheme="majorHAnsi"/>
                <w:sz w:val="18"/>
                <w:szCs w:val="18"/>
              </w:rPr>
              <w:t>Variable</w:t>
            </w:r>
          </w:p>
        </w:tc>
        <w:tc>
          <w:tcPr>
            <w:tcW w:w="5400" w:type="dxa"/>
            <w:gridSpan w:val="3"/>
            <w:tcBorders>
              <w:top w:val="single" w:sz="4" w:space="0" w:color="auto"/>
            </w:tcBorders>
            <w:vAlign w:val="center"/>
          </w:tcPr>
          <w:p w14:paraId="21395428"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Pr>
                <w:rFonts w:asciiTheme="majorHAnsi" w:hAnsiTheme="majorHAnsi" w:cstheme="majorHAnsi"/>
                <w:sz w:val="18"/>
                <w:szCs w:val="18"/>
              </w:rPr>
              <w:t>Adjusted odds ratio and 95% confidence interval</w:t>
            </w:r>
          </w:p>
        </w:tc>
      </w:tr>
      <w:tr w:rsidR="00252BD8" w:rsidRPr="00246E6B" w14:paraId="5BF6DA40" w14:textId="77777777" w:rsidTr="00DB1C74">
        <w:trPr>
          <w:trHeight w:val="288"/>
          <w:jc w:val="center"/>
        </w:trPr>
        <w:tc>
          <w:tcPr>
            <w:tcW w:w="3960" w:type="dxa"/>
            <w:vMerge/>
            <w:tcBorders>
              <w:bottom w:val="single" w:sz="4" w:space="0" w:color="auto"/>
            </w:tcBorders>
            <w:vAlign w:val="center"/>
          </w:tcPr>
          <w:p w14:paraId="512A4445"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c>
          <w:tcPr>
            <w:tcW w:w="1800" w:type="dxa"/>
            <w:tcBorders>
              <w:top w:val="single" w:sz="4" w:space="0" w:color="auto"/>
              <w:bottom w:val="single" w:sz="4" w:space="0" w:color="auto"/>
            </w:tcBorders>
            <w:vAlign w:val="center"/>
          </w:tcPr>
          <w:p w14:paraId="5D89F2FE"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Pr>
                <w:rFonts w:asciiTheme="majorHAnsi" w:hAnsiTheme="majorHAnsi" w:cstheme="majorHAnsi"/>
                <w:sz w:val="18"/>
                <w:szCs w:val="18"/>
              </w:rPr>
              <w:t>0 – 59 months</w:t>
            </w:r>
          </w:p>
        </w:tc>
        <w:tc>
          <w:tcPr>
            <w:tcW w:w="1800" w:type="dxa"/>
            <w:tcBorders>
              <w:top w:val="single" w:sz="4" w:space="0" w:color="auto"/>
              <w:bottom w:val="single" w:sz="4" w:space="0" w:color="auto"/>
            </w:tcBorders>
            <w:vAlign w:val="center"/>
          </w:tcPr>
          <w:p w14:paraId="103BD1A5"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Pr>
                <w:rFonts w:asciiTheme="majorHAnsi" w:hAnsiTheme="majorHAnsi" w:cstheme="majorHAnsi"/>
                <w:sz w:val="18"/>
                <w:szCs w:val="18"/>
              </w:rPr>
              <w:t>6 – 35 months</w:t>
            </w:r>
          </w:p>
        </w:tc>
        <w:tc>
          <w:tcPr>
            <w:tcW w:w="1800" w:type="dxa"/>
            <w:tcBorders>
              <w:top w:val="single" w:sz="4" w:space="0" w:color="auto"/>
              <w:bottom w:val="single" w:sz="4" w:space="0" w:color="auto"/>
            </w:tcBorders>
            <w:vAlign w:val="center"/>
          </w:tcPr>
          <w:p w14:paraId="61E65279"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Pr>
                <w:rFonts w:asciiTheme="majorHAnsi" w:hAnsiTheme="majorHAnsi" w:cstheme="majorHAnsi"/>
                <w:sz w:val="18"/>
                <w:szCs w:val="18"/>
              </w:rPr>
              <w:t>0 – 5 months</w:t>
            </w:r>
          </w:p>
        </w:tc>
      </w:tr>
      <w:tr w:rsidR="00252BD8" w:rsidRPr="00246E6B" w14:paraId="2BC83C53" w14:textId="77777777" w:rsidTr="00DB1C74">
        <w:trPr>
          <w:trHeight w:val="288"/>
          <w:jc w:val="center"/>
        </w:trPr>
        <w:tc>
          <w:tcPr>
            <w:tcW w:w="3960" w:type="dxa"/>
            <w:tcBorders>
              <w:top w:val="single" w:sz="4" w:space="0" w:color="auto"/>
              <w:bottom w:val="single" w:sz="4" w:space="0" w:color="auto"/>
            </w:tcBorders>
            <w:vAlign w:val="center"/>
          </w:tcPr>
          <w:p w14:paraId="281FB17A"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c>
          <w:tcPr>
            <w:tcW w:w="1800" w:type="dxa"/>
            <w:tcBorders>
              <w:top w:val="single" w:sz="4" w:space="0" w:color="auto"/>
              <w:bottom w:val="single" w:sz="4" w:space="0" w:color="auto"/>
            </w:tcBorders>
            <w:vAlign w:val="center"/>
          </w:tcPr>
          <w:p w14:paraId="62E86232"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Pr>
                <w:rFonts w:asciiTheme="majorHAnsi" w:hAnsiTheme="majorHAnsi" w:cstheme="majorHAnsi"/>
                <w:sz w:val="18"/>
                <w:szCs w:val="18"/>
              </w:rPr>
              <w:t>(1)</w:t>
            </w:r>
          </w:p>
        </w:tc>
        <w:tc>
          <w:tcPr>
            <w:tcW w:w="1800" w:type="dxa"/>
            <w:tcBorders>
              <w:top w:val="single" w:sz="4" w:space="0" w:color="auto"/>
              <w:bottom w:val="single" w:sz="4" w:space="0" w:color="auto"/>
            </w:tcBorders>
            <w:vAlign w:val="center"/>
          </w:tcPr>
          <w:p w14:paraId="080BFFF2"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Pr>
                <w:rFonts w:asciiTheme="majorHAnsi" w:hAnsiTheme="majorHAnsi" w:cstheme="majorHAnsi"/>
                <w:sz w:val="18"/>
                <w:szCs w:val="18"/>
              </w:rPr>
              <w:t>(2)</w:t>
            </w:r>
          </w:p>
        </w:tc>
        <w:tc>
          <w:tcPr>
            <w:tcW w:w="1800" w:type="dxa"/>
            <w:tcBorders>
              <w:top w:val="single" w:sz="4" w:space="0" w:color="auto"/>
              <w:bottom w:val="single" w:sz="4" w:space="0" w:color="auto"/>
            </w:tcBorders>
            <w:vAlign w:val="center"/>
          </w:tcPr>
          <w:p w14:paraId="4F6689FB"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Pr>
                <w:rFonts w:asciiTheme="majorHAnsi" w:hAnsiTheme="majorHAnsi" w:cstheme="majorHAnsi"/>
                <w:sz w:val="18"/>
                <w:szCs w:val="18"/>
              </w:rPr>
              <w:t>(3)</w:t>
            </w:r>
          </w:p>
        </w:tc>
      </w:tr>
      <w:tr w:rsidR="00252BD8" w:rsidRPr="00246E6B" w14:paraId="657CFA42" w14:textId="77777777" w:rsidTr="00DB1C74">
        <w:trPr>
          <w:trHeight w:val="288"/>
          <w:jc w:val="center"/>
        </w:trPr>
        <w:tc>
          <w:tcPr>
            <w:tcW w:w="3960" w:type="dxa"/>
            <w:tcBorders>
              <w:top w:val="single" w:sz="4" w:space="0" w:color="auto"/>
            </w:tcBorders>
            <w:shd w:val="clear" w:color="auto" w:fill="D0CECE" w:themeFill="background2" w:themeFillShade="E6"/>
            <w:vAlign w:val="center"/>
          </w:tcPr>
          <w:p w14:paraId="3BBF0356" w14:textId="77777777" w:rsidR="00252BD8" w:rsidRPr="00246E6B" w:rsidRDefault="00252BD8" w:rsidP="00DB1C74">
            <w:pPr>
              <w:widowControl w:val="0"/>
              <w:autoSpaceDE w:val="0"/>
              <w:autoSpaceDN w:val="0"/>
              <w:adjustRightInd w:val="0"/>
              <w:spacing w:line="240" w:lineRule="auto"/>
              <w:rPr>
                <w:rFonts w:asciiTheme="majorHAnsi" w:eastAsia="Times New Roman" w:hAnsiTheme="majorHAnsi" w:cstheme="majorHAnsi"/>
                <w:color w:val="000000"/>
                <w:sz w:val="18"/>
                <w:szCs w:val="20"/>
              </w:rPr>
            </w:pPr>
            <w:r>
              <w:rPr>
                <w:rFonts w:asciiTheme="majorHAnsi" w:eastAsia="Times New Roman" w:hAnsiTheme="majorHAnsi" w:cstheme="majorHAnsi"/>
                <w:b/>
                <w:color w:val="000000"/>
                <w:sz w:val="18"/>
                <w:szCs w:val="18"/>
              </w:rPr>
              <w:t>Proximate determinants</w:t>
            </w:r>
          </w:p>
        </w:tc>
        <w:tc>
          <w:tcPr>
            <w:tcW w:w="1800" w:type="dxa"/>
            <w:tcBorders>
              <w:top w:val="single" w:sz="4" w:space="0" w:color="auto"/>
            </w:tcBorders>
            <w:shd w:val="clear" w:color="auto" w:fill="D0CECE" w:themeFill="background2" w:themeFillShade="E6"/>
            <w:vAlign w:val="center"/>
          </w:tcPr>
          <w:p w14:paraId="29EFC326"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c>
          <w:tcPr>
            <w:tcW w:w="1800" w:type="dxa"/>
            <w:tcBorders>
              <w:top w:val="single" w:sz="4" w:space="0" w:color="auto"/>
            </w:tcBorders>
            <w:shd w:val="clear" w:color="auto" w:fill="D0CECE" w:themeFill="background2" w:themeFillShade="E6"/>
            <w:vAlign w:val="center"/>
          </w:tcPr>
          <w:p w14:paraId="6E1E5887"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c>
          <w:tcPr>
            <w:tcW w:w="1800" w:type="dxa"/>
            <w:tcBorders>
              <w:top w:val="single" w:sz="4" w:space="0" w:color="auto"/>
            </w:tcBorders>
            <w:shd w:val="clear" w:color="auto" w:fill="D0CECE" w:themeFill="background2" w:themeFillShade="E6"/>
            <w:vAlign w:val="center"/>
          </w:tcPr>
          <w:p w14:paraId="1D371713"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r>
      <w:tr w:rsidR="00252BD8" w:rsidRPr="00246E6B" w14:paraId="3581423B" w14:textId="77777777" w:rsidTr="00DB1C74">
        <w:trPr>
          <w:trHeight w:val="288"/>
          <w:jc w:val="center"/>
        </w:trPr>
        <w:tc>
          <w:tcPr>
            <w:tcW w:w="3960" w:type="dxa"/>
            <w:tcBorders>
              <w:top w:val="single" w:sz="4" w:space="0" w:color="auto"/>
            </w:tcBorders>
            <w:vAlign w:val="center"/>
          </w:tcPr>
          <w:p w14:paraId="0699A553"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Pr>
                <w:rFonts w:asciiTheme="majorHAnsi" w:eastAsia="Times New Roman" w:hAnsiTheme="majorHAnsi" w:cstheme="majorHAnsi"/>
                <w:color w:val="000000"/>
                <w:sz w:val="18"/>
                <w:szCs w:val="20"/>
              </w:rPr>
              <w:t>Birth weight</w:t>
            </w:r>
            <w:r w:rsidRPr="00246E6B">
              <w:rPr>
                <w:rFonts w:asciiTheme="majorHAnsi" w:eastAsia="Times New Roman" w:hAnsiTheme="majorHAnsi" w:cstheme="majorHAnsi"/>
                <w:color w:val="000000"/>
                <w:sz w:val="18"/>
                <w:szCs w:val="20"/>
              </w:rPr>
              <w:t xml:space="preserve"> (base: average size)</w:t>
            </w:r>
          </w:p>
        </w:tc>
        <w:tc>
          <w:tcPr>
            <w:tcW w:w="1800" w:type="dxa"/>
            <w:tcBorders>
              <w:top w:val="single" w:sz="4" w:space="0" w:color="auto"/>
            </w:tcBorders>
            <w:vAlign w:val="center"/>
          </w:tcPr>
          <w:p w14:paraId="4F68117B"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c>
          <w:tcPr>
            <w:tcW w:w="1800" w:type="dxa"/>
            <w:tcBorders>
              <w:top w:val="single" w:sz="4" w:space="0" w:color="auto"/>
            </w:tcBorders>
            <w:vAlign w:val="center"/>
          </w:tcPr>
          <w:p w14:paraId="66737B97"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c>
          <w:tcPr>
            <w:tcW w:w="1800" w:type="dxa"/>
            <w:tcBorders>
              <w:top w:val="single" w:sz="4" w:space="0" w:color="auto"/>
            </w:tcBorders>
            <w:vAlign w:val="center"/>
          </w:tcPr>
          <w:p w14:paraId="77593CE0"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r>
      <w:tr w:rsidR="00252BD8" w:rsidRPr="00246E6B" w14:paraId="68E490E8" w14:textId="77777777" w:rsidTr="00DB1C74">
        <w:trPr>
          <w:trHeight w:val="288"/>
          <w:jc w:val="center"/>
        </w:trPr>
        <w:tc>
          <w:tcPr>
            <w:tcW w:w="3960" w:type="dxa"/>
            <w:vAlign w:val="center"/>
          </w:tcPr>
          <w:p w14:paraId="3AD697CB"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bCs/>
                <w:color w:val="000000"/>
                <w:sz w:val="18"/>
                <w:szCs w:val="20"/>
              </w:rPr>
              <w:t>Smaller than average (yes=1, no=0)</w:t>
            </w:r>
          </w:p>
        </w:tc>
        <w:tc>
          <w:tcPr>
            <w:tcW w:w="1800" w:type="dxa"/>
            <w:vAlign w:val="center"/>
          </w:tcPr>
          <w:p w14:paraId="558A0FBA"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1.29*** (1.10 - 1.52)</w:t>
            </w:r>
          </w:p>
        </w:tc>
        <w:tc>
          <w:tcPr>
            <w:tcW w:w="1800" w:type="dxa"/>
            <w:vAlign w:val="center"/>
          </w:tcPr>
          <w:p w14:paraId="2C8A2944"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1.30** (1.03 - 1.65)</w:t>
            </w:r>
          </w:p>
        </w:tc>
        <w:tc>
          <w:tcPr>
            <w:tcW w:w="1800" w:type="dxa"/>
            <w:vAlign w:val="center"/>
          </w:tcPr>
          <w:p w14:paraId="4B5DCF3F"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1.36** (1.04 - 1.78)</w:t>
            </w:r>
          </w:p>
        </w:tc>
      </w:tr>
      <w:tr w:rsidR="00252BD8" w:rsidRPr="00246E6B" w14:paraId="59E7DA3F" w14:textId="77777777" w:rsidTr="00DB1C74">
        <w:trPr>
          <w:trHeight w:val="288"/>
          <w:jc w:val="center"/>
        </w:trPr>
        <w:tc>
          <w:tcPr>
            <w:tcW w:w="3960" w:type="dxa"/>
            <w:vAlign w:val="center"/>
          </w:tcPr>
          <w:p w14:paraId="2397F923"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bCs/>
                <w:color w:val="000000"/>
                <w:sz w:val="18"/>
                <w:szCs w:val="20"/>
              </w:rPr>
              <w:t>Larger than average (yes=1, no=0)</w:t>
            </w:r>
          </w:p>
        </w:tc>
        <w:tc>
          <w:tcPr>
            <w:tcW w:w="1800" w:type="dxa"/>
            <w:vAlign w:val="center"/>
          </w:tcPr>
          <w:p w14:paraId="183D79ED"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0.78 (0.57 - 1.07)</w:t>
            </w:r>
          </w:p>
        </w:tc>
        <w:tc>
          <w:tcPr>
            <w:tcW w:w="1800" w:type="dxa"/>
            <w:vAlign w:val="center"/>
          </w:tcPr>
          <w:p w14:paraId="097B3425"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0.86 (0.58 - 1.28)</w:t>
            </w:r>
          </w:p>
        </w:tc>
        <w:tc>
          <w:tcPr>
            <w:tcW w:w="1800" w:type="dxa"/>
            <w:vAlign w:val="center"/>
          </w:tcPr>
          <w:p w14:paraId="568C2803"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0.77 (0.45 - 1.33)</w:t>
            </w:r>
          </w:p>
        </w:tc>
      </w:tr>
      <w:tr w:rsidR="00252BD8" w:rsidRPr="00246E6B" w14:paraId="157B6BB3" w14:textId="77777777" w:rsidTr="00DB1C74">
        <w:trPr>
          <w:trHeight w:val="288"/>
          <w:jc w:val="center"/>
        </w:trPr>
        <w:tc>
          <w:tcPr>
            <w:tcW w:w="3960" w:type="dxa"/>
            <w:vAlign w:val="center"/>
          </w:tcPr>
          <w:p w14:paraId="2EAC96F4"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color w:val="000000"/>
                <w:sz w:val="18"/>
                <w:szCs w:val="20"/>
              </w:rPr>
              <w:t>Birth interval (base: no previous birth)</w:t>
            </w:r>
          </w:p>
        </w:tc>
        <w:tc>
          <w:tcPr>
            <w:tcW w:w="1800" w:type="dxa"/>
            <w:vAlign w:val="center"/>
          </w:tcPr>
          <w:p w14:paraId="2E27CFFB"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c>
          <w:tcPr>
            <w:tcW w:w="1800" w:type="dxa"/>
            <w:vAlign w:val="center"/>
          </w:tcPr>
          <w:p w14:paraId="486292A5"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c>
          <w:tcPr>
            <w:tcW w:w="1800" w:type="dxa"/>
            <w:vAlign w:val="center"/>
          </w:tcPr>
          <w:p w14:paraId="08A0A234"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r>
      <w:tr w:rsidR="00252BD8" w:rsidRPr="00246E6B" w14:paraId="3A6539E4" w14:textId="77777777" w:rsidTr="00DB1C74">
        <w:trPr>
          <w:trHeight w:val="288"/>
          <w:jc w:val="center"/>
        </w:trPr>
        <w:tc>
          <w:tcPr>
            <w:tcW w:w="3960" w:type="dxa"/>
            <w:vAlign w:val="center"/>
          </w:tcPr>
          <w:p w14:paraId="3ADF7E74"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sz w:val="18"/>
                <w:szCs w:val="20"/>
              </w:rPr>
              <w:t xml:space="preserve">Birth interval is &lt;24 months </w:t>
            </w:r>
            <w:r w:rsidRPr="00246E6B">
              <w:rPr>
                <w:rFonts w:asciiTheme="majorHAnsi" w:eastAsia="Times New Roman" w:hAnsiTheme="majorHAnsi" w:cstheme="majorHAnsi"/>
                <w:bCs/>
                <w:sz w:val="18"/>
                <w:szCs w:val="20"/>
              </w:rPr>
              <w:t>(yes=1, no=0)</w:t>
            </w:r>
          </w:p>
        </w:tc>
        <w:tc>
          <w:tcPr>
            <w:tcW w:w="1800" w:type="dxa"/>
            <w:vAlign w:val="center"/>
          </w:tcPr>
          <w:p w14:paraId="2B030C79"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1.08 (0.92 - 1.27)</w:t>
            </w:r>
          </w:p>
        </w:tc>
        <w:tc>
          <w:tcPr>
            <w:tcW w:w="1800" w:type="dxa"/>
            <w:vAlign w:val="center"/>
          </w:tcPr>
          <w:p w14:paraId="2F0239C0"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1.12 (0.88 - 1.41)</w:t>
            </w:r>
          </w:p>
        </w:tc>
        <w:tc>
          <w:tcPr>
            <w:tcW w:w="1800" w:type="dxa"/>
            <w:vAlign w:val="center"/>
          </w:tcPr>
          <w:p w14:paraId="036E52A5"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1.03 (0.75 - 1.43)</w:t>
            </w:r>
          </w:p>
        </w:tc>
      </w:tr>
      <w:tr w:rsidR="00252BD8" w:rsidRPr="00246E6B" w14:paraId="6CAB76F9" w14:textId="77777777" w:rsidTr="00DB1C74">
        <w:trPr>
          <w:trHeight w:val="288"/>
          <w:jc w:val="center"/>
        </w:trPr>
        <w:tc>
          <w:tcPr>
            <w:tcW w:w="3960" w:type="dxa"/>
            <w:vAlign w:val="center"/>
          </w:tcPr>
          <w:p w14:paraId="586AB146"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sz w:val="18"/>
                <w:szCs w:val="20"/>
              </w:rPr>
              <w:t xml:space="preserve">Birth interval is &gt;=24 months </w:t>
            </w:r>
            <w:r w:rsidRPr="00246E6B">
              <w:rPr>
                <w:rFonts w:asciiTheme="majorHAnsi" w:eastAsia="Times New Roman" w:hAnsiTheme="majorHAnsi" w:cstheme="majorHAnsi"/>
                <w:bCs/>
                <w:sz w:val="18"/>
                <w:szCs w:val="20"/>
              </w:rPr>
              <w:t>(yes=1, no=0)</w:t>
            </w:r>
          </w:p>
        </w:tc>
        <w:tc>
          <w:tcPr>
            <w:tcW w:w="1800" w:type="dxa"/>
            <w:vAlign w:val="center"/>
          </w:tcPr>
          <w:p w14:paraId="101FB548"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1.00 (0.86 - 1.17)</w:t>
            </w:r>
          </w:p>
        </w:tc>
        <w:tc>
          <w:tcPr>
            <w:tcW w:w="1800" w:type="dxa"/>
            <w:vAlign w:val="center"/>
          </w:tcPr>
          <w:p w14:paraId="2B7A3F62"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1.14 (0.91 - 1.42)</w:t>
            </w:r>
          </w:p>
        </w:tc>
        <w:tc>
          <w:tcPr>
            <w:tcW w:w="1800" w:type="dxa"/>
            <w:vAlign w:val="center"/>
          </w:tcPr>
          <w:p w14:paraId="0BDE5D3C"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0.95 (0.71 - 1.27)</w:t>
            </w:r>
          </w:p>
        </w:tc>
      </w:tr>
      <w:tr w:rsidR="00252BD8" w:rsidRPr="00246E6B" w14:paraId="5C80B068" w14:textId="77777777" w:rsidTr="00DB1C74">
        <w:trPr>
          <w:trHeight w:val="288"/>
          <w:jc w:val="center"/>
        </w:trPr>
        <w:tc>
          <w:tcPr>
            <w:tcW w:w="3960" w:type="dxa"/>
            <w:vAlign w:val="center"/>
          </w:tcPr>
          <w:p w14:paraId="090026CC"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Mother’s age at childbirth (base: 20–29 years)</w:t>
            </w:r>
          </w:p>
        </w:tc>
        <w:tc>
          <w:tcPr>
            <w:tcW w:w="1800" w:type="dxa"/>
            <w:vAlign w:val="center"/>
          </w:tcPr>
          <w:p w14:paraId="65DD08CB"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c>
          <w:tcPr>
            <w:tcW w:w="1800" w:type="dxa"/>
            <w:vAlign w:val="center"/>
          </w:tcPr>
          <w:p w14:paraId="6BA745C9"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c>
          <w:tcPr>
            <w:tcW w:w="1800" w:type="dxa"/>
            <w:vAlign w:val="center"/>
          </w:tcPr>
          <w:p w14:paraId="0B2D1B65"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r>
      <w:tr w:rsidR="00252BD8" w:rsidRPr="00246E6B" w14:paraId="13E5A5C8" w14:textId="77777777" w:rsidTr="00DB1C74">
        <w:trPr>
          <w:trHeight w:val="288"/>
          <w:jc w:val="center"/>
        </w:trPr>
        <w:tc>
          <w:tcPr>
            <w:tcW w:w="3960" w:type="dxa"/>
            <w:vAlign w:val="center"/>
          </w:tcPr>
          <w:p w14:paraId="4FFC60E5"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color w:val="000000"/>
                <w:sz w:val="18"/>
                <w:szCs w:val="20"/>
              </w:rPr>
              <w:t xml:space="preserve">&lt;20 years </w:t>
            </w:r>
            <w:r w:rsidRPr="00246E6B">
              <w:rPr>
                <w:rFonts w:asciiTheme="majorHAnsi" w:eastAsia="Times New Roman" w:hAnsiTheme="majorHAnsi" w:cstheme="majorHAnsi"/>
                <w:bCs/>
                <w:color w:val="000000"/>
                <w:sz w:val="18"/>
                <w:szCs w:val="20"/>
              </w:rPr>
              <w:t>(yes=1, no=0)</w:t>
            </w:r>
          </w:p>
        </w:tc>
        <w:tc>
          <w:tcPr>
            <w:tcW w:w="1800" w:type="dxa"/>
            <w:vAlign w:val="center"/>
          </w:tcPr>
          <w:p w14:paraId="201E063D"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0.79 (0.54 - 1.15)</w:t>
            </w:r>
          </w:p>
        </w:tc>
        <w:tc>
          <w:tcPr>
            <w:tcW w:w="1800" w:type="dxa"/>
            <w:vAlign w:val="center"/>
          </w:tcPr>
          <w:p w14:paraId="3AE20BDB"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0.74 (0.40 - 1.40)</w:t>
            </w:r>
          </w:p>
        </w:tc>
        <w:tc>
          <w:tcPr>
            <w:tcW w:w="1800" w:type="dxa"/>
            <w:vAlign w:val="center"/>
          </w:tcPr>
          <w:p w14:paraId="0CEDA528"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0.87 (0.43 - 1.77)</w:t>
            </w:r>
          </w:p>
        </w:tc>
      </w:tr>
      <w:tr w:rsidR="00252BD8" w:rsidRPr="00246E6B" w14:paraId="0D59D52E" w14:textId="77777777" w:rsidTr="00DB1C74">
        <w:trPr>
          <w:trHeight w:val="288"/>
          <w:jc w:val="center"/>
        </w:trPr>
        <w:tc>
          <w:tcPr>
            <w:tcW w:w="3960" w:type="dxa"/>
            <w:vAlign w:val="center"/>
          </w:tcPr>
          <w:p w14:paraId="6C15B09C"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color w:val="000000"/>
                <w:sz w:val="18"/>
                <w:szCs w:val="20"/>
              </w:rPr>
              <w:t xml:space="preserve">30-39 years </w:t>
            </w:r>
            <w:r w:rsidRPr="00246E6B">
              <w:rPr>
                <w:rFonts w:asciiTheme="majorHAnsi" w:eastAsia="Times New Roman" w:hAnsiTheme="majorHAnsi" w:cstheme="majorHAnsi"/>
                <w:bCs/>
                <w:color w:val="000000"/>
                <w:sz w:val="18"/>
                <w:szCs w:val="20"/>
              </w:rPr>
              <w:t>(yes=1, no=0)</w:t>
            </w:r>
          </w:p>
        </w:tc>
        <w:tc>
          <w:tcPr>
            <w:tcW w:w="1800" w:type="dxa"/>
            <w:vAlign w:val="center"/>
          </w:tcPr>
          <w:p w14:paraId="17255167"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0.80 (0.60 - 1.05)</w:t>
            </w:r>
          </w:p>
        </w:tc>
        <w:tc>
          <w:tcPr>
            <w:tcW w:w="1800" w:type="dxa"/>
            <w:vAlign w:val="center"/>
          </w:tcPr>
          <w:p w14:paraId="0DB0924B"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1.02 (0.66 - 1.56)</w:t>
            </w:r>
          </w:p>
        </w:tc>
        <w:tc>
          <w:tcPr>
            <w:tcW w:w="1800" w:type="dxa"/>
            <w:vAlign w:val="center"/>
          </w:tcPr>
          <w:p w14:paraId="49E911B9"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0.77 (0.45 - 1.34)</w:t>
            </w:r>
          </w:p>
        </w:tc>
      </w:tr>
      <w:tr w:rsidR="00252BD8" w:rsidRPr="00246E6B" w14:paraId="774943BA" w14:textId="77777777" w:rsidTr="00DB1C74">
        <w:trPr>
          <w:trHeight w:val="288"/>
          <w:jc w:val="center"/>
        </w:trPr>
        <w:tc>
          <w:tcPr>
            <w:tcW w:w="3960" w:type="dxa"/>
            <w:vAlign w:val="center"/>
          </w:tcPr>
          <w:p w14:paraId="4A53F990"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color w:val="000000"/>
                <w:sz w:val="18"/>
                <w:szCs w:val="20"/>
              </w:rPr>
              <w:t xml:space="preserve">40+ years </w:t>
            </w:r>
            <w:r w:rsidRPr="00246E6B">
              <w:rPr>
                <w:rFonts w:asciiTheme="majorHAnsi" w:eastAsia="Times New Roman" w:hAnsiTheme="majorHAnsi" w:cstheme="majorHAnsi"/>
                <w:bCs/>
                <w:color w:val="000000"/>
                <w:sz w:val="18"/>
                <w:szCs w:val="20"/>
              </w:rPr>
              <w:t>(yes=1, no=0)</w:t>
            </w:r>
          </w:p>
        </w:tc>
        <w:tc>
          <w:tcPr>
            <w:tcW w:w="1800" w:type="dxa"/>
            <w:vAlign w:val="center"/>
          </w:tcPr>
          <w:p w14:paraId="1299D777"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0.86 (0.65 - 1.13)</w:t>
            </w:r>
          </w:p>
        </w:tc>
        <w:tc>
          <w:tcPr>
            <w:tcW w:w="1800" w:type="dxa"/>
            <w:vAlign w:val="center"/>
          </w:tcPr>
          <w:p w14:paraId="32EBB504"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1.11 (0.72 - 1.69)</w:t>
            </w:r>
          </w:p>
        </w:tc>
        <w:tc>
          <w:tcPr>
            <w:tcW w:w="1800" w:type="dxa"/>
            <w:vAlign w:val="center"/>
          </w:tcPr>
          <w:p w14:paraId="178C2A8E"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0.65 (0.37 - 1.14)</w:t>
            </w:r>
          </w:p>
        </w:tc>
      </w:tr>
      <w:tr w:rsidR="00252BD8" w:rsidRPr="00246E6B" w14:paraId="54BACFB1" w14:textId="77777777" w:rsidTr="00DB1C74">
        <w:trPr>
          <w:trHeight w:val="288"/>
          <w:jc w:val="center"/>
        </w:trPr>
        <w:tc>
          <w:tcPr>
            <w:tcW w:w="3960" w:type="dxa"/>
            <w:shd w:val="clear" w:color="auto" w:fill="D0CECE" w:themeFill="background2" w:themeFillShade="E6"/>
            <w:vAlign w:val="center"/>
          </w:tcPr>
          <w:p w14:paraId="50B834F9"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b/>
                <w:bCs/>
                <w:color w:val="000000"/>
                <w:sz w:val="18"/>
                <w:szCs w:val="20"/>
              </w:rPr>
              <w:t>Child health &amp; caring practices</w:t>
            </w:r>
          </w:p>
        </w:tc>
        <w:tc>
          <w:tcPr>
            <w:tcW w:w="1800" w:type="dxa"/>
            <w:shd w:val="clear" w:color="auto" w:fill="D0CECE" w:themeFill="background2" w:themeFillShade="E6"/>
            <w:vAlign w:val="center"/>
          </w:tcPr>
          <w:p w14:paraId="45D51EC8"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c>
          <w:tcPr>
            <w:tcW w:w="1800" w:type="dxa"/>
            <w:shd w:val="clear" w:color="auto" w:fill="D0CECE" w:themeFill="background2" w:themeFillShade="E6"/>
            <w:vAlign w:val="center"/>
          </w:tcPr>
          <w:p w14:paraId="1C0AAED5"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c>
          <w:tcPr>
            <w:tcW w:w="1800" w:type="dxa"/>
            <w:shd w:val="clear" w:color="auto" w:fill="D0CECE" w:themeFill="background2" w:themeFillShade="E6"/>
            <w:vAlign w:val="center"/>
          </w:tcPr>
          <w:p w14:paraId="60E1E27D"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r>
      <w:tr w:rsidR="00252BD8" w:rsidRPr="00246E6B" w14:paraId="395A5DBF" w14:textId="77777777" w:rsidTr="00DB1C74">
        <w:trPr>
          <w:trHeight w:val="288"/>
          <w:jc w:val="center"/>
        </w:trPr>
        <w:tc>
          <w:tcPr>
            <w:tcW w:w="3960" w:type="dxa"/>
            <w:vAlign w:val="center"/>
          </w:tcPr>
          <w:p w14:paraId="1DBEA3ED"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bCs/>
                <w:sz w:val="18"/>
                <w:szCs w:val="20"/>
              </w:rPr>
              <w:t xml:space="preserve">No exclusive breastfeeding </w:t>
            </w:r>
            <w:r w:rsidRPr="00246E6B">
              <w:rPr>
                <w:rFonts w:asciiTheme="majorHAnsi" w:eastAsia="Times New Roman" w:hAnsiTheme="majorHAnsi" w:cstheme="majorHAnsi"/>
                <w:bCs/>
                <w:color w:val="000000"/>
                <w:sz w:val="18"/>
                <w:szCs w:val="20"/>
              </w:rPr>
              <w:t>(yes=1, no=0)</w:t>
            </w:r>
          </w:p>
        </w:tc>
        <w:tc>
          <w:tcPr>
            <w:tcW w:w="1800" w:type="dxa"/>
            <w:vAlign w:val="center"/>
          </w:tcPr>
          <w:p w14:paraId="35A380C8"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Pr>
                <w:rFonts w:asciiTheme="majorHAnsi" w:hAnsiTheme="majorHAnsi" w:cstheme="majorHAnsi"/>
                <w:sz w:val="18"/>
                <w:szCs w:val="20"/>
              </w:rPr>
              <w:t>--</w:t>
            </w:r>
          </w:p>
        </w:tc>
        <w:tc>
          <w:tcPr>
            <w:tcW w:w="1800" w:type="dxa"/>
            <w:vAlign w:val="center"/>
          </w:tcPr>
          <w:p w14:paraId="5C904FA6"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c>
          <w:tcPr>
            <w:tcW w:w="1800" w:type="dxa"/>
            <w:vAlign w:val="center"/>
          </w:tcPr>
          <w:p w14:paraId="274C68BA"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2.03*** (1.35 - 3.06)</w:t>
            </w:r>
          </w:p>
        </w:tc>
      </w:tr>
      <w:tr w:rsidR="00252BD8" w:rsidRPr="00246E6B" w14:paraId="6D6877BE" w14:textId="77777777" w:rsidTr="00DB1C74">
        <w:trPr>
          <w:trHeight w:val="288"/>
          <w:jc w:val="center"/>
        </w:trPr>
        <w:tc>
          <w:tcPr>
            <w:tcW w:w="3960" w:type="dxa"/>
            <w:vAlign w:val="center"/>
          </w:tcPr>
          <w:p w14:paraId="5ACB2860"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bCs/>
                <w:sz w:val="18"/>
                <w:szCs w:val="20"/>
              </w:rPr>
              <w:t>Currently breastfeeding, 6 – 35 months old</w:t>
            </w:r>
          </w:p>
        </w:tc>
        <w:tc>
          <w:tcPr>
            <w:tcW w:w="1800" w:type="dxa"/>
            <w:vAlign w:val="center"/>
          </w:tcPr>
          <w:p w14:paraId="3ED8C95C"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Pr>
                <w:rFonts w:asciiTheme="majorHAnsi" w:hAnsiTheme="majorHAnsi" w:cstheme="majorHAnsi"/>
                <w:sz w:val="18"/>
                <w:szCs w:val="20"/>
              </w:rPr>
              <w:t>--</w:t>
            </w:r>
          </w:p>
        </w:tc>
        <w:tc>
          <w:tcPr>
            <w:tcW w:w="1800" w:type="dxa"/>
            <w:vAlign w:val="center"/>
          </w:tcPr>
          <w:p w14:paraId="1DB1AA23"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1.14 (0.94 - 1.37)</w:t>
            </w:r>
          </w:p>
        </w:tc>
        <w:tc>
          <w:tcPr>
            <w:tcW w:w="1800" w:type="dxa"/>
            <w:vAlign w:val="center"/>
          </w:tcPr>
          <w:p w14:paraId="43D8C0C7"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Pr>
                <w:rFonts w:asciiTheme="majorHAnsi" w:hAnsiTheme="majorHAnsi" w:cstheme="majorHAnsi"/>
                <w:sz w:val="18"/>
                <w:szCs w:val="20"/>
              </w:rPr>
              <w:t>--</w:t>
            </w:r>
          </w:p>
        </w:tc>
      </w:tr>
      <w:tr w:rsidR="00252BD8" w:rsidRPr="00246E6B" w14:paraId="50C3DB2E" w14:textId="77777777" w:rsidTr="00DB1C74">
        <w:trPr>
          <w:trHeight w:val="288"/>
          <w:jc w:val="center"/>
        </w:trPr>
        <w:tc>
          <w:tcPr>
            <w:tcW w:w="3960" w:type="dxa"/>
            <w:vAlign w:val="center"/>
          </w:tcPr>
          <w:p w14:paraId="5BC6B1FA"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bCs/>
                <w:color w:val="000000"/>
                <w:sz w:val="18"/>
                <w:szCs w:val="20"/>
              </w:rPr>
              <w:t>No minimum dietary diversity (yes=1, no=0)</w:t>
            </w:r>
          </w:p>
        </w:tc>
        <w:tc>
          <w:tcPr>
            <w:tcW w:w="1800" w:type="dxa"/>
            <w:vAlign w:val="center"/>
          </w:tcPr>
          <w:p w14:paraId="70A6AAB2"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Pr>
                <w:rFonts w:asciiTheme="majorHAnsi" w:hAnsiTheme="majorHAnsi" w:cstheme="majorHAnsi"/>
                <w:sz w:val="18"/>
                <w:szCs w:val="20"/>
              </w:rPr>
              <w:t>--</w:t>
            </w:r>
          </w:p>
        </w:tc>
        <w:tc>
          <w:tcPr>
            <w:tcW w:w="1800" w:type="dxa"/>
            <w:vAlign w:val="center"/>
          </w:tcPr>
          <w:p w14:paraId="44EF5790"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1.37*** (1.10 - 1.71)</w:t>
            </w:r>
          </w:p>
        </w:tc>
        <w:tc>
          <w:tcPr>
            <w:tcW w:w="1800" w:type="dxa"/>
            <w:vAlign w:val="center"/>
          </w:tcPr>
          <w:p w14:paraId="2CFF148B"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Pr>
                <w:rFonts w:asciiTheme="majorHAnsi" w:hAnsiTheme="majorHAnsi" w:cstheme="majorHAnsi"/>
                <w:sz w:val="18"/>
                <w:szCs w:val="20"/>
              </w:rPr>
              <w:t>--</w:t>
            </w:r>
          </w:p>
        </w:tc>
      </w:tr>
      <w:tr w:rsidR="00252BD8" w:rsidRPr="00246E6B" w14:paraId="31BFB488" w14:textId="77777777" w:rsidTr="00DB1C74">
        <w:trPr>
          <w:trHeight w:val="288"/>
          <w:jc w:val="center"/>
        </w:trPr>
        <w:tc>
          <w:tcPr>
            <w:tcW w:w="3960" w:type="dxa"/>
            <w:vAlign w:val="center"/>
          </w:tcPr>
          <w:p w14:paraId="04BC66E1"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bCs/>
                <w:color w:val="000000"/>
                <w:sz w:val="18"/>
                <w:szCs w:val="20"/>
              </w:rPr>
              <w:t>No assisted delivery (yes=1, no=0)</w:t>
            </w:r>
          </w:p>
        </w:tc>
        <w:tc>
          <w:tcPr>
            <w:tcW w:w="1800" w:type="dxa"/>
            <w:vAlign w:val="center"/>
          </w:tcPr>
          <w:p w14:paraId="4AC3802F"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Pr>
                <w:rFonts w:asciiTheme="majorHAnsi" w:hAnsiTheme="majorHAnsi" w:cstheme="majorHAnsi"/>
                <w:sz w:val="18"/>
                <w:szCs w:val="20"/>
              </w:rPr>
              <w:t>--</w:t>
            </w:r>
          </w:p>
        </w:tc>
        <w:tc>
          <w:tcPr>
            <w:tcW w:w="1800" w:type="dxa"/>
            <w:vAlign w:val="center"/>
          </w:tcPr>
          <w:p w14:paraId="491958A0"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Pr>
                <w:rFonts w:asciiTheme="majorHAnsi" w:hAnsiTheme="majorHAnsi" w:cstheme="majorHAnsi"/>
                <w:sz w:val="18"/>
                <w:szCs w:val="20"/>
              </w:rPr>
              <w:t>--</w:t>
            </w:r>
          </w:p>
        </w:tc>
        <w:tc>
          <w:tcPr>
            <w:tcW w:w="1800" w:type="dxa"/>
            <w:vAlign w:val="center"/>
          </w:tcPr>
          <w:p w14:paraId="6C69CBE3"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1.56** (1.08 - 2.27)</w:t>
            </w:r>
          </w:p>
        </w:tc>
      </w:tr>
      <w:tr w:rsidR="00252BD8" w:rsidRPr="00246E6B" w14:paraId="0EBFBA96" w14:textId="77777777" w:rsidTr="00DB1C74">
        <w:trPr>
          <w:trHeight w:val="288"/>
          <w:jc w:val="center"/>
        </w:trPr>
        <w:tc>
          <w:tcPr>
            <w:tcW w:w="3960" w:type="dxa"/>
            <w:vAlign w:val="center"/>
          </w:tcPr>
          <w:p w14:paraId="227DA2FE"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Not completely vaccinated (yes=1, no=0)</w:t>
            </w:r>
          </w:p>
        </w:tc>
        <w:tc>
          <w:tcPr>
            <w:tcW w:w="1800" w:type="dxa"/>
            <w:vAlign w:val="center"/>
          </w:tcPr>
          <w:p w14:paraId="48E2BF18"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1.33*** (1.14 - 1.55)</w:t>
            </w:r>
          </w:p>
        </w:tc>
        <w:tc>
          <w:tcPr>
            <w:tcW w:w="1800" w:type="dxa"/>
            <w:vAlign w:val="center"/>
          </w:tcPr>
          <w:p w14:paraId="3DC9C6DF"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1.14 (0.94 - 1.38)</w:t>
            </w:r>
          </w:p>
        </w:tc>
        <w:tc>
          <w:tcPr>
            <w:tcW w:w="1800" w:type="dxa"/>
            <w:vAlign w:val="center"/>
          </w:tcPr>
          <w:p w14:paraId="00DF39F9"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1.51*** (1.17 - 1.95)</w:t>
            </w:r>
          </w:p>
        </w:tc>
      </w:tr>
      <w:tr w:rsidR="00252BD8" w:rsidRPr="00246E6B" w14:paraId="4A91242B" w14:textId="77777777" w:rsidTr="00DB1C74">
        <w:trPr>
          <w:trHeight w:val="288"/>
          <w:jc w:val="center"/>
        </w:trPr>
        <w:tc>
          <w:tcPr>
            <w:tcW w:w="3960" w:type="dxa"/>
            <w:vAlign w:val="center"/>
          </w:tcPr>
          <w:p w14:paraId="6C65B7A6"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bCs/>
                <w:sz w:val="18"/>
                <w:szCs w:val="20"/>
              </w:rPr>
              <w:t>Diarrhea in last 2 weeks (yes=1, no=0)</w:t>
            </w:r>
          </w:p>
        </w:tc>
        <w:tc>
          <w:tcPr>
            <w:tcW w:w="1800" w:type="dxa"/>
            <w:vAlign w:val="center"/>
          </w:tcPr>
          <w:p w14:paraId="154358A0"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0.79*** (0.67 - 0.94)</w:t>
            </w:r>
          </w:p>
        </w:tc>
        <w:tc>
          <w:tcPr>
            <w:tcW w:w="1800" w:type="dxa"/>
            <w:vAlign w:val="center"/>
          </w:tcPr>
          <w:p w14:paraId="53ABB0FD"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0.84 (0.67 - 1.04)</w:t>
            </w:r>
          </w:p>
        </w:tc>
        <w:tc>
          <w:tcPr>
            <w:tcW w:w="1800" w:type="dxa"/>
            <w:vAlign w:val="center"/>
          </w:tcPr>
          <w:p w14:paraId="7CB1C2F5"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0.77 (0.55 - 1.06)</w:t>
            </w:r>
          </w:p>
        </w:tc>
      </w:tr>
      <w:tr w:rsidR="00252BD8" w:rsidRPr="00246E6B" w14:paraId="3E0ECCDF" w14:textId="77777777" w:rsidTr="00DB1C74">
        <w:trPr>
          <w:trHeight w:val="288"/>
          <w:jc w:val="center"/>
        </w:trPr>
        <w:tc>
          <w:tcPr>
            <w:tcW w:w="3960" w:type="dxa"/>
            <w:vAlign w:val="center"/>
          </w:tcPr>
          <w:p w14:paraId="3D256681"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bCs/>
                <w:sz w:val="18"/>
                <w:szCs w:val="20"/>
              </w:rPr>
              <w:t>Fever in last 2 weeks (yes=1, no=0)</w:t>
            </w:r>
          </w:p>
        </w:tc>
        <w:tc>
          <w:tcPr>
            <w:tcW w:w="1800" w:type="dxa"/>
            <w:vAlign w:val="center"/>
          </w:tcPr>
          <w:p w14:paraId="5EDA3761"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0.98 (0.86 - 1.11)</w:t>
            </w:r>
          </w:p>
        </w:tc>
        <w:tc>
          <w:tcPr>
            <w:tcW w:w="1800" w:type="dxa"/>
            <w:vAlign w:val="center"/>
          </w:tcPr>
          <w:p w14:paraId="748B803E"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1.11 (0.92 - 1.33)</w:t>
            </w:r>
          </w:p>
        </w:tc>
        <w:tc>
          <w:tcPr>
            <w:tcW w:w="1800" w:type="dxa"/>
            <w:vAlign w:val="center"/>
          </w:tcPr>
          <w:p w14:paraId="26C3BBF7"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0.88 (0.67 - 1.16)</w:t>
            </w:r>
          </w:p>
        </w:tc>
      </w:tr>
      <w:tr w:rsidR="00252BD8" w:rsidRPr="00246E6B" w14:paraId="6E1F9BCB" w14:textId="77777777" w:rsidTr="00DB1C74">
        <w:trPr>
          <w:trHeight w:val="288"/>
          <w:jc w:val="center"/>
        </w:trPr>
        <w:tc>
          <w:tcPr>
            <w:tcW w:w="3960" w:type="dxa"/>
            <w:shd w:val="clear" w:color="auto" w:fill="D0CECE" w:themeFill="background2" w:themeFillShade="E6"/>
            <w:vAlign w:val="center"/>
          </w:tcPr>
          <w:p w14:paraId="58D64E31"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b/>
                <w:bCs/>
                <w:color w:val="000000"/>
                <w:sz w:val="18"/>
                <w:szCs w:val="20"/>
              </w:rPr>
              <w:t>Socio-economic &amp; demographic factors</w:t>
            </w:r>
          </w:p>
        </w:tc>
        <w:tc>
          <w:tcPr>
            <w:tcW w:w="1800" w:type="dxa"/>
            <w:shd w:val="clear" w:color="auto" w:fill="D0CECE" w:themeFill="background2" w:themeFillShade="E6"/>
            <w:vAlign w:val="center"/>
          </w:tcPr>
          <w:p w14:paraId="30829D12"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c>
          <w:tcPr>
            <w:tcW w:w="1800" w:type="dxa"/>
            <w:shd w:val="clear" w:color="auto" w:fill="D0CECE" w:themeFill="background2" w:themeFillShade="E6"/>
            <w:vAlign w:val="center"/>
          </w:tcPr>
          <w:p w14:paraId="1DD08B44"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c>
          <w:tcPr>
            <w:tcW w:w="1800" w:type="dxa"/>
            <w:shd w:val="clear" w:color="auto" w:fill="D0CECE" w:themeFill="background2" w:themeFillShade="E6"/>
            <w:vAlign w:val="center"/>
          </w:tcPr>
          <w:p w14:paraId="647B6D5E"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r>
      <w:tr w:rsidR="00252BD8" w:rsidRPr="00246E6B" w14:paraId="51AD7CF2" w14:textId="77777777" w:rsidTr="00DB1C74">
        <w:trPr>
          <w:trHeight w:val="288"/>
          <w:jc w:val="center"/>
        </w:trPr>
        <w:tc>
          <w:tcPr>
            <w:tcW w:w="3960" w:type="dxa"/>
            <w:vAlign w:val="center"/>
          </w:tcPr>
          <w:p w14:paraId="4DA8A31F"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bCs/>
                <w:color w:val="000000"/>
                <w:sz w:val="18"/>
                <w:szCs w:val="20"/>
              </w:rPr>
              <w:t>Mother's education (base: secondary &amp; higher)</w:t>
            </w:r>
          </w:p>
        </w:tc>
        <w:tc>
          <w:tcPr>
            <w:tcW w:w="1800" w:type="dxa"/>
            <w:vAlign w:val="center"/>
          </w:tcPr>
          <w:p w14:paraId="5986B726"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c>
          <w:tcPr>
            <w:tcW w:w="1800" w:type="dxa"/>
            <w:vAlign w:val="center"/>
          </w:tcPr>
          <w:p w14:paraId="202D134F"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c>
          <w:tcPr>
            <w:tcW w:w="1800" w:type="dxa"/>
            <w:vAlign w:val="center"/>
          </w:tcPr>
          <w:p w14:paraId="7C4A83C1"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r>
      <w:tr w:rsidR="00252BD8" w:rsidRPr="00246E6B" w14:paraId="3CC991B0" w14:textId="77777777" w:rsidTr="00DB1C74">
        <w:trPr>
          <w:trHeight w:val="288"/>
          <w:jc w:val="center"/>
        </w:trPr>
        <w:tc>
          <w:tcPr>
            <w:tcW w:w="3960" w:type="dxa"/>
            <w:vAlign w:val="center"/>
          </w:tcPr>
          <w:p w14:paraId="079F373E"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color w:val="000000"/>
                <w:sz w:val="18"/>
                <w:szCs w:val="20"/>
              </w:rPr>
              <w:t>No education (</w:t>
            </w:r>
            <w:r w:rsidRPr="00246E6B">
              <w:rPr>
                <w:rFonts w:asciiTheme="majorHAnsi" w:eastAsia="Times New Roman" w:hAnsiTheme="majorHAnsi" w:cstheme="majorHAnsi"/>
                <w:bCs/>
                <w:color w:val="000000"/>
                <w:sz w:val="18"/>
                <w:szCs w:val="20"/>
              </w:rPr>
              <w:t>yes=1, no=0)</w:t>
            </w:r>
          </w:p>
        </w:tc>
        <w:tc>
          <w:tcPr>
            <w:tcW w:w="1800" w:type="dxa"/>
            <w:vAlign w:val="center"/>
          </w:tcPr>
          <w:p w14:paraId="02170B83"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1.24** (1.02 - 1.51)</w:t>
            </w:r>
          </w:p>
        </w:tc>
        <w:tc>
          <w:tcPr>
            <w:tcW w:w="1800" w:type="dxa"/>
            <w:vAlign w:val="center"/>
          </w:tcPr>
          <w:p w14:paraId="492146BA"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1.42** (1.07 - 1.90)</w:t>
            </w:r>
          </w:p>
        </w:tc>
        <w:tc>
          <w:tcPr>
            <w:tcW w:w="1800" w:type="dxa"/>
            <w:vAlign w:val="center"/>
          </w:tcPr>
          <w:p w14:paraId="1CA338DF"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1.32 (0.91 - 1.93)</w:t>
            </w:r>
          </w:p>
        </w:tc>
      </w:tr>
      <w:tr w:rsidR="00252BD8" w:rsidRPr="00246E6B" w14:paraId="05D968C6" w14:textId="77777777" w:rsidTr="00DB1C74">
        <w:trPr>
          <w:trHeight w:val="288"/>
          <w:jc w:val="center"/>
        </w:trPr>
        <w:tc>
          <w:tcPr>
            <w:tcW w:w="3960" w:type="dxa"/>
            <w:vAlign w:val="center"/>
          </w:tcPr>
          <w:p w14:paraId="1BE6DC24"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color w:val="000000"/>
                <w:sz w:val="18"/>
                <w:szCs w:val="20"/>
              </w:rPr>
              <w:t xml:space="preserve">Below secondary </w:t>
            </w:r>
            <w:r w:rsidRPr="00246E6B">
              <w:rPr>
                <w:rFonts w:asciiTheme="majorHAnsi" w:eastAsia="Times New Roman" w:hAnsiTheme="majorHAnsi" w:cstheme="majorHAnsi"/>
                <w:bCs/>
                <w:color w:val="000000"/>
                <w:sz w:val="18"/>
                <w:szCs w:val="20"/>
              </w:rPr>
              <w:t>(yes=1, no=0)</w:t>
            </w:r>
          </w:p>
        </w:tc>
        <w:tc>
          <w:tcPr>
            <w:tcW w:w="1800" w:type="dxa"/>
            <w:vAlign w:val="center"/>
          </w:tcPr>
          <w:p w14:paraId="02980455"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1.18* (0.98 - 1.41)</w:t>
            </w:r>
          </w:p>
        </w:tc>
        <w:tc>
          <w:tcPr>
            <w:tcW w:w="1800" w:type="dxa"/>
            <w:vAlign w:val="center"/>
          </w:tcPr>
          <w:p w14:paraId="1CEAEDA6"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1.27* (0.97 - 1.65)</w:t>
            </w:r>
          </w:p>
        </w:tc>
        <w:tc>
          <w:tcPr>
            <w:tcW w:w="1800" w:type="dxa"/>
            <w:vAlign w:val="center"/>
          </w:tcPr>
          <w:p w14:paraId="7BABB8B1"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1.22 (0.86 - 1.72)</w:t>
            </w:r>
          </w:p>
        </w:tc>
      </w:tr>
      <w:tr w:rsidR="00252BD8" w:rsidRPr="00246E6B" w14:paraId="262488A5" w14:textId="77777777" w:rsidTr="00DB1C74">
        <w:trPr>
          <w:trHeight w:val="288"/>
          <w:jc w:val="center"/>
        </w:trPr>
        <w:tc>
          <w:tcPr>
            <w:tcW w:w="3960" w:type="dxa"/>
            <w:vAlign w:val="center"/>
          </w:tcPr>
          <w:p w14:paraId="00951AD2"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bCs/>
                <w:color w:val="000000"/>
                <w:sz w:val="18"/>
                <w:szCs w:val="20"/>
              </w:rPr>
              <w:t>Wealth quintiles (base: richest)</w:t>
            </w:r>
          </w:p>
        </w:tc>
        <w:tc>
          <w:tcPr>
            <w:tcW w:w="1800" w:type="dxa"/>
            <w:vAlign w:val="center"/>
          </w:tcPr>
          <w:p w14:paraId="7332A82D"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c>
          <w:tcPr>
            <w:tcW w:w="1800" w:type="dxa"/>
            <w:vAlign w:val="center"/>
          </w:tcPr>
          <w:p w14:paraId="796AC7E6"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c>
          <w:tcPr>
            <w:tcW w:w="1800" w:type="dxa"/>
            <w:vAlign w:val="center"/>
          </w:tcPr>
          <w:p w14:paraId="1083AA2F"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r>
      <w:tr w:rsidR="00252BD8" w:rsidRPr="00246E6B" w14:paraId="3388BD70" w14:textId="77777777" w:rsidTr="00DB1C74">
        <w:trPr>
          <w:trHeight w:val="288"/>
          <w:jc w:val="center"/>
        </w:trPr>
        <w:tc>
          <w:tcPr>
            <w:tcW w:w="3960" w:type="dxa"/>
            <w:vAlign w:val="center"/>
          </w:tcPr>
          <w:p w14:paraId="629AE4ED"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color w:val="000000"/>
                <w:sz w:val="18"/>
                <w:szCs w:val="20"/>
              </w:rPr>
              <w:t xml:space="preserve">Poorest </w:t>
            </w:r>
            <w:r w:rsidRPr="00246E6B">
              <w:rPr>
                <w:rFonts w:asciiTheme="majorHAnsi" w:eastAsia="Times New Roman" w:hAnsiTheme="majorHAnsi" w:cstheme="majorHAnsi"/>
                <w:bCs/>
                <w:color w:val="000000"/>
                <w:sz w:val="18"/>
                <w:szCs w:val="20"/>
              </w:rPr>
              <w:t>(yes=1, no=0)</w:t>
            </w:r>
          </w:p>
        </w:tc>
        <w:tc>
          <w:tcPr>
            <w:tcW w:w="1800" w:type="dxa"/>
            <w:vAlign w:val="center"/>
          </w:tcPr>
          <w:p w14:paraId="6B4D40C5"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0.67** (0.50 - 0.91)</w:t>
            </w:r>
          </w:p>
        </w:tc>
        <w:tc>
          <w:tcPr>
            <w:tcW w:w="1800" w:type="dxa"/>
            <w:vAlign w:val="center"/>
          </w:tcPr>
          <w:p w14:paraId="0DBABC42"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0.76 (0.50 - 1.16)</w:t>
            </w:r>
          </w:p>
        </w:tc>
        <w:tc>
          <w:tcPr>
            <w:tcW w:w="1800" w:type="dxa"/>
            <w:vAlign w:val="center"/>
          </w:tcPr>
          <w:p w14:paraId="4FD4D8A9"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0.77 (0.45 - 1.34)</w:t>
            </w:r>
          </w:p>
        </w:tc>
      </w:tr>
      <w:tr w:rsidR="00252BD8" w:rsidRPr="00246E6B" w14:paraId="50036855" w14:textId="77777777" w:rsidTr="00DB1C74">
        <w:trPr>
          <w:trHeight w:val="288"/>
          <w:jc w:val="center"/>
        </w:trPr>
        <w:tc>
          <w:tcPr>
            <w:tcW w:w="3960" w:type="dxa"/>
            <w:vAlign w:val="center"/>
          </w:tcPr>
          <w:p w14:paraId="1FD836B3"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color w:val="000000"/>
                <w:sz w:val="18"/>
                <w:szCs w:val="20"/>
              </w:rPr>
              <w:t xml:space="preserve">Poor </w:t>
            </w:r>
            <w:r w:rsidRPr="00246E6B">
              <w:rPr>
                <w:rFonts w:asciiTheme="majorHAnsi" w:eastAsia="Times New Roman" w:hAnsiTheme="majorHAnsi" w:cstheme="majorHAnsi"/>
                <w:bCs/>
                <w:color w:val="000000"/>
                <w:sz w:val="18"/>
                <w:szCs w:val="20"/>
              </w:rPr>
              <w:t>(yes=1, no=0)</w:t>
            </w:r>
          </w:p>
        </w:tc>
        <w:tc>
          <w:tcPr>
            <w:tcW w:w="1800" w:type="dxa"/>
            <w:vAlign w:val="center"/>
          </w:tcPr>
          <w:p w14:paraId="44B72FAB"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0.72** (0.55 - 0.96)</w:t>
            </w:r>
          </w:p>
        </w:tc>
        <w:tc>
          <w:tcPr>
            <w:tcW w:w="1800" w:type="dxa"/>
            <w:vAlign w:val="center"/>
          </w:tcPr>
          <w:p w14:paraId="42AC8744"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0.70* (0.47 - 1.04)</w:t>
            </w:r>
          </w:p>
        </w:tc>
        <w:tc>
          <w:tcPr>
            <w:tcW w:w="1800" w:type="dxa"/>
            <w:vAlign w:val="center"/>
          </w:tcPr>
          <w:p w14:paraId="6FCE14DD"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0.83 (0.51 - 1.36)</w:t>
            </w:r>
          </w:p>
        </w:tc>
      </w:tr>
      <w:tr w:rsidR="00252BD8" w:rsidRPr="00246E6B" w14:paraId="309128CD" w14:textId="77777777" w:rsidTr="00DB1C74">
        <w:trPr>
          <w:trHeight w:val="288"/>
          <w:jc w:val="center"/>
        </w:trPr>
        <w:tc>
          <w:tcPr>
            <w:tcW w:w="3960" w:type="dxa"/>
            <w:vAlign w:val="center"/>
          </w:tcPr>
          <w:p w14:paraId="2DC65D12"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color w:val="000000"/>
                <w:sz w:val="18"/>
                <w:szCs w:val="20"/>
              </w:rPr>
              <w:t xml:space="preserve">Middle </w:t>
            </w:r>
            <w:r w:rsidRPr="00246E6B">
              <w:rPr>
                <w:rFonts w:asciiTheme="majorHAnsi" w:eastAsia="Times New Roman" w:hAnsiTheme="majorHAnsi" w:cstheme="majorHAnsi"/>
                <w:bCs/>
                <w:color w:val="000000"/>
                <w:sz w:val="18"/>
                <w:szCs w:val="20"/>
              </w:rPr>
              <w:t>(yes=1, no=0)</w:t>
            </w:r>
          </w:p>
        </w:tc>
        <w:tc>
          <w:tcPr>
            <w:tcW w:w="1800" w:type="dxa"/>
            <w:vAlign w:val="center"/>
          </w:tcPr>
          <w:p w14:paraId="2DED4D5D"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0.73** (0.57 - 0.94)</w:t>
            </w:r>
          </w:p>
        </w:tc>
        <w:tc>
          <w:tcPr>
            <w:tcW w:w="1800" w:type="dxa"/>
            <w:vAlign w:val="center"/>
          </w:tcPr>
          <w:p w14:paraId="03BDA9C1"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0.78 (0.54 - 1.11)</w:t>
            </w:r>
          </w:p>
        </w:tc>
        <w:tc>
          <w:tcPr>
            <w:tcW w:w="1800" w:type="dxa"/>
            <w:vAlign w:val="center"/>
          </w:tcPr>
          <w:p w14:paraId="1E25F0BC"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0.73 (0.46 - 1.14)</w:t>
            </w:r>
          </w:p>
        </w:tc>
      </w:tr>
      <w:tr w:rsidR="00252BD8" w:rsidRPr="00246E6B" w14:paraId="4F3C420F" w14:textId="77777777" w:rsidTr="00DB1C74">
        <w:trPr>
          <w:trHeight w:val="288"/>
          <w:jc w:val="center"/>
        </w:trPr>
        <w:tc>
          <w:tcPr>
            <w:tcW w:w="3960" w:type="dxa"/>
            <w:vAlign w:val="center"/>
          </w:tcPr>
          <w:p w14:paraId="4BD70568"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color w:val="000000"/>
                <w:sz w:val="18"/>
                <w:szCs w:val="20"/>
              </w:rPr>
              <w:t xml:space="preserve">Rich </w:t>
            </w:r>
            <w:r w:rsidRPr="00246E6B">
              <w:rPr>
                <w:rFonts w:asciiTheme="majorHAnsi" w:eastAsia="Times New Roman" w:hAnsiTheme="majorHAnsi" w:cstheme="majorHAnsi"/>
                <w:bCs/>
                <w:color w:val="000000"/>
                <w:sz w:val="18"/>
                <w:szCs w:val="20"/>
              </w:rPr>
              <w:t>(yes=1, no=0)</w:t>
            </w:r>
          </w:p>
        </w:tc>
        <w:tc>
          <w:tcPr>
            <w:tcW w:w="1800" w:type="dxa"/>
            <w:vAlign w:val="center"/>
          </w:tcPr>
          <w:p w14:paraId="12F744D2"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0.77** (0.60 - 0.97)</w:t>
            </w:r>
          </w:p>
        </w:tc>
        <w:tc>
          <w:tcPr>
            <w:tcW w:w="1800" w:type="dxa"/>
            <w:vAlign w:val="center"/>
          </w:tcPr>
          <w:p w14:paraId="3317DE31"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0.68** (0.48 - 0.96)</w:t>
            </w:r>
          </w:p>
        </w:tc>
        <w:tc>
          <w:tcPr>
            <w:tcW w:w="1800" w:type="dxa"/>
            <w:vAlign w:val="center"/>
          </w:tcPr>
          <w:p w14:paraId="35B3D697"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0.85 (0.56 - 1.31)</w:t>
            </w:r>
          </w:p>
        </w:tc>
      </w:tr>
      <w:tr w:rsidR="00252BD8" w:rsidRPr="00246E6B" w14:paraId="06A9D51A" w14:textId="77777777" w:rsidTr="00DB1C74">
        <w:trPr>
          <w:trHeight w:val="288"/>
          <w:jc w:val="center"/>
        </w:trPr>
        <w:tc>
          <w:tcPr>
            <w:tcW w:w="3960" w:type="dxa"/>
            <w:shd w:val="clear" w:color="auto" w:fill="D0CECE" w:themeFill="background2" w:themeFillShade="E6"/>
            <w:vAlign w:val="center"/>
          </w:tcPr>
          <w:p w14:paraId="55BF262B" w14:textId="77777777" w:rsidR="00252BD8" w:rsidRPr="00246E6B" w:rsidRDefault="00252BD8" w:rsidP="00DB1C74">
            <w:pPr>
              <w:widowControl w:val="0"/>
              <w:autoSpaceDE w:val="0"/>
              <w:autoSpaceDN w:val="0"/>
              <w:adjustRightInd w:val="0"/>
              <w:spacing w:line="240" w:lineRule="auto"/>
              <w:rPr>
                <w:rFonts w:asciiTheme="majorHAnsi" w:eastAsia="Times New Roman" w:hAnsiTheme="majorHAnsi" w:cstheme="majorHAnsi"/>
                <w:sz w:val="18"/>
                <w:szCs w:val="20"/>
              </w:rPr>
            </w:pPr>
            <w:r w:rsidRPr="00F9563A">
              <w:rPr>
                <w:rFonts w:asciiTheme="majorHAnsi" w:eastAsia="Times New Roman" w:hAnsiTheme="majorHAnsi" w:cstheme="majorHAnsi"/>
                <w:b/>
                <w:bCs/>
                <w:color w:val="000000"/>
                <w:sz w:val="20"/>
                <w:szCs w:val="20"/>
              </w:rPr>
              <w:t>Environmental factors</w:t>
            </w:r>
          </w:p>
        </w:tc>
        <w:tc>
          <w:tcPr>
            <w:tcW w:w="1800" w:type="dxa"/>
            <w:shd w:val="clear" w:color="auto" w:fill="D0CECE" w:themeFill="background2" w:themeFillShade="E6"/>
            <w:vAlign w:val="center"/>
          </w:tcPr>
          <w:p w14:paraId="21282EF7"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c>
          <w:tcPr>
            <w:tcW w:w="1800" w:type="dxa"/>
            <w:shd w:val="clear" w:color="auto" w:fill="D0CECE" w:themeFill="background2" w:themeFillShade="E6"/>
            <w:vAlign w:val="center"/>
          </w:tcPr>
          <w:p w14:paraId="1D9E906D"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c>
          <w:tcPr>
            <w:tcW w:w="1800" w:type="dxa"/>
            <w:shd w:val="clear" w:color="auto" w:fill="D0CECE" w:themeFill="background2" w:themeFillShade="E6"/>
            <w:vAlign w:val="center"/>
          </w:tcPr>
          <w:p w14:paraId="67175F24"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p>
        </w:tc>
      </w:tr>
      <w:tr w:rsidR="00252BD8" w:rsidRPr="00246E6B" w14:paraId="11E9F79D" w14:textId="77777777" w:rsidTr="00DB1C74">
        <w:trPr>
          <w:trHeight w:val="288"/>
          <w:jc w:val="center"/>
        </w:trPr>
        <w:tc>
          <w:tcPr>
            <w:tcW w:w="3960" w:type="dxa"/>
            <w:vAlign w:val="center"/>
          </w:tcPr>
          <w:p w14:paraId="3C6104F0"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sz w:val="18"/>
                <w:szCs w:val="20"/>
              </w:rPr>
              <w:t xml:space="preserve">High </w:t>
            </w:r>
            <w:r>
              <w:rPr>
                <w:rFonts w:asciiTheme="majorHAnsi" w:eastAsia="Times New Roman" w:hAnsiTheme="majorHAnsi" w:cstheme="majorHAnsi"/>
                <w:sz w:val="18"/>
                <w:szCs w:val="20"/>
              </w:rPr>
              <w:t>OD</w:t>
            </w:r>
            <w:r w:rsidRPr="00246E6B">
              <w:rPr>
                <w:rFonts w:asciiTheme="majorHAnsi" w:eastAsia="Times New Roman" w:hAnsiTheme="majorHAnsi" w:cstheme="majorHAnsi"/>
                <w:sz w:val="18"/>
                <w:szCs w:val="20"/>
              </w:rPr>
              <w:t xml:space="preserve"> rate</w:t>
            </w:r>
            <w:r>
              <w:rPr>
                <w:rFonts w:asciiTheme="majorHAnsi" w:eastAsia="Times New Roman" w:hAnsiTheme="majorHAnsi" w:cstheme="majorHAnsi"/>
                <w:sz w:val="18"/>
                <w:szCs w:val="20"/>
              </w:rPr>
              <w:t xml:space="preserve"> </w:t>
            </w:r>
            <w:r w:rsidRPr="00246E6B">
              <w:rPr>
                <w:rFonts w:asciiTheme="majorHAnsi" w:eastAsia="Times New Roman" w:hAnsiTheme="majorHAnsi" w:cstheme="majorHAnsi"/>
                <w:sz w:val="18"/>
                <w:szCs w:val="20"/>
              </w:rPr>
              <w:t>(yes=&gt;40; no=0)</w:t>
            </w:r>
          </w:p>
        </w:tc>
        <w:tc>
          <w:tcPr>
            <w:tcW w:w="1800" w:type="dxa"/>
            <w:vAlign w:val="center"/>
          </w:tcPr>
          <w:p w14:paraId="71073165"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1.12 (0.94 - 1.34)</w:t>
            </w:r>
          </w:p>
        </w:tc>
        <w:tc>
          <w:tcPr>
            <w:tcW w:w="1800" w:type="dxa"/>
            <w:vAlign w:val="center"/>
          </w:tcPr>
          <w:p w14:paraId="3BFED119"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1.20 (0.94 - 1.55)</w:t>
            </w:r>
          </w:p>
        </w:tc>
        <w:tc>
          <w:tcPr>
            <w:tcW w:w="1800" w:type="dxa"/>
            <w:vAlign w:val="center"/>
          </w:tcPr>
          <w:p w14:paraId="39A88B04"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1.15 (0.84 - 1.59)</w:t>
            </w:r>
          </w:p>
        </w:tc>
      </w:tr>
      <w:tr w:rsidR="00252BD8" w:rsidRPr="00246E6B" w14:paraId="0F39C6AB" w14:textId="77777777" w:rsidTr="00DB1C74">
        <w:trPr>
          <w:trHeight w:val="288"/>
          <w:jc w:val="center"/>
        </w:trPr>
        <w:tc>
          <w:tcPr>
            <w:tcW w:w="3960" w:type="dxa"/>
            <w:vAlign w:val="center"/>
          </w:tcPr>
          <w:p w14:paraId="57CD0FBC"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bCs/>
                <w:color w:val="000000"/>
                <w:sz w:val="18"/>
                <w:szCs w:val="20"/>
              </w:rPr>
              <w:t>Drinking water source not safe (yes=1, no=0)</w:t>
            </w:r>
          </w:p>
        </w:tc>
        <w:tc>
          <w:tcPr>
            <w:tcW w:w="1800" w:type="dxa"/>
            <w:vAlign w:val="center"/>
          </w:tcPr>
          <w:p w14:paraId="70E186FF"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1.10 (0.73 - 1.66)</w:t>
            </w:r>
          </w:p>
        </w:tc>
        <w:tc>
          <w:tcPr>
            <w:tcW w:w="1800" w:type="dxa"/>
            <w:vAlign w:val="center"/>
          </w:tcPr>
          <w:p w14:paraId="1704CD77"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1.51 (0.90 - 2.55)</w:t>
            </w:r>
          </w:p>
        </w:tc>
        <w:tc>
          <w:tcPr>
            <w:tcW w:w="1800" w:type="dxa"/>
            <w:vAlign w:val="center"/>
          </w:tcPr>
          <w:p w14:paraId="2E4B0634"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0.84 (0.37 - 1.91)</w:t>
            </w:r>
          </w:p>
        </w:tc>
      </w:tr>
      <w:tr w:rsidR="00252BD8" w:rsidRPr="00246E6B" w14:paraId="1A6F57B1" w14:textId="77777777" w:rsidTr="00DB1C74">
        <w:trPr>
          <w:trHeight w:val="288"/>
          <w:jc w:val="center"/>
        </w:trPr>
        <w:tc>
          <w:tcPr>
            <w:tcW w:w="3960" w:type="dxa"/>
            <w:vAlign w:val="center"/>
          </w:tcPr>
          <w:p w14:paraId="3687566E"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bCs/>
                <w:color w:val="000000"/>
                <w:sz w:val="18"/>
                <w:szCs w:val="20"/>
              </w:rPr>
              <w:t>Mother has no access to information</w:t>
            </w:r>
          </w:p>
        </w:tc>
        <w:tc>
          <w:tcPr>
            <w:tcW w:w="1800" w:type="dxa"/>
            <w:vAlign w:val="center"/>
          </w:tcPr>
          <w:p w14:paraId="010B784E"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1.08 (0.94 - 1.24)</w:t>
            </w:r>
          </w:p>
        </w:tc>
        <w:tc>
          <w:tcPr>
            <w:tcW w:w="1800" w:type="dxa"/>
            <w:vAlign w:val="center"/>
          </w:tcPr>
          <w:p w14:paraId="3013009C"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0.99 (0.81 - 1.21)</w:t>
            </w:r>
          </w:p>
        </w:tc>
        <w:tc>
          <w:tcPr>
            <w:tcW w:w="1800" w:type="dxa"/>
            <w:vAlign w:val="center"/>
          </w:tcPr>
          <w:p w14:paraId="640B23F5"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1.11 (0.85 - 1.45)</w:t>
            </w:r>
          </w:p>
        </w:tc>
      </w:tr>
      <w:tr w:rsidR="00252BD8" w:rsidRPr="00246E6B" w14:paraId="0FC0CA60" w14:textId="77777777" w:rsidTr="00DB1C74">
        <w:trPr>
          <w:trHeight w:val="288"/>
          <w:jc w:val="center"/>
        </w:trPr>
        <w:tc>
          <w:tcPr>
            <w:tcW w:w="3960" w:type="dxa"/>
            <w:vAlign w:val="center"/>
          </w:tcPr>
          <w:p w14:paraId="3C83EFD3"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bCs/>
                <w:color w:val="000000"/>
                <w:sz w:val="18"/>
                <w:szCs w:val="20"/>
              </w:rPr>
              <w:t>HH has no access to computer (yes=1, no=0)</w:t>
            </w:r>
          </w:p>
        </w:tc>
        <w:tc>
          <w:tcPr>
            <w:tcW w:w="1800" w:type="dxa"/>
            <w:vAlign w:val="center"/>
          </w:tcPr>
          <w:p w14:paraId="2C945948"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1.06 (0.85 - 1.31)</w:t>
            </w:r>
          </w:p>
        </w:tc>
        <w:tc>
          <w:tcPr>
            <w:tcW w:w="1800" w:type="dxa"/>
            <w:vAlign w:val="center"/>
          </w:tcPr>
          <w:p w14:paraId="5231DAA6"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1.00 (0.73 - 1.37)</w:t>
            </w:r>
          </w:p>
        </w:tc>
        <w:tc>
          <w:tcPr>
            <w:tcW w:w="1800" w:type="dxa"/>
            <w:vAlign w:val="center"/>
          </w:tcPr>
          <w:p w14:paraId="5D9DF4AF"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0.77 (0.52 - 1.14)</w:t>
            </w:r>
          </w:p>
        </w:tc>
      </w:tr>
      <w:tr w:rsidR="00252BD8" w:rsidRPr="00246E6B" w14:paraId="77208D3F" w14:textId="77777777" w:rsidTr="00DB1C74">
        <w:trPr>
          <w:trHeight w:val="288"/>
          <w:jc w:val="center"/>
        </w:trPr>
        <w:tc>
          <w:tcPr>
            <w:tcW w:w="3960" w:type="dxa"/>
            <w:vAlign w:val="center"/>
          </w:tcPr>
          <w:p w14:paraId="72206E75"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bCs/>
                <w:color w:val="000000"/>
                <w:sz w:val="18"/>
                <w:szCs w:val="20"/>
              </w:rPr>
              <w:t>HH has no access to mobile phone</w:t>
            </w:r>
          </w:p>
        </w:tc>
        <w:tc>
          <w:tcPr>
            <w:tcW w:w="1800" w:type="dxa"/>
            <w:vAlign w:val="center"/>
          </w:tcPr>
          <w:p w14:paraId="613A7770"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1.29** (1.02 - 1.64)</w:t>
            </w:r>
          </w:p>
        </w:tc>
        <w:tc>
          <w:tcPr>
            <w:tcW w:w="1800" w:type="dxa"/>
            <w:vAlign w:val="center"/>
          </w:tcPr>
          <w:p w14:paraId="1B04E41F"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1.70*** (1.25 - 2.31)</w:t>
            </w:r>
          </w:p>
        </w:tc>
        <w:tc>
          <w:tcPr>
            <w:tcW w:w="1800" w:type="dxa"/>
            <w:vAlign w:val="center"/>
          </w:tcPr>
          <w:p w14:paraId="25B04A56"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1.00 (0.60 - 1.65)</w:t>
            </w:r>
          </w:p>
        </w:tc>
      </w:tr>
      <w:tr w:rsidR="00252BD8" w:rsidRPr="00246E6B" w14:paraId="419673B7" w14:textId="77777777" w:rsidTr="00DB1C74">
        <w:trPr>
          <w:trHeight w:val="288"/>
          <w:jc w:val="center"/>
        </w:trPr>
        <w:tc>
          <w:tcPr>
            <w:tcW w:w="3960" w:type="dxa"/>
            <w:vAlign w:val="center"/>
          </w:tcPr>
          <w:p w14:paraId="36D79915"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eastAsia="Times New Roman" w:hAnsiTheme="majorHAnsi" w:cstheme="majorHAnsi"/>
                <w:bCs/>
                <w:color w:val="000000"/>
                <w:sz w:val="18"/>
                <w:szCs w:val="20"/>
              </w:rPr>
              <w:t>HH has no access to internet (yes=1, no=0)</w:t>
            </w:r>
          </w:p>
        </w:tc>
        <w:tc>
          <w:tcPr>
            <w:tcW w:w="1800" w:type="dxa"/>
            <w:vAlign w:val="center"/>
          </w:tcPr>
          <w:p w14:paraId="08188363"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1.21** (1.02 - 1.43)</w:t>
            </w:r>
          </w:p>
        </w:tc>
        <w:tc>
          <w:tcPr>
            <w:tcW w:w="1800" w:type="dxa"/>
            <w:vAlign w:val="center"/>
          </w:tcPr>
          <w:p w14:paraId="2F752EC1"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1.15 (0.89 - 1.47)</w:t>
            </w:r>
          </w:p>
        </w:tc>
        <w:tc>
          <w:tcPr>
            <w:tcW w:w="1800" w:type="dxa"/>
            <w:vAlign w:val="center"/>
          </w:tcPr>
          <w:p w14:paraId="3D8F6806"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1.29 (0.93 - 1.78)</w:t>
            </w:r>
          </w:p>
        </w:tc>
      </w:tr>
      <w:tr w:rsidR="00252BD8" w:rsidRPr="00246E6B" w14:paraId="35C0B9FD" w14:textId="77777777" w:rsidTr="00DB1C74">
        <w:trPr>
          <w:trHeight w:val="288"/>
          <w:jc w:val="center"/>
        </w:trPr>
        <w:tc>
          <w:tcPr>
            <w:tcW w:w="3960" w:type="dxa"/>
            <w:tcBorders>
              <w:bottom w:val="single" w:sz="4" w:space="0" w:color="auto"/>
            </w:tcBorders>
            <w:vAlign w:val="center"/>
          </w:tcPr>
          <w:p w14:paraId="43E1FC89"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Observations</w:t>
            </w:r>
          </w:p>
        </w:tc>
        <w:tc>
          <w:tcPr>
            <w:tcW w:w="1800" w:type="dxa"/>
            <w:tcBorders>
              <w:bottom w:val="single" w:sz="4" w:space="0" w:color="auto"/>
            </w:tcBorders>
            <w:vAlign w:val="center"/>
          </w:tcPr>
          <w:p w14:paraId="4FA1F16E"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37,582</w:t>
            </w:r>
          </w:p>
        </w:tc>
        <w:tc>
          <w:tcPr>
            <w:tcW w:w="1800" w:type="dxa"/>
            <w:tcBorders>
              <w:bottom w:val="single" w:sz="4" w:space="0" w:color="auto"/>
            </w:tcBorders>
            <w:vAlign w:val="center"/>
          </w:tcPr>
          <w:p w14:paraId="12B7E4C0"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18,255</w:t>
            </w:r>
          </w:p>
        </w:tc>
        <w:tc>
          <w:tcPr>
            <w:tcW w:w="1800" w:type="dxa"/>
            <w:tcBorders>
              <w:bottom w:val="single" w:sz="4" w:space="0" w:color="auto"/>
            </w:tcBorders>
            <w:vAlign w:val="center"/>
          </w:tcPr>
          <w:p w14:paraId="33CF60C8" w14:textId="77777777" w:rsidR="00252BD8" w:rsidRPr="00246E6B" w:rsidRDefault="00252BD8" w:rsidP="00DB1C74">
            <w:pPr>
              <w:widowControl w:val="0"/>
              <w:autoSpaceDE w:val="0"/>
              <w:autoSpaceDN w:val="0"/>
              <w:adjustRightInd w:val="0"/>
              <w:spacing w:line="240" w:lineRule="auto"/>
              <w:rPr>
                <w:rFonts w:asciiTheme="majorHAnsi" w:hAnsiTheme="majorHAnsi" w:cstheme="majorHAnsi"/>
                <w:sz w:val="18"/>
                <w:szCs w:val="20"/>
              </w:rPr>
            </w:pPr>
            <w:r w:rsidRPr="00246E6B">
              <w:rPr>
                <w:rFonts w:asciiTheme="majorHAnsi" w:hAnsiTheme="majorHAnsi" w:cstheme="majorHAnsi"/>
                <w:sz w:val="18"/>
                <w:szCs w:val="20"/>
              </w:rPr>
              <w:t>4,244</w:t>
            </w:r>
          </w:p>
        </w:tc>
      </w:tr>
      <w:tr w:rsidR="00252BD8" w:rsidRPr="00246E6B" w14:paraId="092AD2A9" w14:textId="77777777" w:rsidTr="00DB1C74">
        <w:trPr>
          <w:trHeight w:val="288"/>
          <w:jc w:val="center"/>
        </w:trPr>
        <w:tc>
          <w:tcPr>
            <w:tcW w:w="9360" w:type="dxa"/>
            <w:gridSpan w:val="4"/>
            <w:tcBorders>
              <w:top w:val="single" w:sz="4" w:space="0" w:color="auto"/>
            </w:tcBorders>
            <w:vAlign w:val="center"/>
          </w:tcPr>
          <w:p w14:paraId="3DABF6E0" w14:textId="77777777" w:rsidR="00252BD8" w:rsidRPr="00246E6B" w:rsidRDefault="00252BD8" w:rsidP="00DB1C74">
            <w:pPr>
              <w:widowControl w:val="0"/>
              <w:autoSpaceDE w:val="0"/>
              <w:autoSpaceDN w:val="0"/>
              <w:adjustRightInd w:val="0"/>
              <w:spacing w:line="240" w:lineRule="auto"/>
              <w:jc w:val="both"/>
              <w:rPr>
                <w:rFonts w:asciiTheme="majorHAnsi" w:hAnsiTheme="majorHAnsi" w:cstheme="majorHAnsi"/>
                <w:sz w:val="18"/>
                <w:szCs w:val="20"/>
              </w:rPr>
            </w:pPr>
            <w:r>
              <w:rPr>
                <w:rFonts w:asciiTheme="majorHAnsi" w:hAnsiTheme="majorHAnsi" w:cstheme="majorHAnsi"/>
                <w:sz w:val="18"/>
                <w:szCs w:val="18"/>
              </w:rPr>
              <w:t xml:space="preserve">Notes: These estimates are derived from logistic regressions corrected for clustering by PSUs. Numbers in parenthesis represent odds ratios at a 95% confidence interval. Asterisks denote statistical significance: *** p&lt;0.01, ** p&lt;0.05, * p&lt;0.1. </w:t>
            </w:r>
            <w:r>
              <w:rPr>
                <w:rFonts w:asciiTheme="majorHAnsi" w:hAnsiTheme="majorHAnsi" w:cstheme="majorHAnsi"/>
                <w:sz w:val="18"/>
                <w:szCs w:val="20"/>
              </w:rPr>
              <w:t>Columns 1 and 2 include dummy variables for c</w:t>
            </w:r>
            <w:r>
              <w:rPr>
                <w:rFonts w:asciiTheme="majorHAnsi" w:eastAsia="Times New Roman" w:hAnsiTheme="majorHAnsi" w:cstheme="majorHAnsi"/>
                <w:bCs/>
                <w:color w:val="000000"/>
                <w:sz w:val="18"/>
                <w:szCs w:val="20"/>
              </w:rPr>
              <w:t xml:space="preserve">hild age, gender, and place of residence. Column 2 also accounts for whether the child is currently breastfeeding (details omitted for brevity). Column 3 includes variables for child </w:t>
            </w:r>
            <w:r>
              <w:rPr>
                <w:rFonts w:asciiTheme="majorHAnsi" w:hAnsiTheme="majorHAnsi" w:cstheme="majorHAnsi"/>
                <w:sz w:val="18"/>
                <w:szCs w:val="20"/>
              </w:rPr>
              <w:t>age, gender, maternal antenatal care, hospital delivery, maternal tetanus vaccinations, and place of residence (details also omitted for brevity).</w:t>
            </w:r>
            <w:r>
              <w:rPr>
                <w:rFonts w:asciiTheme="majorHAnsi" w:hAnsiTheme="majorHAnsi" w:cstheme="majorHAnsi"/>
                <w:sz w:val="16"/>
                <w:szCs w:val="18"/>
              </w:rPr>
              <w:t xml:space="preserve"> </w:t>
            </w:r>
          </w:p>
        </w:tc>
      </w:tr>
    </w:tbl>
    <w:p w14:paraId="4AE0445B" w14:textId="77777777" w:rsidR="00252BD8" w:rsidRDefault="00252BD8" w:rsidP="00252BD8"/>
    <w:p w14:paraId="0CA62CFC" w14:textId="77777777" w:rsidR="00252BD8" w:rsidRDefault="00252BD8" w:rsidP="00DB1C74">
      <w:pPr>
        <w:rPr>
          <w:b/>
          <w:color w:val="333333"/>
          <w:shd w:val="clear" w:color="auto" w:fill="FFFFFF"/>
        </w:rPr>
        <w:sectPr w:rsidR="00252BD8" w:rsidSect="008C4A35">
          <w:pgSz w:w="12240" w:h="15840"/>
          <w:pgMar w:top="1440" w:right="1440" w:bottom="1440" w:left="1440" w:header="720" w:footer="720" w:gutter="0"/>
          <w:cols w:space="720"/>
          <w:docGrid w:linePitch="360"/>
        </w:sectPr>
      </w:pPr>
    </w:p>
    <w:tbl>
      <w:tblPr>
        <w:tblStyle w:val="TableGrid"/>
        <w:tblW w:w="13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63"/>
        <w:gridCol w:w="4464"/>
        <w:gridCol w:w="4465"/>
      </w:tblGrid>
      <w:tr w:rsidR="00252BD8" w14:paraId="5EC56346" w14:textId="77777777" w:rsidTr="00DB1C74">
        <w:tc>
          <w:tcPr>
            <w:tcW w:w="13392" w:type="dxa"/>
            <w:gridSpan w:val="3"/>
          </w:tcPr>
          <w:p w14:paraId="532F75C2" w14:textId="77777777" w:rsidR="00252BD8" w:rsidRPr="005C1EDC" w:rsidRDefault="00252BD8" w:rsidP="00DB1C74">
            <w:pPr>
              <w:rPr>
                <w:b/>
                <w:color w:val="333333"/>
                <w:shd w:val="clear" w:color="auto" w:fill="FFFFFF"/>
              </w:rPr>
            </w:pPr>
            <w:r w:rsidRPr="005C1EDC">
              <w:rPr>
                <w:b/>
                <w:color w:val="333333"/>
                <w:shd w:val="clear" w:color="auto" w:fill="FFFFFF"/>
              </w:rPr>
              <w:lastRenderedPageBreak/>
              <w:t xml:space="preserve">Figure </w:t>
            </w:r>
            <w:r>
              <w:rPr>
                <w:b/>
                <w:color w:val="333333"/>
                <w:shd w:val="clear" w:color="auto" w:fill="FFFFFF"/>
              </w:rPr>
              <w:t>A</w:t>
            </w:r>
            <w:r w:rsidRPr="005C1EDC">
              <w:rPr>
                <w:b/>
                <w:color w:val="333333"/>
                <w:shd w:val="clear" w:color="auto" w:fill="FFFFFF"/>
              </w:rPr>
              <w:t xml:space="preserve">1. Trends </w:t>
            </w:r>
            <w:r>
              <w:rPr>
                <w:b/>
                <w:color w:val="333333"/>
                <w:shd w:val="clear" w:color="auto" w:fill="FFFFFF"/>
              </w:rPr>
              <w:t xml:space="preserve">of stunting, underweight and wasting among under five children </w:t>
            </w:r>
            <w:r w:rsidRPr="005C1EDC">
              <w:rPr>
                <w:b/>
                <w:color w:val="333333"/>
                <w:shd w:val="clear" w:color="auto" w:fill="FFFFFF"/>
              </w:rPr>
              <w:t>in Punjab, 2004 – 2018</w:t>
            </w:r>
          </w:p>
        </w:tc>
      </w:tr>
      <w:tr w:rsidR="00252BD8" w14:paraId="60ED6988" w14:textId="77777777" w:rsidTr="00DB1C74">
        <w:tc>
          <w:tcPr>
            <w:tcW w:w="4463" w:type="dxa"/>
          </w:tcPr>
          <w:p w14:paraId="557E5F6D" w14:textId="77777777" w:rsidR="00252BD8" w:rsidRDefault="00252BD8" w:rsidP="00DB1C74">
            <w:pPr>
              <w:jc w:val="both"/>
              <w:rPr>
                <w:color w:val="333333"/>
                <w:shd w:val="clear" w:color="auto" w:fill="FFFFFF"/>
              </w:rPr>
            </w:pPr>
            <w:r>
              <w:rPr>
                <w:noProof/>
              </w:rPr>
              <w:drawing>
                <wp:inline distT="0" distB="0" distL="0" distR="0" wp14:anchorId="39BF12DD" wp14:editId="72436B32">
                  <wp:extent cx="2662555" cy="1856096"/>
                  <wp:effectExtent l="0" t="0" r="4445" b="11430"/>
                  <wp:docPr id="11" name="Chart 11">
                    <a:extLst xmlns:a="http://schemas.openxmlformats.org/drawingml/2006/main">
                      <a:ext uri="{FF2B5EF4-FFF2-40B4-BE49-F238E27FC236}">
                        <a16:creationId xmlns:a16="http://schemas.microsoft.com/office/drawing/2014/main" id="{6F69A2D0-DAE0-459B-9F2A-9AD7BC3E68E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tc>
        <w:tc>
          <w:tcPr>
            <w:tcW w:w="4464" w:type="dxa"/>
          </w:tcPr>
          <w:p w14:paraId="6C1FC11F" w14:textId="77777777" w:rsidR="00252BD8" w:rsidRDefault="00252BD8" w:rsidP="00DB1C74">
            <w:pPr>
              <w:rPr>
                <w:color w:val="333333"/>
                <w:shd w:val="clear" w:color="auto" w:fill="FFFFFF"/>
              </w:rPr>
            </w:pPr>
            <w:r>
              <w:rPr>
                <w:noProof/>
              </w:rPr>
              <w:drawing>
                <wp:inline distT="0" distB="0" distL="0" distR="0" wp14:anchorId="1F743EDF" wp14:editId="499CC575">
                  <wp:extent cx="2684145" cy="1855470"/>
                  <wp:effectExtent l="0" t="0" r="1905" b="11430"/>
                  <wp:docPr id="12" name="Chart 12">
                    <a:extLst xmlns:a="http://schemas.openxmlformats.org/drawingml/2006/main">
                      <a:ext uri="{FF2B5EF4-FFF2-40B4-BE49-F238E27FC236}">
                        <a16:creationId xmlns:a16="http://schemas.microsoft.com/office/drawing/2014/main" id="{47663BE9-8998-4C97-977B-60450190135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tc>
        <w:tc>
          <w:tcPr>
            <w:tcW w:w="4465" w:type="dxa"/>
          </w:tcPr>
          <w:p w14:paraId="1940AB04" w14:textId="77777777" w:rsidR="00252BD8" w:rsidRDefault="00252BD8" w:rsidP="00DB1C74">
            <w:pPr>
              <w:rPr>
                <w:color w:val="333333"/>
                <w:shd w:val="clear" w:color="auto" w:fill="FFFFFF"/>
              </w:rPr>
            </w:pPr>
            <w:r>
              <w:rPr>
                <w:noProof/>
              </w:rPr>
              <w:drawing>
                <wp:inline distT="0" distB="0" distL="0" distR="0" wp14:anchorId="1E4FE82E" wp14:editId="7A8AFBE8">
                  <wp:extent cx="2643505" cy="1855470"/>
                  <wp:effectExtent l="0" t="0" r="4445" b="11430"/>
                  <wp:docPr id="4" name="Chart 4">
                    <a:extLst xmlns:a="http://schemas.openxmlformats.org/drawingml/2006/main">
                      <a:ext uri="{FF2B5EF4-FFF2-40B4-BE49-F238E27FC236}">
                        <a16:creationId xmlns:a16="http://schemas.microsoft.com/office/drawing/2014/main" id="{B29F1EB7-E102-4403-A7EE-39F392C4ECB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tc>
      </w:tr>
      <w:tr w:rsidR="00252BD8" w14:paraId="393B4232" w14:textId="77777777" w:rsidTr="00DB1C74">
        <w:tc>
          <w:tcPr>
            <w:tcW w:w="4463" w:type="dxa"/>
          </w:tcPr>
          <w:p w14:paraId="0EF65F46" w14:textId="77777777" w:rsidR="00252BD8" w:rsidRDefault="00252BD8" w:rsidP="00DB1C74">
            <w:pPr>
              <w:rPr>
                <w:color w:val="333333"/>
                <w:shd w:val="clear" w:color="auto" w:fill="FFFFFF"/>
              </w:rPr>
            </w:pPr>
            <w:r>
              <w:rPr>
                <w:noProof/>
              </w:rPr>
              <w:drawing>
                <wp:inline distT="0" distB="0" distL="0" distR="0" wp14:anchorId="40EEF342" wp14:editId="29F70E1C">
                  <wp:extent cx="2725947" cy="1759789"/>
                  <wp:effectExtent l="0" t="0" r="17780" b="12065"/>
                  <wp:docPr id="5" name="Chart 5">
                    <a:extLst xmlns:a="http://schemas.openxmlformats.org/drawingml/2006/main">
                      <a:ext uri="{FF2B5EF4-FFF2-40B4-BE49-F238E27FC236}">
                        <a16:creationId xmlns:a16="http://schemas.microsoft.com/office/drawing/2014/main" id="{88D31592-1E76-4F63-8146-08FA707C4C5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tc>
        <w:tc>
          <w:tcPr>
            <w:tcW w:w="4464" w:type="dxa"/>
          </w:tcPr>
          <w:p w14:paraId="1CB1C43E" w14:textId="77777777" w:rsidR="00252BD8" w:rsidRDefault="00252BD8" w:rsidP="00DB1C74">
            <w:pPr>
              <w:rPr>
                <w:color w:val="333333"/>
                <w:shd w:val="clear" w:color="auto" w:fill="FFFFFF"/>
              </w:rPr>
            </w:pPr>
            <w:r>
              <w:rPr>
                <w:noProof/>
              </w:rPr>
              <w:drawing>
                <wp:inline distT="0" distB="0" distL="0" distR="0" wp14:anchorId="05E50791" wp14:editId="3E5FEC6A">
                  <wp:extent cx="2642870" cy="1759585"/>
                  <wp:effectExtent l="0" t="0" r="5080" b="12065"/>
                  <wp:docPr id="6" name="Chart 6">
                    <a:extLst xmlns:a="http://schemas.openxmlformats.org/drawingml/2006/main">
                      <a:ext uri="{FF2B5EF4-FFF2-40B4-BE49-F238E27FC236}">
                        <a16:creationId xmlns:a16="http://schemas.microsoft.com/office/drawing/2014/main" id="{D76C6033-832E-4A36-BAE2-257F1A14BE9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tc>
        <w:tc>
          <w:tcPr>
            <w:tcW w:w="4465" w:type="dxa"/>
          </w:tcPr>
          <w:p w14:paraId="6AC240C2" w14:textId="77777777" w:rsidR="00252BD8" w:rsidRDefault="00252BD8" w:rsidP="00DB1C74">
            <w:pPr>
              <w:rPr>
                <w:color w:val="333333"/>
                <w:shd w:val="clear" w:color="auto" w:fill="FFFFFF"/>
              </w:rPr>
            </w:pPr>
            <w:r>
              <w:rPr>
                <w:noProof/>
              </w:rPr>
              <w:drawing>
                <wp:inline distT="0" distB="0" distL="0" distR="0" wp14:anchorId="00FD74D4" wp14:editId="1677A616">
                  <wp:extent cx="2643505" cy="1759585"/>
                  <wp:effectExtent l="0" t="0" r="4445" b="12065"/>
                  <wp:docPr id="7" name="Chart 7">
                    <a:extLst xmlns:a="http://schemas.openxmlformats.org/drawingml/2006/main">
                      <a:ext uri="{FF2B5EF4-FFF2-40B4-BE49-F238E27FC236}">
                        <a16:creationId xmlns:a16="http://schemas.microsoft.com/office/drawing/2014/main" id="{6DABC70A-EEB0-4718-90DB-B75C54F718A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r>
      <w:tr w:rsidR="00252BD8" w14:paraId="028DBB94" w14:textId="77777777" w:rsidTr="00DB1C74">
        <w:tc>
          <w:tcPr>
            <w:tcW w:w="4463" w:type="dxa"/>
          </w:tcPr>
          <w:p w14:paraId="31674B56" w14:textId="77777777" w:rsidR="00252BD8" w:rsidRDefault="00252BD8" w:rsidP="00DB1C74">
            <w:pPr>
              <w:rPr>
                <w:color w:val="333333"/>
                <w:shd w:val="clear" w:color="auto" w:fill="FFFFFF"/>
              </w:rPr>
            </w:pPr>
            <w:r>
              <w:rPr>
                <w:noProof/>
              </w:rPr>
              <w:drawing>
                <wp:inline distT="0" distB="0" distL="0" distR="0" wp14:anchorId="072B4EE6" wp14:editId="237E6F50">
                  <wp:extent cx="2621915" cy="1726442"/>
                  <wp:effectExtent l="0" t="0" r="6985" b="7620"/>
                  <wp:docPr id="8" name="Chart 8">
                    <a:extLst xmlns:a="http://schemas.openxmlformats.org/drawingml/2006/main">
                      <a:ext uri="{FF2B5EF4-FFF2-40B4-BE49-F238E27FC236}">
                        <a16:creationId xmlns:a16="http://schemas.microsoft.com/office/drawing/2014/main" id="{284B2353-D70B-4C81-B7B2-85E815FDA47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c>
          <w:tcPr>
            <w:tcW w:w="4464" w:type="dxa"/>
          </w:tcPr>
          <w:p w14:paraId="62C1ED8B" w14:textId="77777777" w:rsidR="00252BD8" w:rsidRDefault="00252BD8" w:rsidP="00DB1C74">
            <w:pPr>
              <w:rPr>
                <w:color w:val="333333"/>
                <w:shd w:val="clear" w:color="auto" w:fill="FFFFFF"/>
              </w:rPr>
            </w:pPr>
            <w:r>
              <w:rPr>
                <w:noProof/>
              </w:rPr>
              <w:drawing>
                <wp:inline distT="0" distB="0" distL="0" distR="0" wp14:anchorId="4481102A" wp14:editId="2655F104">
                  <wp:extent cx="2642870" cy="1733265"/>
                  <wp:effectExtent l="0" t="0" r="5080" b="635"/>
                  <wp:docPr id="9" name="Chart 9">
                    <a:extLst xmlns:a="http://schemas.openxmlformats.org/drawingml/2006/main">
                      <a:ext uri="{FF2B5EF4-FFF2-40B4-BE49-F238E27FC236}">
                        <a16:creationId xmlns:a16="http://schemas.microsoft.com/office/drawing/2014/main" id="{783543E5-45D0-4CCD-8AD6-FCF3C3368E4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465" w:type="dxa"/>
          </w:tcPr>
          <w:p w14:paraId="44C2DC64" w14:textId="77777777" w:rsidR="00252BD8" w:rsidRDefault="00252BD8" w:rsidP="00DB1C74">
            <w:pPr>
              <w:rPr>
                <w:color w:val="333333"/>
                <w:shd w:val="clear" w:color="auto" w:fill="FFFFFF"/>
              </w:rPr>
            </w:pPr>
            <w:r>
              <w:rPr>
                <w:noProof/>
              </w:rPr>
              <w:drawing>
                <wp:inline distT="0" distB="0" distL="0" distR="0" wp14:anchorId="4A0BE8D7" wp14:editId="45F05766">
                  <wp:extent cx="2682240" cy="1746913"/>
                  <wp:effectExtent l="0" t="0" r="3810" b="5715"/>
                  <wp:docPr id="10" name="Chart 10">
                    <a:extLst xmlns:a="http://schemas.openxmlformats.org/drawingml/2006/main">
                      <a:ext uri="{FF2B5EF4-FFF2-40B4-BE49-F238E27FC236}">
                        <a16:creationId xmlns:a16="http://schemas.microsoft.com/office/drawing/2014/main" id="{B343BC92-14DE-42E3-B0CF-D796D0F09E0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bl>
    <w:p w14:paraId="54D8E0EF" w14:textId="77777777" w:rsidR="003A26B6" w:rsidRDefault="003A26B6">
      <w:r>
        <w:br w:type="page"/>
      </w:r>
    </w:p>
    <w:tbl>
      <w:tblPr>
        <w:tblStyle w:val="TableGrid"/>
        <w:tblW w:w="13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98"/>
        <w:gridCol w:w="295"/>
        <w:gridCol w:w="3904"/>
        <w:gridCol w:w="391"/>
        <w:gridCol w:w="3810"/>
        <w:gridCol w:w="794"/>
      </w:tblGrid>
      <w:tr w:rsidR="00252BD8" w14:paraId="4C5C5942" w14:textId="77777777" w:rsidTr="003A26B6">
        <w:trPr>
          <w:gridAfter w:val="1"/>
          <w:wAfter w:w="794" w:type="dxa"/>
        </w:trPr>
        <w:tc>
          <w:tcPr>
            <w:tcW w:w="12598" w:type="dxa"/>
            <w:gridSpan w:val="5"/>
          </w:tcPr>
          <w:p w14:paraId="1261C8AD" w14:textId="13C3AD37" w:rsidR="00252BD8" w:rsidRPr="005C1EDC" w:rsidRDefault="00252BD8" w:rsidP="00DB1C74">
            <w:pPr>
              <w:rPr>
                <w:b/>
                <w:color w:val="333333"/>
                <w:shd w:val="clear" w:color="auto" w:fill="FFFFFF"/>
              </w:rPr>
            </w:pPr>
            <w:r w:rsidRPr="005C1EDC">
              <w:rPr>
                <w:b/>
                <w:color w:val="333333"/>
                <w:shd w:val="clear" w:color="auto" w:fill="FFFFFF"/>
              </w:rPr>
              <w:lastRenderedPageBreak/>
              <w:t xml:space="preserve">Figure </w:t>
            </w:r>
            <w:r>
              <w:rPr>
                <w:b/>
                <w:color w:val="333333"/>
                <w:shd w:val="clear" w:color="auto" w:fill="FFFFFF"/>
              </w:rPr>
              <w:t>A</w:t>
            </w:r>
            <w:r w:rsidRPr="005C1EDC">
              <w:rPr>
                <w:b/>
                <w:color w:val="333333"/>
                <w:shd w:val="clear" w:color="auto" w:fill="FFFFFF"/>
              </w:rPr>
              <w:t xml:space="preserve">1. Trends </w:t>
            </w:r>
            <w:r>
              <w:rPr>
                <w:b/>
                <w:color w:val="333333"/>
                <w:shd w:val="clear" w:color="auto" w:fill="FFFFFF"/>
              </w:rPr>
              <w:t xml:space="preserve">of stunting, underweight and wasting among under five children </w:t>
            </w:r>
            <w:r w:rsidRPr="005C1EDC">
              <w:rPr>
                <w:b/>
                <w:color w:val="333333"/>
                <w:shd w:val="clear" w:color="auto" w:fill="FFFFFF"/>
              </w:rPr>
              <w:t>in Punjab, 2004 – 2018</w:t>
            </w:r>
            <w:r>
              <w:rPr>
                <w:b/>
                <w:color w:val="333333"/>
                <w:shd w:val="clear" w:color="auto" w:fill="FFFFFF"/>
              </w:rPr>
              <w:t xml:space="preserve"> (Cont’d)</w:t>
            </w:r>
          </w:p>
        </w:tc>
      </w:tr>
      <w:tr w:rsidR="00252BD8" w14:paraId="63270F1A" w14:textId="77777777" w:rsidTr="003A26B6">
        <w:trPr>
          <w:gridAfter w:val="1"/>
          <w:wAfter w:w="794" w:type="dxa"/>
        </w:trPr>
        <w:tc>
          <w:tcPr>
            <w:tcW w:w="4198" w:type="dxa"/>
          </w:tcPr>
          <w:p w14:paraId="0DD9239A" w14:textId="77777777" w:rsidR="00252BD8" w:rsidRDefault="00252BD8" w:rsidP="00DB1C74">
            <w:pPr>
              <w:rPr>
                <w:color w:val="333333"/>
                <w:shd w:val="clear" w:color="auto" w:fill="FFFFFF"/>
              </w:rPr>
            </w:pPr>
            <w:r>
              <w:rPr>
                <w:noProof/>
              </w:rPr>
              <w:drawing>
                <wp:inline distT="0" distB="0" distL="0" distR="0" wp14:anchorId="3055AEFC" wp14:editId="6226C599">
                  <wp:extent cx="2565400" cy="1807845"/>
                  <wp:effectExtent l="0" t="0" r="6350" b="1905"/>
                  <wp:docPr id="20" name="Chart 20">
                    <a:extLst xmlns:a="http://schemas.openxmlformats.org/drawingml/2006/main">
                      <a:ext uri="{FF2B5EF4-FFF2-40B4-BE49-F238E27FC236}">
                        <a16:creationId xmlns:a16="http://schemas.microsoft.com/office/drawing/2014/main" id="{378D500F-B17B-448D-988D-062310B5A4C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c>
          <w:tcPr>
            <w:tcW w:w="4199" w:type="dxa"/>
            <w:gridSpan w:val="2"/>
          </w:tcPr>
          <w:p w14:paraId="5E3790A1" w14:textId="77777777" w:rsidR="00252BD8" w:rsidRDefault="00252BD8" w:rsidP="00DB1C74">
            <w:pPr>
              <w:rPr>
                <w:color w:val="333333"/>
                <w:shd w:val="clear" w:color="auto" w:fill="FFFFFF"/>
              </w:rPr>
            </w:pPr>
            <w:r>
              <w:rPr>
                <w:noProof/>
              </w:rPr>
              <w:drawing>
                <wp:inline distT="0" distB="0" distL="0" distR="0" wp14:anchorId="04776670" wp14:editId="73A180B8">
                  <wp:extent cx="2552700" cy="1854200"/>
                  <wp:effectExtent l="0" t="0" r="0" b="12700"/>
                  <wp:docPr id="21" name="Chart 21">
                    <a:extLst xmlns:a="http://schemas.openxmlformats.org/drawingml/2006/main">
                      <a:ext uri="{FF2B5EF4-FFF2-40B4-BE49-F238E27FC236}">
                        <a16:creationId xmlns:a16="http://schemas.microsoft.com/office/drawing/2014/main" id="{7A957F3D-E1D6-42E6-8A99-78533494FE5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c>
          <w:tcPr>
            <w:tcW w:w="4201" w:type="dxa"/>
            <w:gridSpan w:val="2"/>
          </w:tcPr>
          <w:p w14:paraId="14B4477C" w14:textId="77777777" w:rsidR="00252BD8" w:rsidRDefault="00252BD8" w:rsidP="00DB1C74">
            <w:pPr>
              <w:rPr>
                <w:color w:val="333333"/>
                <w:shd w:val="clear" w:color="auto" w:fill="FFFFFF"/>
              </w:rPr>
            </w:pPr>
            <w:r>
              <w:rPr>
                <w:noProof/>
              </w:rPr>
              <w:drawing>
                <wp:inline distT="0" distB="0" distL="0" distR="0" wp14:anchorId="15D40F3A" wp14:editId="0358EBA2">
                  <wp:extent cx="2514600" cy="1880235"/>
                  <wp:effectExtent l="0" t="0" r="0" b="5715"/>
                  <wp:docPr id="22" name="Chart 22">
                    <a:extLst xmlns:a="http://schemas.openxmlformats.org/drawingml/2006/main">
                      <a:ext uri="{FF2B5EF4-FFF2-40B4-BE49-F238E27FC236}">
                        <a16:creationId xmlns:a16="http://schemas.microsoft.com/office/drawing/2014/main" id="{EB361777-F8C6-4452-9C9A-662242A3CBD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r>
      <w:tr w:rsidR="00252BD8" w14:paraId="08CA4612" w14:textId="77777777" w:rsidTr="003A26B6">
        <w:trPr>
          <w:gridAfter w:val="1"/>
          <w:wAfter w:w="794" w:type="dxa"/>
        </w:trPr>
        <w:tc>
          <w:tcPr>
            <w:tcW w:w="4198" w:type="dxa"/>
          </w:tcPr>
          <w:p w14:paraId="6C7B34FB" w14:textId="77777777" w:rsidR="00252BD8" w:rsidRDefault="00252BD8" w:rsidP="00DB1C74">
            <w:pPr>
              <w:jc w:val="both"/>
              <w:rPr>
                <w:color w:val="333333"/>
                <w:shd w:val="clear" w:color="auto" w:fill="FFFFFF"/>
              </w:rPr>
            </w:pPr>
            <w:r>
              <w:rPr>
                <w:noProof/>
              </w:rPr>
              <w:drawing>
                <wp:inline distT="0" distB="0" distL="0" distR="0" wp14:anchorId="055444E0" wp14:editId="0CE3007F">
                  <wp:extent cx="2520950" cy="1860550"/>
                  <wp:effectExtent l="0" t="0" r="12700" b="6350"/>
                  <wp:docPr id="23" name="Chart 23">
                    <a:extLst xmlns:a="http://schemas.openxmlformats.org/drawingml/2006/main">
                      <a:ext uri="{FF2B5EF4-FFF2-40B4-BE49-F238E27FC236}">
                        <a16:creationId xmlns:a16="http://schemas.microsoft.com/office/drawing/2014/main" id="{3D8AA956-2C0F-4C61-977D-FC3486B7F63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c>
          <w:tcPr>
            <w:tcW w:w="4199" w:type="dxa"/>
            <w:gridSpan w:val="2"/>
          </w:tcPr>
          <w:p w14:paraId="4DAC6789" w14:textId="77777777" w:rsidR="00252BD8" w:rsidRDefault="00252BD8" w:rsidP="00DB1C74">
            <w:pPr>
              <w:rPr>
                <w:color w:val="333333"/>
                <w:shd w:val="clear" w:color="auto" w:fill="FFFFFF"/>
              </w:rPr>
            </w:pPr>
            <w:r>
              <w:rPr>
                <w:noProof/>
              </w:rPr>
              <w:drawing>
                <wp:inline distT="0" distB="0" distL="0" distR="0" wp14:anchorId="7B96C7AC" wp14:editId="627712E2">
                  <wp:extent cx="2527300" cy="1873250"/>
                  <wp:effectExtent l="0" t="0" r="6350" b="12700"/>
                  <wp:docPr id="24" name="Chart 24">
                    <a:extLst xmlns:a="http://schemas.openxmlformats.org/drawingml/2006/main">
                      <a:ext uri="{FF2B5EF4-FFF2-40B4-BE49-F238E27FC236}">
                        <a16:creationId xmlns:a16="http://schemas.microsoft.com/office/drawing/2014/main" id="{8322BD80-19AE-4C20-9654-FD904234661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201" w:type="dxa"/>
            <w:gridSpan w:val="2"/>
          </w:tcPr>
          <w:p w14:paraId="6A0CD167" w14:textId="77777777" w:rsidR="00252BD8" w:rsidRDefault="00252BD8" w:rsidP="00DB1C74">
            <w:pPr>
              <w:rPr>
                <w:color w:val="333333"/>
                <w:shd w:val="clear" w:color="auto" w:fill="FFFFFF"/>
              </w:rPr>
            </w:pPr>
            <w:r>
              <w:rPr>
                <w:noProof/>
              </w:rPr>
              <w:drawing>
                <wp:inline distT="0" distB="0" distL="0" distR="0" wp14:anchorId="0D1C5C9E" wp14:editId="1419DE30">
                  <wp:extent cx="2508250" cy="1860550"/>
                  <wp:effectExtent l="0" t="0" r="6350" b="6350"/>
                  <wp:docPr id="25" name="Chart 25">
                    <a:extLst xmlns:a="http://schemas.openxmlformats.org/drawingml/2006/main">
                      <a:ext uri="{FF2B5EF4-FFF2-40B4-BE49-F238E27FC236}">
                        <a16:creationId xmlns:a16="http://schemas.microsoft.com/office/drawing/2014/main" id="{E5846E34-B8DC-4878-AB79-E9DFC55343C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252BD8" w14:paraId="3910AB71" w14:textId="77777777" w:rsidTr="003A26B6">
        <w:trPr>
          <w:gridAfter w:val="1"/>
          <w:wAfter w:w="794" w:type="dxa"/>
        </w:trPr>
        <w:tc>
          <w:tcPr>
            <w:tcW w:w="4198" w:type="dxa"/>
          </w:tcPr>
          <w:p w14:paraId="52EED85C" w14:textId="77777777" w:rsidR="00252BD8" w:rsidRDefault="00252BD8" w:rsidP="00DB1C74">
            <w:pPr>
              <w:rPr>
                <w:color w:val="333333"/>
                <w:shd w:val="clear" w:color="auto" w:fill="FFFFFF"/>
              </w:rPr>
            </w:pPr>
            <w:r>
              <w:rPr>
                <w:noProof/>
              </w:rPr>
              <w:drawing>
                <wp:inline distT="0" distB="0" distL="0" distR="0" wp14:anchorId="3F6D812C" wp14:editId="6701557D">
                  <wp:extent cx="2565400" cy="1866900"/>
                  <wp:effectExtent l="0" t="0" r="6350" b="0"/>
                  <wp:docPr id="26" name="Chart 26">
                    <a:extLst xmlns:a="http://schemas.openxmlformats.org/drawingml/2006/main">
                      <a:ext uri="{FF2B5EF4-FFF2-40B4-BE49-F238E27FC236}">
                        <a16:creationId xmlns:a16="http://schemas.microsoft.com/office/drawing/2014/main" id="{8336BB50-A953-4B9F-BD81-BED8A216A6B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c>
        <w:tc>
          <w:tcPr>
            <w:tcW w:w="4199" w:type="dxa"/>
            <w:gridSpan w:val="2"/>
          </w:tcPr>
          <w:p w14:paraId="2FEF27A0" w14:textId="77777777" w:rsidR="00252BD8" w:rsidRDefault="00252BD8" w:rsidP="00DB1C74">
            <w:pPr>
              <w:rPr>
                <w:color w:val="333333"/>
                <w:shd w:val="clear" w:color="auto" w:fill="FFFFFF"/>
              </w:rPr>
            </w:pPr>
            <w:r>
              <w:rPr>
                <w:noProof/>
              </w:rPr>
              <w:drawing>
                <wp:inline distT="0" distB="0" distL="0" distR="0" wp14:anchorId="39399AD1" wp14:editId="71F507CF">
                  <wp:extent cx="2552700" cy="1847850"/>
                  <wp:effectExtent l="0" t="0" r="0" b="0"/>
                  <wp:docPr id="27" name="Chart 27">
                    <a:extLst xmlns:a="http://schemas.openxmlformats.org/drawingml/2006/main">
                      <a:ext uri="{FF2B5EF4-FFF2-40B4-BE49-F238E27FC236}">
                        <a16:creationId xmlns:a16="http://schemas.microsoft.com/office/drawing/2014/main" id="{84E60A20-55E6-4329-A5AF-A8D8AF00935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tc>
        <w:tc>
          <w:tcPr>
            <w:tcW w:w="4201" w:type="dxa"/>
            <w:gridSpan w:val="2"/>
          </w:tcPr>
          <w:p w14:paraId="04CFF5AD" w14:textId="77777777" w:rsidR="00252BD8" w:rsidRDefault="00252BD8" w:rsidP="00DB1C74">
            <w:pPr>
              <w:rPr>
                <w:color w:val="333333"/>
                <w:shd w:val="clear" w:color="auto" w:fill="FFFFFF"/>
              </w:rPr>
            </w:pPr>
            <w:r>
              <w:rPr>
                <w:noProof/>
              </w:rPr>
              <w:drawing>
                <wp:inline distT="0" distB="0" distL="0" distR="0" wp14:anchorId="60397FC4" wp14:editId="18E76DE1">
                  <wp:extent cx="2559050" cy="1847850"/>
                  <wp:effectExtent l="0" t="0" r="12700" b="0"/>
                  <wp:docPr id="28" name="Chart 28">
                    <a:extLst xmlns:a="http://schemas.openxmlformats.org/drawingml/2006/main">
                      <a:ext uri="{FF2B5EF4-FFF2-40B4-BE49-F238E27FC236}">
                        <a16:creationId xmlns:a16="http://schemas.microsoft.com/office/drawing/2014/main" id="{56C74EE8-4741-4464-B86B-8D6F5886F94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tc>
      </w:tr>
      <w:tr w:rsidR="00252BD8" w14:paraId="0E0C5549" w14:textId="77777777" w:rsidTr="003A26B6">
        <w:tc>
          <w:tcPr>
            <w:tcW w:w="13392" w:type="dxa"/>
            <w:gridSpan w:val="6"/>
          </w:tcPr>
          <w:p w14:paraId="4F8DCD5D" w14:textId="5E187F02" w:rsidR="00252BD8" w:rsidRPr="005C1EDC" w:rsidRDefault="00252BD8" w:rsidP="00DB1C74">
            <w:pPr>
              <w:rPr>
                <w:b/>
                <w:color w:val="333333"/>
                <w:shd w:val="clear" w:color="auto" w:fill="FFFFFF"/>
              </w:rPr>
            </w:pPr>
            <w:r w:rsidRPr="005C1EDC">
              <w:rPr>
                <w:b/>
                <w:color w:val="333333"/>
                <w:shd w:val="clear" w:color="auto" w:fill="FFFFFF"/>
              </w:rPr>
              <w:lastRenderedPageBreak/>
              <w:t xml:space="preserve">Figure </w:t>
            </w:r>
            <w:r>
              <w:rPr>
                <w:b/>
                <w:color w:val="333333"/>
                <w:shd w:val="clear" w:color="auto" w:fill="FFFFFF"/>
              </w:rPr>
              <w:t>A</w:t>
            </w:r>
            <w:r w:rsidRPr="005C1EDC">
              <w:rPr>
                <w:b/>
                <w:color w:val="333333"/>
                <w:shd w:val="clear" w:color="auto" w:fill="FFFFFF"/>
              </w:rPr>
              <w:t xml:space="preserve">1. Trends </w:t>
            </w:r>
            <w:r>
              <w:rPr>
                <w:b/>
                <w:color w:val="333333"/>
                <w:shd w:val="clear" w:color="auto" w:fill="FFFFFF"/>
              </w:rPr>
              <w:t xml:space="preserve">of stunting, underweight and wasting among under five children </w:t>
            </w:r>
            <w:r w:rsidRPr="005C1EDC">
              <w:rPr>
                <w:b/>
                <w:color w:val="333333"/>
                <w:shd w:val="clear" w:color="auto" w:fill="FFFFFF"/>
              </w:rPr>
              <w:t>in Punjab, 2004 – 2018</w:t>
            </w:r>
            <w:r>
              <w:rPr>
                <w:b/>
                <w:color w:val="333333"/>
                <w:shd w:val="clear" w:color="auto" w:fill="FFFFFF"/>
              </w:rPr>
              <w:t xml:space="preserve"> (Cont’d)</w:t>
            </w:r>
          </w:p>
        </w:tc>
      </w:tr>
      <w:tr w:rsidR="00252BD8" w14:paraId="1D968E35" w14:textId="77777777" w:rsidTr="003A26B6">
        <w:tc>
          <w:tcPr>
            <w:tcW w:w="4493" w:type="dxa"/>
            <w:gridSpan w:val="2"/>
          </w:tcPr>
          <w:p w14:paraId="0A308599" w14:textId="77777777" w:rsidR="00252BD8" w:rsidRDefault="00252BD8" w:rsidP="00DB1C74">
            <w:r>
              <w:rPr>
                <w:noProof/>
              </w:rPr>
              <w:drawing>
                <wp:inline distT="0" distB="0" distL="0" distR="0" wp14:anchorId="016F04E4" wp14:editId="1B1B627E">
                  <wp:extent cx="2729230" cy="1802920"/>
                  <wp:effectExtent l="0" t="0" r="13970" b="6985"/>
                  <wp:docPr id="64" name="Chart 64">
                    <a:extLst xmlns:a="http://schemas.openxmlformats.org/drawingml/2006/main">
                      <a:ext uri="{FF2B5EF4-FFF2-40B4-BE49-F238E27FC236}">
                        <a16:creationId xmlns:a16="http://schemas.microsoft.com/office/drawing/2014/main" id="{2C5ADFFD-0C68-4085-8518-48D754D9BA5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tc>
        <w:tc>
          <w:tcPr>
            <w:tcW w:w="4295" w:type="dxa"/>
            <w:gridSpan w:val="2"/>
          </w:tcPr>
          <w:p w14:paraId="0281FB47" w14:textId="77777777" w:rsidR="00252BD8" w:rsidRDefault="00252BD8" w:rsidP="00DB1C74">
            <w:r>
              <w:rPr>
                <w:noProof/>
              </w:rPr>
              <w:drawing>
                <wp:inline distT="0" distB="0" distL="0" distR="0" wp14:anchorId="049E3014" wp14:editId="43A72600">
                  <wp:extent cx="2587625" cy="1828800"/>
                  <wp:effectExtent l="0" t="0" r="3175" b="0"/>
                  <wp:docPr id="65" name="Chart 65">
                    <a:extLst xmlns:a="http://schemas.openxmlformats.org/drawingml/2006/main">
                      <a:ext uri="{FF2B5EF4-FFF2-40B4-BE49-F238E27FC236}">
                        <a16:creationId xmlns:a16="http://schemas.microsoft.com/office/drawing/2014/main" id="{0AFC67A2-2E85-49CC-B12B-51E06BE3136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tc>
        <w:tc>
          <w:tcPr>
            <w:tcW w:w="4604" w:type="dxa"/>
            <w:gridSpan w:val="2"/>
          </w:tcPr>
          <w:p w14:paraId="4F918B37" w14:textId="77777777" w:rsidR="00252BD8" w:rsidRDefault="00252BD8" w:rsidP="00DB1C74">
            <w:r>
              <w:rPr>
                <w:noProof/>
              </w:rPr>
              <w:drawing>
                <wp:inline distT="0" distB="0" distL="0" distR="0" wp14:anchorId="7E69AF11" wp14:editId="376E1843">
                  <wp:extent cx="2828925" cy="1846053"/>
                  <wp:effectExtent l="0" t="0" r="9525" b="1905"/>
                  <wp:docPr id="66" name="Chart 66">
                    <a:extLst xmlns:a="http://schemas.openxmlformats.org/drawingml/2006/main">
                      <a:ext uri="{FF2B5EF4-FFF2-40B4-BE49-F238E27FC236}">
                        <a16:creationId xmlns:a16="http://schemas.microsoft.com/office/drawing/2014/main" id="{392CE3A8-CD43-48F8-AE2C-61F2FFC287B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tc>
      </w:tr>
      <w:tr w:rsidR="00252BD8" w14:paraId="4C775CF5" w14:textId="77777777" w:rsidTr="003A26B6">
        <w:tc>
          <w:tcPr>
            <w:tcW w:w="4493" w:type="dxa"/>
            <w:gridSpan w:val="2"/>
          </w:tcPr>
          <w:p w14:paraId="33DA4DD6" w14:textId="77777777" w:rsidR="00252BD8" w:rsidRDefault="00252BD8" w:rsidP="00DB1C74">
            <w:r>
              <w:rPr>
                <w:noProof/>
              </w:rPr>
              <w:drawing>
                <wp:inline distT="0" distB="0" distL="0" distR="0" wp14:anchorId="15A58A33" wp14:editId="0AB3816D">
                  <wp:extent cx="2705100" cy="1717040"/>
                  <wp:effectExtent l="0" t="0" r="0" b="16510"/>
                  <wp:docPr id="67" name="Chart 67">
                    <a:extLst xmlns:a="http://schemas.openxmlformats.org/drawingml/2006/main">
                      <a:ext uri="{FF2B5EF4-FFF2-40B4-BE49-F238E27FC236}">
                        <a16:creationId xmlns:a16="http://schemas.microsoft.com/office/drawing/2014/main" id="{B2516E16-3A39-4F6F-B13F-4DBCDD35A56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tc>
        <w:tc>
          <w:tcPr>
            <w:tcW w:w="4295" w:type="dxa"/>
            <w:gridSpan w:val="2"/>
          </w:tcPr>
          <w:p w14:paraId="58E8E8A0" w14:textId="77777777" w:rsidR="00252BD8" w:rsidRDefault="00252BD8" w:rsidP="00DB1C74">
            <w:r>
              <w:rPr>
                <w:noProof/>
              </w:rPr>
              <w:drawing>
                <wp:inline distT="0" distB="0" distL="0" distR="0" wp14:anchorId="2378DD3C" wp14:editId="6ECC07D5">
                  <wp:extent cx="2628900" cy="1664335"/>
                  <wp:effectExtent l="0" t="0" r="0" b="12065"/>
                  <wp:docPr id="68" name="Chart 68">
                    <a:extLst xmlns:a="http://schemas.openxmlformats.org/drawingml/2006/main">
                      <a:ext uri="{FF2B5EF4-FFF2-40B4-BE49-F238E27FC236}">
                        <a16:creationId xmlns:a16="http://schemas.microsoft.com/office/drawing/2014/main" id="{67768AD2-65B7-4966-A3A4-7CDC8F028F7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tc>
        <w:tc>
          <w:tcPr>
            <w:tcW w:w="4604" w:type="dxa"/>
            <w:gridSpan w:val="2"/>
          </w:tcPr>
          <w:p w14:paraId="7A3132D0" w14:textId="77777777" w:rsidR="00252BD8" w:rsidRDefault="00252BD8" w:rsidP="00DB1C74">
            <w:r>
              <w:rPr>
                <w:noProof/>
              </w:rPr>
              <w:drawing>
                <wp:inline distT="0" distB="0" distL="0" distR="0" wp14:anchorId="245569B2" wp14:editId="7BC49A1E">
                  <wp:extent cx="2800350" cy="1743075"/>
                  <wp:effectExtent l="0" t="0" r="0" b="9525"/>
                  <wp:docPr id="69" name="Chart 69">
                    <a:extLst xmlns:a="http://schemas.openxmlformats.org/drawingml/2006/main">
                      <a:ext uri="{FF2B5EF4-FFF2-40B4-BE49-F238E27FC236}">
                        <a16:creationId xmlns:a16="http://schemas.microsoft.com/office/drawing/2014/main" id="{466BA151-4D8A-438D-8BF3-E860B22AB1F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tc>
      </w:tr>
      <w:tr w:rsidR="00252BD8" w14:paraId="0B604358" w14:textId="77777777" w:rsidTr="003A26B6">
        <w:tc>
          <w:tcPr>
            <w:tcW w:w="4493" w:type="dxa"/>
            <w:gridSpan w:val="2"/>
          </w:tcPr>
          <w:p w14:paraId="1A36058A" w14:textId="77777777" w:rsidR="00252BD8" w:rsidRDefault="00252BD8" w:rsidP="00DB1C74">
            <w:r>
              <w:rPr>
                <w:noProof/>
              </w:rPr>
              <w:drawing>
                <wp:inline distT="0" distB="0" distL="0" distR="0" wp14:anchorId="4059638A" wp14:editId="404C7BAD">
                  <wp:extent cx="2749550" cy="1860550"/>
                  <wp:effectExtent l="0" t="0" r="12700" b="6350"/>
                  <wp:docPr id="70" name="Chart 70">
                    <a:extLst xmlns:a="http://schemas.openxmlformats.org/drawingml/2006/main">
                      <a:ext uri="{FF2B5EF4-FFF2-40B4-BE49-F238E27FC236}">
                        <a16:creationId xmlns:a16="http://schemas.microsoft.com/office/drawing/2014/main" id="{19F2AD5A-4C95-4F88-9647-47661C674DA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tc>
        <w:tc>
          <w:tcPr>
            <w:tcW w:w="4295" w:type="dxa"/>
            <w:gridSpan w:val="2"/>
          </w:tcPr>
          <w:p w14:paraId="257F2D24" w14:textId="77777777" w:rsidR="00252BD8" w:rsidRDefault="00252BD8" w:rsidP="00DB1C74">
            <w:r>
              <w:rPr>
                <w:noProof/>
              </w:rPr>
              <w:drawing>
                <wp:inline distT="0" distB="0" distL="0" distR="0" wp14:anchorId="51316DD2" wp14:editId="704EE030">
                  <wp:extent cx="2613660" cy="1866900"/>
                  <wp:effectExtent l="0" t="0" r="15240" b="0"/>
                  <wp:docPr id="71" name="Chart 71">
                    <a:extLst xmlns:a="http://schemas.openxmlformats.org/drawingml/2006/main">
                      <a:ext uri="{FF2B5EF4-FFF2-40B4-BE49-F238E27FC236}">
                        <a16:creationId xmlns:a16="http://schemas.microsoft.com/office/drawing/2014/main" id="{56CE56C0-C06C-47ED-A3A8-123A0887EF8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tc>
        <w:tc>
          <w:tcPr>
            <w:tcW w:w="4604" w:type="dxa"/>
            <w:gridSpan w:val="2"/>
          </w:tcPr>
          <w:p w14:paraId="1AF385C9" w14:textId="77777777" w:rsidR="00252BD8" w:rsidRDefault="00252BD8" w:rsidP="00DB1C74">
            <w:r>
              <w:rPr>
                <w:noProof/>
              </w:rPr>
              <w:drawing>
                <wp:inline distT="0" distB="0" distL="0" distR="0" wp14:anchorId="1CFB758B" wp14:editId="75D922BF">
                  <wp:extent cx="2762250" cy="1866900"/>
                  <wp:effectExtent l="0" t="0" r="0" b="0"/>
                  <wp:docPr id="72" name="Chart 72">
                    <a:extLst xmlns:a="http://schemas.openxmlformats.org/drawingml/2006/main">
                      <a:ext uri="{FF2B5EF4-FFF2-40B4-BE49-F238E27FC236}">
                        <a16:creationId xmlns:a16="http://schemas.microsoft.com/office/drawing/2014/main" id="{9D5796DD-221A-4FF6-9DF0-9D55D503361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tc>
      </w:tr>
    </w:tbl>
    <w:p w14:paraId="070439D9" w14:textId="77777777" w:rsidR="00252BD8" w:rsidRDefault="00252BD8" w:rsidP="00252BD8"/>
    <w:tbl>
      <w:tblPr>
        <w:tblStyle w:val="TableGrid"/>
        <w:tblW w:w="13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62"/>
        <w:gridCol w:w="4464"/>
        <w:gridCol w:w="4466"/>
      </w:tblGrid>
      <w:tr w:rsidR="00252BD8" w14:paraId="5A274B41" w14:textId="77777777" w:rsidTr="00DB1C74">
        <w:tc>
          <w:tcPr>
            <w:tcW w:w="13392" w:type="dxa"/>
            <w:gridSpan w:val="3"/>
          </w:tcPr>
          <w:p w14:paraId="482BFA1F" w14:textId="77777777" w:rsidR="00252BD8" w:rsidRPr="005C1EDC" w:rsidRDefault="00252BD8" w:rsidP="00DB1C74">
            <w:pPr>
              <w:rPr>
                <w:b/>
                <w:color w:val="333333"/>
                <w:shd w:val="clear" w:color="auto" w:fill="FFFFFF"/>
              </w:rPr>
            </w:pPr>
            <w:r w:rsidRPr="005C1EDC">
              <w:rPr>
                <w:b/>
                <w:color w:val="333333"/>
                <w:shd w:val="clear" w:color="auto" w:fill="FFFFFF"/>
              </w:rPr>
              <w:lastRenderedPageBreak/>
              <w:t xml:space="preserve">Figure </w:t>
            </w:r>
            <w:r>
              <w:rPr>
                <w:b/>
                <w:color w:val="333333"/>
                <w:shd w:val="clear" w:color="auto" w:fill="FFFFFF"/>
              </w:rPr>
              <w:t>A</w:t>
            </w:r>
            <w:r w:rsidRPr="005C1EDC">
              <w:rPr>
                <w:b/>
                <w:color w:val="333333"/>
                <w:shd w:val="clear" w:color="auto" w:fill="FFFFFF"/>
              </w:rPr>
              <w:t xml:space="preserve">1. Trends </w:t>
            </w:r>
            <w:r>
              <w:rPr>
                <w:b/>
                <w:color w:val="333333"/>
                <w:shd w:val="clear" w:color="auto" w:fill="FFFFFF"/>
              </w:rPr>
              <w:t xml:space="preserve">of stunting, underweight and wasting among under five children </w:t>
            </w:r>
            <w:r w:rsidRPr="005C1EDC">
              <w:rPr>
                <w:b/>
                <w:color w:val="333333"/>
                <w:shd w:val="clear" w:color="auto" w:fill="FFFFFF"/>
              </w:rPr>
              <w:t>in Punjab, 2004 – 2018</w:t>
            </w:r>
            <w:r>
              <w:rPr>
                <w:b/>
                <w:color w:val="333333"/>
                <w:shd w:val="clear" w:color="auto" w:fill="FFFFFF"/>
              </w:rPr>
              <w:t xml:space="preserve"> (Cont’d)</w:t>
            </w:r>
          </w:p>
        </w:tc>
      </w:tr>
      <w:tr w:rsidR="00252BD8" w14:paraId="274D5C25" w14:textId="77777777" w:rsidTr="00DB1C74">
        <w:tc>
          <w:tcPr>
            <w:tcW w:w="4462" w:type="dxa"/>
          </w:tcPr>
          <w:p w14:paraId="307EEE35" w14:textId="77777777" w:rsidR="00252BD8" w:rsidRDefault="00252BD8" w:rsidP="00DB1C74">
            <w:pPr>
              <w:rPr>
                <w:color w:val="333333"/>
                <w:shd w:val="clear" w:color="auto" w:fill="FFFFFF"/>
              </w:rPr>
            </w:pPr>
            <w:r>
              <w:rPr>
                <w:noProof/>
              </w:rPr>
              <w:drawing>
                <wp:inline distT="0" distB="0" distL="0" distR="0" wp14:anchorId="2616DDA5" wp14:editId="5641B7EA">
                  <wp:extent cx="2696210" cy="1768415"/>
                  <wp:effectExtent l="0" t="0" r="8890" b="3810"/>
                  <wp:docPr id="82" name="Chart 82">
                    <a:extLst xmlns:a="http://schemas.openxmlformats.org/drawingml/2006/main">
                      <a:ext uri="{FF2B5EF4-FFF2-40B4-BE49-F238E27FC236}">
                        <a16:creationId xmlns:a16="http://schemas.microsoft.com/office/drawing/2014/main" id="{A856E787-423D-4937-92C0-A1C01DE4BDB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tc>
        <w:tc>
          <w:tcPr>
            <w:tcW w:w="4464" w:type="dxa"/>
          </w:tcPr>
          <w:p w14:paraId="108528D2" w14:textId="77777777" w:rsidR="00252BD8" w:rsidRDefault="00252BD8" w:rsidP="00DB1C74">
            <w:pPr>
              <w:rPr>
                <w:color w:val="333333"/>
                <w:shd w:val="clear" w:color="auto" w:fill="FFFFFF"/>
              </w:rPr>
            </w:pPr>
            <w:r>
              <w:rPr>
                <w:noProof/>
              </w:rPr>
              <w:drawing>
                <wp:inline distT="0" distB="0" distL="0" distR="0" wp14:anchorId="323975F5" wp14:editId="616F0BB2">
                  <wp:extent cx="2697480" cy="1785668"/>
                  <wp:effectExtent l="0" t="0" r="7620" b="5080"/>
                  <wp:docPr id="83" name="Chart 83">
                    <a:extLst xmlns:a="http://schemas.openxmlformats.org/drawingml/2006/main">
                      <a:ext uri="{FF2B5EF4-FFF2-40B4-BE49-F238E27FC236}">
                        <a16:creationId xmlns:a16="http://schemas.microsoft.com/office/drawing/2014/main" id="{8F1FACBA-4F03-40E9-BEAC-063A400F87B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tc>
        <w:tc>
          <w:tcPr>
            <w:tcW w:w="4466" w:type="dxa"/>
          </w:tcPr>
          <w:p w14:paraId="5F7BB14A" w14:textId="77777777" w:rsidR="00252BD8" w:rsidRDefault="00252BD8" w:rsidP="00DB1C74">
            <w:pPr>
              <w:rPr>
                <w:color w:val="333333"/>
                <w:shd w:val="clear" w:color="auto" w:fill="FFFFFF"/>
              </w:rPr>
            </w:pPr>
            <w:r>
              <w:rPr>
                <w:noProof/>
              </w:rPr>
              <w:drawing>
                <wp:inline distT="0" distB="0" distL="0" distR="0" wp14:anchorId="7C20A7BE" wp14:editId="0BD01C70">
                  <wp:extent cx="2698750" cy="1820173"/>
                  <wp:effectExtent l="0" t="0" r="6350" b="8890"/>
                  <wp:docPr id="84" name="Chart 84">
                    <a:extLst xmlns:a="http://schemas.openxmlformats.org/drawingml/2006/main">
                      <a:ext uri="{FF2B5EF4-FFF2-40B4-BE49-F238E27FC236}">
                        <a16:creationId xmlns:a16="http://schemas.microsoft.com/office/drawing/2014/main" id="{F9D1ABBA-A296-48B2-B1D0-2ACC1FECCC7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tc>
      </w:tr>
      <w:tr w:rsidR="00252BD8" w14:paraId="38EEB18C" w14:textId="77777777" w:rsidTr="00DB1C74">
        <w:tc>
          <w:tcPr>
            <w:tcW w:w="4462" w:type="dxa"/>
          </w:tcPr>
          <w:p w14:paraId="5DD4BF5F" w14:textId="77777777" w:rsidR="00252BD8" w:rsidRDefault="00252BD8" w:rsidP="00DB1C74">
            <w:pPr>
              <w:jc w:val="both"/>
              <w:rPr>
                <w:color w:val="333333"/>
                <w:shd w:val="clear" w:color="auto" w:fill="FFFFFF"/>
              </w:rPr>
            </w:pPr>
            <w:r>
              <w:rPr>
                <w:noProof/>
              </w:rPr>
              <w:drawing>
                <wp:inline distT="0" distB="0" distL="0" distR="0" wp14:anchorId="49DFA444" wp14:editId="23ADABA8">
                  <wp:extent cx="2696210" cy="1777041"/>
                  <wp:effectExtent l="0" t="0" r="8890" b="13970"/>
                  <wp:docPr id="85" name="Chart 85">
                    <a:extLst xmlns:a="http://schemas.openxmlformats.org/drawingml/2006/main">
                      <a:ext uri="{FF2B5EF4-FFF2-40B4-BE49-F238E27FC236}">
                        <a16:creationId xmlns:a16="http://schemas.microsoft.com/office/drawing/2014/main" id="{D6988C6F-F17C-4FCA-B6CF-E61FF8C534C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tc>
        <w:tc>
          <w:tcPr>
            <w:tcW w:w="4464" w:type="dxa"/>
          </w:tcPr>
          <w:p w14:paraId="45BE87BD" w14:textId="77777777" w:rsidR="00252BD8" w:rsidRDefault="00252BD8" w:rsidP="00DB1C74">
            <w:pPr>
              <w:rPr>
                <w:color w:val="333333"/>
                <w:shd w:val="clear" w:color="auto" w:fill="FFFFFF"/>
              </w:rPr>
            </w:pPr>
            <w:r>
              <w:rPr>
                <w:noProof/>
              </w:rPr>
              <w:drawing>
                <wp:inline distT="0" distB="0" distL="0" distR="0" wp14:anchorId="589F1589" wp14:editId="6A0A09E0">
                  <wp:extent cx="2697480" cy="1794294"/>
                  <wp:effectExtent l="0" t="0" r="7620" b="15875"/>
                  <wp:docPr id="86" name="Chart 86">
                    <a:extLst xmlns:a="http://schemas.openxmlformats.org/drawingml/2006/main">
                      <a:ext uri="{FF2B5EF4-FFF2-40B4-BE49-F238E27FC236}">
                        <a16:creationId xmlns:a16="http://schemas.microsoft.com/office/drawing/2014/main" id="{3EF6A370-B5CA-4227-8C00-0146E85DA20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tc>
        <w:tc>
          <w:tcPr>
            <w:tcW w:w="4466" w:type="dxa"/>
          </w:tcPr>
          <w:p w14:paraId="396A2A8A" w14:textId="77777777" w:rsidR="00252BD8" w:rsidRDefault="00252BD8" w:rsidP="00DB1C74">
            <w:pPr>
              <w:rPr>
                <w:color w:val="333333"/>
                <w:shd w:val="clear" w:color="auto" w:fill="FFFFFF"/>
              </w:rPr>
            </w:pPr>
            <w:r>
              <w:rPr>
                <w:noProof/>
              </w:rPr>
              <w:drawing>
                <wp:inline distT="0" distB="0" distL="0" distR="0" wp14:anchorId="1E29BFCD" wp14:editId="42AFE4C1">
                  <wp:extent cx="2698750" cy="1802920"/>
                  <wp:effectExtent l="0" t="0" r="6350" b="6985"/>
                  <wp:docPr id="87" name="Chart 87">
                    <a:extLst xmlns:a="http://schemas.openxmlformats.org/drawingml/2006/main">
                      <a:ext uri="{FF2B5EF4-FFF2-40B4-BE49-F238E27FC236}">
                        <a16:creationId xmlns:a16="http://schemas.microsoft.com/office/drawing/2014/main" id="{C30280B2-6E08-4523-9850-696ADC0AF9B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tc>
      </w:tr>
      <w:tr w:rsidR="00252BD8" w14:paraId="51581FD7" w14:textId="77777777" w:rsidTr="00DB1C74">
        <w:tc>
          <w:tcPr>
            <w:tcW w:w="4462" w:type="dxa"/>
          </w:tcPr>
          <w:p w14:paraId="381E114A" w14:textId="77777777" w:rsidR="00252BD8" w:rsidRDefault="00252BD8" w:rsidP="00DB1C74">
            <w:pPr>
              <w:rPr>
                <w:color w:val="333333"/>
                <w:shd w:val="clear" w:color="auto" w:fill="FFFFFF"/>
              </w:rPr>
            </w:pPr>
            <w:r>
              <w:rPr>
                <w:noProof/>
              </w:rPr>
              <w:drawing>
                <wp:inline distT="0" distB="0" distL="0" distR="0" wp14:anchorId="70E78C50" wp14:editId="79C849C9">
                  <wp:extent cx="2696210" cy="1798320"/>
                  <wp:effectExtent l="0" t="0" r="8890" b="11430"/>
                  <wp:docPr id="88" name="Chart 88">
                    <a:extLst xmlns:a="http://schemas.openxmlformats.org/drawingml/2006/main">
                      <a:ext uri="{FF2B5EF4-FFF2-40B4-BE49-F238E27FC236}">
                        <a16:creationId xmlns:a16="http://schemas.microsoft.com/office/drawing/2014/main" id="{E6E342BE-855F-4905-B6FE-BDF11755B72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tc>
        <w:tc>
          <w:tcPr>
            <w:tcW w:w="4464" w:type="dxa"/>
          </w:tcPr>
          <w:p w14:paraId="748A1E05" w14:textId="77777777" w:rsidR="00252BD8" w:rsidRDefault="00252BD8" w:rsidP="00DB1C74">
            <w:pPr>
              <w:rPr>
                <w:color w:val="333333"/>
                <w:shd w:val="clear" w:color="auto" w:fill="FFFFFF"/>
              </w:rPr>
            </w:pPr>
            <w:r>
              <w:rPr>
                <w:noProof/>
              </w:rPr>
              <w:drawing>
                <wp:inline distT="0" distB="0" distL="0" distR="0" wp14:anchorId="3352495A" wp14:editId="1A5F4EC0">
                  <wp:extent cx="2697480" cy="1798320"/>
                  <wp:effectExtent l="0" t="0" r="7620" b="11430"/>
                  <wp:docPr id="89" name="Chart 89">
                    <a:extLst xmlns:a="http://schemas.openxmlformats.org/drawingml/2006/main">
                      <a:ext uri="{FF2B5EF4-FFF2-40B4-BE49-F238E27FC236}">
                        <a16:creationId xmlns:a16="http://schemas.microsoft.com/office/drawing/2014/main" id="{5B562E98-1F9F-4C2D-9477-2DC5AE621C3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tc>
        <w:tc>
          <w:tcPr>
            <w:tcW w:w="4466" w:type="dxa"/>
          </w:tcPr>
          <w:p w14:paraId="71AE935C" w14:textId="77777777" w:rsidR="00252BD8" w:rsidRDefault="00252BD8" w:rsidP="00DB1C74">
            <w:pPr>
              <w:rPr>
                <w:color w:val="333333"/>
                <w:shd w:val="clear" w:color="auto" w:fill="FFFFFF"/>
              </w:rPr>
            </w:pPr>
            <w:r>
              <w:rPr>
                <w:noProof/>
              </w:rPr>
              <w:drawing>
                <wp:inline distT="0" distB="0" distL="0" distR="0" wp14:anchorId="5E83ED9D" wp14:editId="34BD1383">
                  <wp:extent cx="2698750" cy="1798320"/>
                  <wp:effectExtent l="0" t="0" r="6350" b="11430"/>
                  <wp:docPr id="90" name="Chart 90">
                    <a:extLst xmlns:a="http://schemas.openxmlformats.org/drawingml/2006/main">
                      <a:ext uri="{FF2B5EF4-FFF2-40B4-BE49-F238E27FC236}">
                        <a16:creationId xmlns:a16="http://schemas.microsoft.com/office/drawing/2014/main" id="{DDF260FD-5084-4989-B180-5A6553064D4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tc>
      </w:tr>
    </w:tbl>
    <w:p w14:paraId="1CAF4A45" w14:textId="3CCA58D7" w:rsidR="0062004F" w:rsidRDefault="0062004F" w:rsidP="003A26B6"/>
    <w:sectPr w:rsidR="0062004F" w:rsidSect="008C4A35">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2BD8"/>
    <w:rsid w:val="00081741"/>
    <w:rsid w:val="001973A8"/>
    <w:rsid w:val="001D7416"/>
    <w:rsid w:val="002476D5"/>
    <w:rsid w:val="00252BD8"/>
    <w:rsid w:val="002E300C"/>
    <w:rsid w:val="002F5478"/>
    <w:rsid w:val="003608D6"/>
    <w:rsid w:val="003A26B6"/>
    <w:rsid w:val="004F69A0"/>
    <w:rsid w:val="0050211E"/>
    <w:rsid w:val="0062004F"/>
    <w:rsid w:val="00786414"/>
    <w:rsid w:val="008C4A35"/>
    <w:rsid w:val="0095341D"/>
    <w:rsid w:val="009A04D0"/>
    <w:rsid w:val="00A025C0"/>
    <w:rsid w:val="00A63B2C"/>
    <w:rsid w:val="00C94EC0"/>
    <w:rsid w:val="00E649E4"/>
    <w:rsid w:val="00E833B5"/>
    <w:rsid w:val="00E8670F"/>
    <w:rsid w:val="00E9361B"/>
    <w:rsid w:val="00EC2435"/>
    <w:rsid w:val="00F819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116BE7"/>
  <w15:chartTrackingRefBased/>
  <w15:docId w15:val="{D4C446F1-BDD1-432D-B9FC-C736BCFB7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2BD8"/>
    <w:pPr>
      <w:spacing w:after="0"/>
    </w:pPr>
    <w:rPr>
      <w:kern w:val="0"/>
    </w:rPr>
  </w:style>
  <w:style w:type="paragraph" w:styleId="Heading1">
    <w:name w:val="heading 1"/>
    <w:basedOn w:val="Normal"/>
    <w:next w:val="Normal"/>
    <w:link w:val="Heading1Char"/>
    <w:uiPriority w:val="9"/>
    <w:qFormat/>
    <w:rsid w:val="00252BD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52BD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52BD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52BD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52BD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52BD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2BD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2BD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2BD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2BD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52BD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52BD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52BD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52BD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52B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2B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2B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2BD8"/>
    <w:rPr>
      <w:rFonts w:eastAsiaTheme="majorEastAsia" w:cstheme="majorBidi"/>
      <w:color w:val="272727" w:themeColor="text1" w:themeTint="D8"/>
    </w:rPr>
  </w:style>
  <w:style w:type="paragraph" w:styleId="Title">
    <w:name w:val="Title"/>
    <w:basedOn w:val="Normal"/>
    <w:next w:val="Normal"/>
    <w:link w:val="TitleChar"/>
    <w:uiPriority w:val="10"/>
    <w:qFormat/>
    <w:rsid w:val="00252B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2B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2B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2B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2BD8"/>
    <w:pPr>
      <w:spacing w:before="160"/>
      <w:jc w:val="center"/>
    </w:pPr>
    <w:rPr>
      <w:i/>
      <w:iCs/>
      <w:color w:val="404040" w:themeColor="text1" w:themeTint="BF"/>
    </w:rPr>
  </w:style>
  <w:style w:type="character" w:customStyle="1" w:styleId="QuoteChar">
    <w:name w:val="Quote Char"/>
    <w:basedOn w:val="DefaultParagraphFont"/>
    <w:link w:val="Quote"/>
    <w:uiPriority w:val="29"/>
    <w:rsid w:val="00252BD8"/>
    <w:rPr>
      <w:i/>
      <w:iCs/>
      <w:color w:val="404040" w:themeColor="text1" w:themeTint="BF"/>
    </w:rPr>
  </w:style>
  <w:style w:type="paragraph" w:styleId="ListParagraph">
    <w:name w:val="List Paragraph"/>
    <w:basedOn w:val="Normal"/>
    <w:uiPriority w:val="34"/>
    <w:qFormat/>
    <w:rsid w:val="00252BD8"/>
    <w:pPr>
      <w:ind w:left="720"/>
      <w:contextualSpacing/>
    </w:pPr>
  </w:style>
  <w:style w:type="character" w:styleId="IntenseEmphasis">
    <w:name w:val="Intense Emphasis"/>
    <w:basedOn w:val="DefaultParagraphFont"/>
    <w:uiPriority w:val="21"/>
    <w:qFormat/>
    <w:rsid w:val="00252BD8"/>
    <w:rPr>
      <w:i/>
      <w:iCs/>
      <w:color w:val="2F5496" w:themeColor="accent1" w:themeShade="BF"/>
    </w:rPr>
  </w:style>
  <w:style w:type="paragraph" w:styleId="IntenseQuote">
    <w:name w:val="Intense Quote"/>
    <w:basedOn w:val="Normal"/>
    <w:next w:val="Normal"/>
    <w:link w:val="IntenseQuoteChar"/>
    <w:uiPriority w:val="30"/>
    <w:qFormat/>
    <w:rsid w:val="00252BD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52BD8"/>
    <w:rPr>
      <w:i/>
      <w:iCs/>
      <w:color w:val="2F5496" w:themeColor="accent1" w:themeShade="BF"/>
    </w:rPr>
  </w:style>
  <w:style w:type="character" w:styleId="IntenseReference">
    <w:name w:val="Intense Reference"/>
    <w:basedOn w:val="DefaultParagraphFont"/>
    <w:uiPriority w:val="32"/>
    <w:qFormat/>
    <w:rsid w:val="00252BD8"/>
    <w:rPr>
      <w:b/>
      <w:bCs/>
      <w:smallCaps/>
      <w:color w:val="2F5496" w:themeColor="accent1" w:themeShade="BF"/>
      <w:spacing w:val="5"/>
    </w:rPr>
  </w:style>
  <w:style w:type="table" w:styleId="TableGrid">
    <w:name w:val="Table Grid"/>
    <w:basedOn w:val="TableNormal"/>
    <w:uiPriority w:val="39"/>
    <w:rsid w:val="00252BD8"/>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10.xml"/><Relationship Id="rId18" Type="http://schemas.openxmlformats.org/officeDocument/2006/relationships/chart" Target="charts/chart15.xml"/><Relationship Id="rId26" Type="http://schemas.openxmlformats.org/officeDocument/2006/relationships/chart" Target="charts/chart23.xml"/><Relationship Id="rId39" Type="http://schemas.openxmlformats.org/officeDocument/2006/relationships/chart" Target="charts/chart36.xml"/><Relationship Id="rId21" Type="http://schemas.openxmlformats.org/officeDocument/2006/relationships/chart" Target="charts/chart18.xml"/><Relationship Id="rId34" Type="http://schemas.openxmlformats.org/officeDocument/2006/relationships/chart" Target="charts/chart31.xml"/><Relationship Id="rId7" Type="http://schemas.openxmlformats.org/officeDocument/2006/relationships/chart" Target="charts/chart4.xml"/><Relationship Id="rId2" Type="http://schemas.openxmlformats.org/officeDocument/2006/relationships/settings" Target="settings.xml"/><Relationship Id="rId16" Type="http://schemas.openxmlformats.org/officeDocument/2006/relationships/chart" Target="charts/chart13.xml"/><Relationship Id="rId20" Type="http://schemas.openxmlformats.org/officeDocument/2006/relationships/chart" Target="charts/chart17.xml"/><Relationship Id="rId29" Type="http://schemas.openxmlformats.org/officeDocument/2006/relationships/chart" Target="charts/chart26.xml"/><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chart" Target="charts/chart3.xml"/><Relationship Id="rId11" Type="http://schemas.openxmlformats.org/officeDocument/2006/relationships/chart" Target="charts/chart8.xml"/><Relationship Id="rId24" Type="http://schemas.openxmlformats.org/officeDocument/2006/relationships/chart" Target="charts/chart21.xml"/><Relationship Id="rId32" Type="http://schemas.openxmlformats.org/officeDocument/2006/relationships/chart" Target="charts/chart29.xml"/><Relationship Id="rId37" Type="http://schemas.openxmlformats.org/officeDocument/2006/relationships/chart" Target="charts/chart34.xml"/><Relationship Id="rId40" Type="http://schemas.openxmlformats.org/officeDocument/2006/relationships/fontTable" Target="fontTable.xml"/><Relationship Id="rId5" Type="http://schemas.openxmlformats.org/officeDocument/2006/relationships/chart" Target="charts/chart2.xml"/><Relationship Id="rId15" Type="http://schemas.openxmlformats.org/officeDocument/2006/relationships/chart" Target="charts/chart12.xml"/><Relationship Id="rId23" Type="http://schemas.openxmlformats.org/officeDocument/2006/relationships/chart" Target="charts/chart20.xml"/><Relationship Id="rId28" Type="http://schemas.openxmlformats.org/officeDocument/2006/relationships/chart" Target="charts/chart25.xml"/><Relationship Id="rId36" Type="http://schemas.openxmlformats.org/officeDocument/2006/relationships/chart" Target="charts/chart33.xml"/><Relationship Id="rId10" Type="http://schemas.openxmlformats.org/officeDocument/2006/relationships/chart" Target="charts/chart7.xml"/><Relationship Id="rId19" Type="http://schemas.openxmlformats.org/officeDocument/2006/relationships/chart" Target="charts/chart16.xml"/><Relationship Id="rId31" Type="http://schemas.openxmlformats.org/officeDocument/2006/relationships/chart" Target="charts/chart28.xml"/><Relationship Id="rId4" Type="http://schemas.openxmlformats.org/officeDocument/2006/relationships/chart" Target="charts/chart1.xml"/><Relationship Id="rId9" Type="http://schemas.openxmlformats.org/officeDocument/2006/relationships/chart" Target="charts/chart6.xml"/><Relationship Id="rId14" Type="http://schemas.openxmlformats.org/officeDocument/2006/relationships/chart" Target="charts/chart11.xml"/><Relationship Id="rId22" Type="http://schemas.openxmlformats.org/officeDocument/2006/relationships/chart" Target="charts/chart19.xml"/><Relationship Id="rId27" Type="http://schemas.openxmlformats.org/officeDocument/2006/relationships/chart" Target="charts/chart24.xml"/><Relationship Id="rId30" Type="http://schemas.openxmlformats.org/officeDocument/2006/relationships/chart" Target="charts/chart27.xml"/><Relationship Id="rId35" Type="http://schemas.openxmlformats.org/officeDocument/2006/relationships/chart" Target="charts/chart32.xml"/><Relationship Id="rId8" Type="http://schemas.openxmlformats.org/officeDocument/2006/relationships/chart" Target="charts/chart5.xml"/><Relationship Id="rId3" Type="http://schemas.openxmlformats.org/officeDocument/2006/relationships/webSettings" Target="webSettings.xml"/><Relationship Id="rId12" Type="http://schemas.openxmlformats.org/officeDocument/2006/relationships/chart" Target="charts/chart9.xml"/><Relationship Id="rId17" Type="http://schemas.openxmlformats.org/officeDocument/2006/relationships/chart" Target="charts/chart14.xml"/><Relationship Id="rId25" Type="http://schemas.openxmlformats.org/officeDocument/2006/relationships/chart" Target="charts/chart22.xml"/><Relationship Id="rId33" Type="http://schemas.openxmlformats.org/officeDocument/2006/relationships/chart" Target="charts/chart30.xml"/><Relationship Id="rId38" Type="http://schemas.openxmlformats.org/officeDocument/2006/relationships/chart" Target="charts/chart35.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14.xml"/><Relationship Id="rId1" Type="http://schemas.microsoft.com/office/2011/relationships/chartStyle" Target="style14.xml"/></Relationships>
</file>

<file path=word/charts/_rels/chart15.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15.xml"/><Relationship Id="rId1" Type="http://schemas.microsoft.com/office/2011/relationships/chartStyle" Target="style15.xml"/></Relationships>
</file>

<file path=word/charts/_rels/chart16.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16.xml"/><Relationship Id="rId1" Type="http://schemas.microsoft.com/office/2011/relationships/chartStyle" Target="style16.xml"/></Relationships>
</file>

<file path=word/charts/_rels/chart17.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17.xml"/><Relationship Id="rId1" Type="http://schemas.microsoft.com/office/2011/relationships/chartStyle" Target="style17.xml"/></Relationships>
</file>

<file path=word/charts/_rels/chart18.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18.xml"/><Relationship Id="rId1" Type="http://schemas.microsoft.com/office/2011/relationships/chartStyle" Target="style18.xml"/></Relationships>
</file>

<file path=word/charts/_rels/chart19.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19.xml"/><Relationship Id="rId1" Type="http://schemas.microsoft.com/office/2011/relationships/chartStyle" Target="style19.xml"/></Relationships>
</file>

<file path=word/charts/_rels/chart20.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20.xml"/><Relationship Id="rId1" Type="http://schemas.microsoft.com/office/2011/relationships/chartStyle" Target="style20.xml"/></Relationships>
</file>

<file path=word/charts/_rels/chart21.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21.xml"/><Relationship Id="rId1" Type="http://schemas.microsoft.com/office/2011/relationships/chartStyle" Target="style21.xml"/></Relationships>
</file>

<file path=word/charts/_rels/chart22.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22.xml"/><Relationship Id="rId1" Type="http://schemas.microsoft.com/office/2011/relationships/chartStyle" Target="style22.xml"/></Relationships>
</file>

<file path=word/charts/_rels/chart23.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23.xml"/><Relationship Id="rId1" Type="http://schemas.microsoft.com/office/2011/relationships/chartStyle" Target="style23.xml"/></Relationships>
</file>

<file path=word/charts/_rels/chart24.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24.xml"/><Relationship Id="rId1" Type="http://schemas.microsoft.com/office/2011/relationships/chartStyle" Target="style24.xml"/></Relationships>
</file>

<file path=word/charts/_rels/chart25.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25.xml"/><Relationship Id="rId1" Type="http://schemas.microsoft.com/office/2011/relationships/chartStyle" Target="style25.xml"/></Relationships>
</file>

<file path=word/charts/_rels/chart26.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26.xml"/><Relationship Id="rId1" Type="http://schemas.microsoft.com/office/2011/relationships/chartStyle" Target="style26.xml"/></Relationships>
</file>

<file path=word/charts/_rels/chart27.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27.xml"/><Relationship Id="rId1" Type="http://schemas.microsoft.com/office/2011/relationships/chartStyle" Target="style27.xml"/></Relationships>
</file>

<file path=word/charts/_rels/chart28.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28.xml"/><Relationship Id="rId1" Type="http://schemas.microsoft.com/office/2011/relationships/chartStyle" Target="style28.xml"/></Relationships>
</file>

<file path=word/charts/_rels/chart29.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29.xml"/><Relationship Id="rId1" Type="http://schemas.microsoft.com/office/2011/relationships/chartStyle" Target="style29.xml"/></Relationships>
</file>

<file path=word/charts/_rels/chart30.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30.xml"/><Relationship Id="rId1" Type="http://schemas.microsoft.com/office/2011/relationships/chartStyle" Target="style30.xml"/></Relationships>
</file>

<file path=word/charts/_rels/chart31.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31.xml"/><Relationship Id="rId1" Type="http://schemas.microsoft.com/office/2011/relationships/chartStyle" Target="style31.xml"/></Relationships>
</file>

<file path=word/charts/_rels/chart32.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32.xml"/><Relationship Id="rId1" Type="http://schemas.microsoft.com/office/2011/relationships/chartStyle" Target="style32.xml"/></Relationships>
</file>

<file path=word/charts/_rels/chart33.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33.xml"/><Relationship Id="rId1" Type="http://schemas.microsoft.com/office/2011/relationships/chartStyle" Target="style33.xml"/></Relationships>
</file>

<file path=word/charts/_rels/chart34.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34.xml"/><Relationship Id="rId1" Type="http://schemas.microsoft.com/office/2011/relationships/chartStyle" Target="style34.xml"/></Relationships>
</file>

<file path=word/charts/_rels/chart35.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35.xml"/><Relationship Id="rId1" Type="http://schemas.microsoft.com/office/2011/relationships/chartStyle" Target="style35.xml"/></Relationships>
</file>

<file path=word/charts/_rels/chart36.xml.rels><?xml version="1.0" encoding="UTF-8" standalone="yes"?>
<Relationships xmlns="http://schemas.openxmlformats.org/package/2006/relationships"><Relationship Id="rId3" Type="http://schemas.openxmlformats.org/officeDocument/2006/relationships/oleObject" Target="file:///C:\Users\burki.ECON-43451DT\AppData\Local\Microsoft\Windows\INetCache\Content.Outlook\ADMTB8JM\MICS%20Tables_reshape.xlsx" TargetMode="External"/><Relationship Id="rId2" Type="http://schemas.microsoft.com/office/2011/relationships/chartColorStyle" Target="colors36.xml"/><Relationship Id="rId1" Type="http://schemas.microsoft.com/office/2011/relationships/chartStyle" Target="style36.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Sheet1!$B$2</c:f>
          <c:strCache>
            <c:ptCount val="1"/>
            <c:pt idx="0">
              <c:v>Bahawalpur</c:v>
            </c:pt>
          </c:strCache>
        </c:strRef>
      </c:tx>
      <c:overlay val="0"/>
      <c:spPr>
        <a:noFill/>
        <a:ln>
          <a:noFill/>
        </a:ln>
        <a:effectLst/>
      </c:spPr>
      <c:txPr>
        <a:bodyPr rot="0" spcFirstLastPara="1" vertOverflow="ellipsis" vert="horz" wrap="square" anchor="ctr" anchorCtr="1"/>
        <a:lstStyle/>
        <a:p>
          <a:pPr>
            <a:defRPr sz="9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Sheet1!$C$2:$C$6</c:f>
              <c:numCache>
                <c:formatCode>General</c:formatCode>
                <c:ptCount val="5"/>
                <c:pt idx="0">
                  <c:v>2004</c:v>
                </c:pt>
                <c:pt idx="1">
                  <c:v>2007</c:v>
                </c:pt>
                <c:pt idx="2">
                  <c:v>2011</c:v>
                </c:pt>
                <c:pt idx="3">
                  <c:v>2014</c:v>
                </c:pt>
                <c:pt idx="4">
                  <c:v>2017</c:v>
                </c:pt>
              </c:numCache>
            </c:numRef>
          </c:xVal>
          <c:yVal>
            <c:numRef>
              <c:f>Sheet1!$D$2:$D$6</c:f>
              <c:numCache>
                <c:formatCode>General</c:formatCode>
                <c:ptCount val="5"/>
                <c:pt idx="0">
                  <c:v>44</c:v>
                </c:pt>
                <c:pt idx="1">
                  <c:v>35</c:v>
                </c:pt>
                <c:pt idx="2">
                  <c:v>34</c:v>
                </c:pt>
                <c:pt idx="3">
                  <c:v>35.9</c:v>
                </c:pt>
                <c:pt idx="4">
                  <c:v>26.6</c:v>
                </c:pt>
              </c:numCache>
            </c:numRef>
          </c:yVal>
          <c:smooth val="0"/>
          <c:extLst>
            <c:ext xmlns:c16="http://schemas.microsoft.com/office/drawing/2014/chart" uri="{C3380CC4-5D6E-409C-BE32-E72D297353CC}">
              <c16:uniqueId val="{00000000-7AEA-40F7-ACEB-A9C5B4D60352}"/>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Sheet1!$C$2:$C$6</c:f>
              <c:numCache>
                <c:formatCode>General</c:formatCode>
                <c:ptCount val="5"/>
                <c:pt idx="0">
                  <c:v>2004</c:v>
                </c:pt>
                <c:pt idx="1">
                  <c:v>2007</c:v>
                </c:pt>
                <c:pt idx="2">
                  <c:v>2011</c:v>
                </c:pt>
                <c:pt idx="3">
                  <c:v>2014</c:v>
                </c:pt>
                <c:pt idx="4">
                  <c:v>2017</c:v>
                </c:pt>
              </c:numCache>
            </c:numRef>
          </c:xVal>
          <c:yVal>
            <c:numRef>
              <c:f>Sheet1!$E$2:$E$6</c:f>
              <c:numCache>
                <c:formatCode>General</c:formatCode>
                <c:ptCount val="5"/>
                <c:pt idx="1">
                  <c:v>44</c:v>
                </c:pt>
                <c:pt idx="2">
                  <c:v>40.1</c:v>
                </c:pt>
                <c:pt idx="3">
                  <c:v>36.700000000000003</c:v>
                </c:pt>
                <c:pt idx="4">
                  <c:v>36.799999999999997</c:v>
                </c:pt>
              </c:numCache>
            </c:numRef>
          </c:yVal>
          <c:smooth val="0"/>
          <c:extLst>
            <c:ext xmlns:c16="http://schemas.microsoft.com/office/drawing/2014/chart" uri="{C3380CC4-5D6E-409C-BE32-E72D297353CC}">
              <c16:uniqueId val="{00000001-7AEA-40F7-ACEB-A9C5B4D60352}"/>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Sheet1!$C$2:$C$6</c:f>
              <c:numCache>
                <c:formatCode>General</c:formatCode>
                <c:ptCount val="5"/>
                <c:pt idx="0">
                  <c:v>2004</c:v>
                </c:pt>
                <c:pt idx="1">
                  <c:v>2007</c:v>
                </c:pt>
                <c:pt idx="2">
                  <c:v>2011</c:v>
                </c:pt>
                <c:pt idx="3">
                  <c:v>2014</c:v>
                </c:pt>
                <c:pt idx="4">
                  <c:v>2017</c:v>
                </c:pt>
              </c:numCache>
            </c:numRef>
          </c:xVal>
          <c:yVal>
            <c:numRef>
              <c:f>Sheet1!$F$2:$F$6</c:f>
              <c:numCache>
                <c:formatCode>General</c:formatCode>
                <c:ptCount val="5"/>
                <c:pt idx="1">
                  <c:v>11</c:v>
                </c:pt>
                <c:pt idx="2">
                  <c:v>14.3</c:v>
                </c:pt>
                <c:pt idx="3">
                  <c:v>18.899999999999999</c:v>
                </c:pt>
                <c:pt idx="4">
                  <c:v>8.6</c:v>
                </c:pt>
              </c:numCache>
            </c:numRef>
          </c:yVal>
          <c:smooth val="0"/>
          <c:extLst>
            <c:ext xmlns:c16="http://schemas.microsoft.com/office/drawing/2014/chart" uri="{C3380CC4-5D6E-409C-BE32-E72D297353CC}">
              <c16:uniqueId val="{00000002-7AEA-40F7-ACEB-A9C5B4D60352}"/>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Sheet1!$B$7</c:f>
          <c:strCache>
            <c:ptCount val="1"/>
            <c:pt idx="0">
              <c:v>Bahawalnagar</c:v>
            </c:pt>
          </c:strCache>
        </c:strRef>
      </c:tx>
      <c:overlay val="0"/>
      <c:spPr>
        <a:noFill/>
        <a:ln>
          <a:noFill/>
        </a:ln>
        <a:effectLst/>
      </c:spPr>
      <c:txPr>
        <a:bodyPr rot="0" spcFirstLastPara="1" vertOverflow="ellipsis" vert="horz" wrap="square" anchor="ctr" anchorCtr="1"/>
        <a:lstStyle/>
        <a:p>
          <a:pPr>
            <a:defRPr sz="9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Sheet1!$C$7:$C$11</c:f>
              <c:numCache>
                <c:formatCode>General</c:formatCode>
                <c:ptCount val="5"/>
                <c:pt idx="0">
                  <c:v>2004</c:v>
                </c:pt>
                <c:pt idx="1">
                  <c:v>2007</c:v>
                </c:pt>
                <c:pt idx="2">
                  <c:v>2011</c:v>
                </c:pt>
                <c:pt idx="3">
                  <c:v>2014</c:v>
                </c:pt>
                <c:pt idx="4">
                  <c:v>2017</c:v>
                </c:pt>
              </c:numCache>
            </c:numRef>
          </c:xVal>
          <c:yVal>
            <c:numRef>
              <c:f>Sheet1!$D$7:$D$11</c:f>
              <c:numCache>
                <c:formatCode>General</c:formatCode>
                <c:ptCount val="5"/>
                <c:pt idx="0">
                  <c:v>42</c:v>
                </c:pt>
                <c:pt idx="1">
                  <c:v>36</c:v>
                </c:pt>
                <c:pt idx="2">
                  <c:v>37.4</c:v>
                </c:pt>
                <c:pt idx="3">
                  <c:v>42.7</c:v>
                </c:pt>
                <c:pt idx="4">
                  <c:v>26.8</c:v>
                </c:pt>
              </c:numCache>
            </c:numRef>
          </c:yVal>
          <c:smooth val="0"/>
          <c:extLst>
            <c:ext xmlns:c16="http://schemas.microsoft.com/office/drawing/2014/chart" uri="{C3380CC4-5D6E-409C-BE32-E72D297353CC}">
              <c16:uniqueId val="{00000000-9A5E-4282-9D5B-82EA9F8D333F}"/>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Sheet1!$C$7:$C$11</c:f>
              <c:numCache>
                <c:formatCode>General</c:formatCode>
                <c:ptCount val="5"/>
                <c:pt idx="0">
                  <c:v>2004</c:v>
                </c:pt>
                <c:pt idx="1">
                  <c:v>2007</c:v>
                </c:pt>
                <c:pt idx="2">
                  <c:v>2011</c:v>
                </c:pt>
                <c:pt idx="3">
                  <c:v>2014</c:v>
                </c:pt>
                <c:pt idx="4">
                  <c:v>2017</c:v>
                </c:pt>
              </c:numCache>
            </c:numRef>
          </c:xVal>
          <c:yVal>
            <c:numRef>
              <c:f>Sheet1!$E$7:$E$11</c:f>
              <c:numCache>
                <c:formatCode>General</c:formatCode>
                <c:ptCount val="5"/>
                <c:pt idx="1">
                  <c:v>40</c:v>
                </c:pt>
                <c:pt idx="2">
                  <c:v>40</c:v>
                </c:pt>
                <c:pt idx="3">
                  <c:v>39.6</c:v>
                </c:pt>
                <c:pt idx="4">
                  <c:v>39.4</c:v>
                </c:pt>
              </c:numCache>
            </c:numRef>
          </c:yVal>
          <c:smooth val="0"/>
          <c:extLst>
            <c:ext xmlns:c16="http://schemas.microsoft.com/office/drawing/2014/chart" uri="{C3380CC4-5D6E-409C-BE32-E72D297353CC}">
              <c16:uniqueId val="{00000001-9A5E-4282-9D5B-82EA9F8D333F}"/>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Sheet1!$C$7:$C$11</c:f>
              <c:numCache>
                <c:formatCode>General</c:formatCode>
                <c:ptCount val="5"/>
                <c:pt idx="0">
                  <c:v>2004</c:v>
                </c:pt>
                <c:pt idx="1">
                  <c:v>2007</c:v>
                </c:pt>
                <c:pt idx="2">
                  <c:v>2011</c:v>
                </c:pt>
                <c:pt idx="3">
                  <c:v>2014</c:v>
                </c:pt>
                <c:pt idx="4">
                  <c:v>2017</c:v>
                </c:pt>
              </c:numCache>
            </c:numRef>
          </c:xVal>
          <c:yVal>
            <c:numRef>
              <c:f>Sheet1!$F$7:$F$11</c:f>
              <c:numCache>
                <c:formatCode>General</c:formatCode>
                <c:ptCount val="5"/>
                <c:pt idx="1">
                  <c:v>12</c:v>
                </c:pt>
                <c:pt idx="2">
                  <c:v>16.5</c:v>
                </c:pt>
                <c:pt idx="3">
                  <c:v>21.7</c:v>
                </c:pt>
                <c:pt idx="4">
                  <c:v>7.4</c:v>
                </c:pt>
              </c:numCache>
            </c:numRef>
          </c:yVal>
          <c:smooth val="0"/>
          <c:extLst>
            <c:ext xmlns:c16="http://schemas.microsoft.com/office/drawing/2014/chart" uri="{C3380CC4-5D6E-409C-BE32-E72D297353CC}">
              <c16:uniqueId val="{00000002-9A5E-4282-9D5B-82EA9F8D333F}"/>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Sheet1!$B$12</c:f>
          <c:strCache>
            <c:ptCount val="1"/>
            <c:pt idx="0">
              <c:v>Rahim Yar Khan</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Sheet1!$C$12:$C$16</c:f>
              <c:numCache>
                <c:formatCode>General</c:formatCode>
                <c:ptCount val="5"/>
                <c:pt idx="0">
                  <c:v>2004</c:v>
                </c:pt>
                <c:pt idx="1">
                  <c:v>2007</c:v>
                </c:pt>
                <c:pt idx="2">
                  <c:v>2011</c:v>
                </c:pt>
                <c:pt idx="3">
                  <c:v>2014</c:v>
                </c:pt>
                <c:pt idx="4">
                  <c:v>2017</c:v>
                </c:pt>
              </c:numCache>
            </c:numRef>
          </c:xVal>
          <c:yVal>
            <c:numRef>
              <c:f>Sheet1!$D$12:$D$16</c:f>
              <c:numCache>
                <c:formatCode>General</c:formatCode>
                <c:ptCount val="5"/>
                <c:pt idx="0">
                  <c:v>42</c:v>
                </c:pt>
                <c:pt idx="1">
                  <c:v>39</c:v>
                </c:pt>
                <c:pt idx="2">
                  <c:v>42.3</c:v>
                </c:pt>
                <c:pt idx="3">
                  <c:v>46.8</c:v>
                </c:pt>
                <c:pt idx="4">
                  <c:v>33.299999999999997</c:v>
                </c:pt>
              </c:numCache>
            </c:numRef>
          </c:yVal>
          <c:smooth val="0"/>
          <c:extLst>
            <c:ext xmlns:c16="http://schemas.microsoft.com/office/drawing/2014/chart" uri="{C3380CC4-5D6E-409C-BE32-E72D297353CC}">
              <c16:uniqueId val="{00000000-799F-45F9-87B2-0546E22EB262}"/>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Sheet1!$C$12:$C$16</c:f>
              <c:numCache>
                <c:formatCode>General</c:formatCode>
                <c:ptCount val="5"/>
                <c:pt idx="0">
                  <c:v>2004</c:v>
                </c:pt>
                <c:pt idx="1">
                  <c:v>2007</c:v>
                </c:pt>
                <c:pt idx="2">
                  <c:v>2011</c:v>
                </c:pt>
                <c:pt idx="3">
                  <c:v>2014</c:v>
                </c:pt>
                <c:pt idx="4">
                  <c:v>2017</c:v>
                </c:pt>
              </c:numCache>
            </c:numRef>
          </c:xVal>
          <c:yVal>
            <c:numRef>
              <c:f>Sheet1!$E$12:$E$16</c:f>
              <c:numCache>
                <c:formatCode>General</c:formatCode>
                <c:ptCount val="5"/>
                <c:pt idx="1">
                  <c:v>44</c:v>
                </c:pt>
                <c:pt idx="2">
                  <c:v>45.8</c:v>
                </c:pt>
                <c:pt idx="3">
                  <c:v>45.3</c:v>
                </c:pt>
                <c:pt idx="4">
                  <c:v>46.1</c:v>
                </c:pt>
              </c:numCache>
            </c:numRef>
          </c:yVal>
          <c:smooth val="0"/>
          <c:extLst>
            <c:ext xmlns:c16="http://schemas.microsoft.com/office/drawing/2014/chart" uri="{C3380CC4-5D6E-409C-BE32-E72D297353CC}">
              <c16:uniqueId val="{00000001-799F-45F9-87B2-0546E22EB262}"/>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Sheet1!$C$12:$C$16</c:f>
              <c:numCache>
                <c:formatCode>General</c:formatCode>
                <c:ptCount val="5"/>
                <c:pt idx="0">
                  <c:v>2004</c:v>
                </c:pt>
                <c:pt idx="1">
                  <c:v>2007</c:v>
                </c:pt>
                <c:pt idx="2">
                  <c:v>2011</c:v>
                </c:pt>
                <c:pt idx="3">
                  <c:v>2014</c:v>
                </c:pt>
                <c:pt idx="4">
                  <c:v>2017</c:v>
                </c:pt>
              </c:numCache>
            </c:numRef>
          </c:xVal>
          <c:yVal>
            <c:numRef>
              <c:f>Sheet1!$F$12:$F$16</c:f>
              <c:numCache>
                <c:formatCode>General</c:formatCode>
                <c:ptCount val="5"/>
                <c:pt idx="1">
                  <c:v>13</c:v>
                </c:pt>
                <c:pt idx="2">
                  <c:v>19.399999999999999</c:v>
                </c:pt>
                <c:pt idx="3">
                  <c:v>21.6</c:v>
                </c:pt>
                <c:pt idx="4">
                  <c:v>8.6</c:v>
                </c:pt>
              </c:numCache>
            </c:numRef>
          </c:yVal>
          <c:smooth val="0"/>
          <c:extLst>
            <c:ext xmlns:c16="http://schemas.microsoft.com/office/drawing/2014/chart" uri="{C3380CC4-5D6E-409C-BE32-E72D297353CC}">
              <c16:uniqueId val="{00000002-799F-45F9-87B2-0546E22EB262}"/>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Sheet1!$B$17</c:f>
          <c:strCache>
            <c:ptCount val="1"/>
            <c:pt idx="0">
              <c:v>DG Khan</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Sheet1!$C$17:$C$21</c:f>
              <c:numCache>
                <c:formatCode>General</c:formatCode>
                <c:ptCount val="5"/>
                <c:pt idx="0">
                  <c:v>2004</c:v>
                </c:pt>
                <c:pt idx="1">
                  <c:v>2007</c:v>
                </c:pt>
                <c:pt idx="2">
                  <c:v>2011</c:v>
                </c:pt>
                <c:pt idx="3">
                  <c:v>2014</c:v>
                </c:pt>
                <c:pt idx="4">
                  <c:v>2017</c:v>
                </c:pt>
              </c:numCache>
            </c:numRef>
          </c:xVal>
          <c:yVal>
            <c:numRef>
              <c:f>Sheet1!$D$17:$D$21</c:f>
              <c:numCache>
                <c:formatCode>General</c:formatCode>
                <c:ptCount val="5"/>
                <c:pt idx="0">
                  <c:v>45</c:v>
                </c:pt>
                <c:pt idx="1">
                  <c:v>44</c:v>
                </c:pt>
                <c:pt idx="2">
                  <c:v>52.9</c:v>
                </c:pt>
                <c:pt idx="3">
                  <c:v>48.7</c:v>
                </c:pt>
                <c:pt idx="4">
                  <c:v>32</c:v>
                </c:pt>
              </c:numCache>
            </c:numRef>
          </c:yVal>
          <c:smooth val="0"/>
          <c:extLst>
            <c:ext xmlns:c16="http://schemas.microsoft.com/office/drawing/2014/chart" uri="{C3380CC4-5D6E-409C-BE32-E72D297353CC}">
              <c16:uniqueId val="{00000000-3D3C-421B-895C-8AFEF9851FE1}"/>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Sheet1!$C$17:$C$21</c:f>
              <c:numCache>
                <c:formatCode>General</c:formatCode>
                <c:ptCount val="5"/>
                <c:pt idx="0">
                  <c:v>2004</c:v>
                </c:pt>
                <c:pt idx="1">
                  <c:v>2007</c:v>
                </c:pt>
                <c:pt idx="2">
                  <c:v>2011</c:v>
                </c:pt>
                <c:pt idx="3">
                  <c:v>2014</c:v>
                </c:pt>
                <c:pt idx="4">
                  <c:v>2017</c:v>
                </c:pt>
              </c:numCache>
            </c:numRef>
          </c:xVal>
          <c:yVal>
            <c:numRef>
              <c:f>Sheet1!$E$17:$E$21</c:f>
              <c:numCache>
                <c:formatCode>General</c:formatCode>
                <c:ptCount val="5"/>
                <c:pt idx="1">
                  <c:v>58</c:v>
                </c:pt>
                <c:pt idx="2">
                  <c:v>57.9</c:v>
                </c:pt>
                <c:pt idx="3">
                  <c:v>50.9</c:v>
                </c:pt>
                <c:pt idx="4">
                  <c:v>46.4</c:v>
                </c:pt>
              </c:numCache>
            </c:numRef>
          </c:yVal>
          <c:smooth val="0"/>
          <c:extLst>
            <c:ext xmlns:c16="http://schemas.microsoft.com/office/drawing/2014/chart" uri="{C3380CC4-5D6E-409C-BE32-E72D297353CC}">
              <c16:uniqueId val="{00000001-3D3C-421B-895C-8AFEF9851FE1}"/>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Sheet1!$C$17:$C$21</c:f>
              <c:numCache>
                <c:formatCode>General</c:formatCode>
                <c:ptCount val="5"/>
                <c:pt idx="0">
                  <c:v>2004</c:v>
                </c:pt>
                <c:pt idx="1">
                  <c:v>2007</c:v>
                </c:pt>
                <c:pt idx="2">
                  <c:v>2011</c:v>
                </c:pt>
                <c:pt idx="3">
                  <c:v>2014</c:v>
                </c:pt>
                <c:pt idx="4">
                  <c:v>2017</c:v>
                </c:pt>
              </c:numCache>
            </c:numRef>
          </c:xVal>
          <c:yVal>
            <c:numRef>
              <c:f>Sheet1!$F$17:$F$21</c:f>
              <c:numCache>
                <c:formatCode>General</c:formatCode>
                <c:ptCount val="5"/>
                <c:pt idx="1">
                  <c:v>23</c:v>
                </c:pt>
                <c:pt idx="2">
                  <c:v>18.899999999999999</c:v>
                </c:pt>
                <c:pt idx="3">
                  <c:v>21.4</c:v>
                </c:pt>
                <c:pt idx="4">
                  <c:v>8.9</c:v>
                </c:pt>
              </c:numCache>
            </c:numRef>
          </c:yVal>
          <c:smooth val="0"/>
          <c:extLst>
            <c:ext xmlns:c16="http://schemas.microsoft.com/office/drawing/2014/chart" uri="{C3380CC4-5D6E-409C-BE32-E72D297353CC}">
              <c16:uniqueId val="{00000002-3D3C-421B-895C-8AFEF9851FE1}"/>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Sheet1!$B$22</c:f>
          <c:strCache>
            <c:ptCount val="1"/>
            <c:pt idx="0">
              <c:v>Layyah</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Sheet1!$C$22:$C$26</c:f>
              <c:numCache>
                <c:formatCode>General</c:formatCode>
                <c:ptCount val="5"/>
                <c:pt idx="0">
                  <c:v>2004</c:v>
                </c:pt>
                <c:pt idx="1">
                  <c:v>2007</c:v>
                </c:pt>
                <c:pt idx="2">
                  <c:v>2011</c:v>
                </c:pt>
                <c:pt idx="3">
                  <c:v>2014</c:v>
                </c:pt>
                <c:pt idx="4">
                  <c:v>2017</c:v>
                </c:pt>
              </c:numCache>
            </c:numRef>
          </c:xVal>
          <c:yVal>
            <c:numRef>
              <c:f>Sheet1!$D$22:$D$26</c:f>
              <c:numCache>
                <c:formatCode>General</c:formatCode>
                <c:ptCount val="5"/>
                <c:pt idx="0">
                  <c:v>42</c:v>
                </c:pt>
                <c:pt idx="1">
                  <c:v>31</c:v>
                </c:pt>
                <c:pt idx="2">
                  <c:v>33.799999999999997</c:v>
                </c:pt>
                <c:pt idx="3">
                  <c:v>37</c:v>
                </c:pt>
                <c:pt idx="4">
                  <c:v>16.7</c:v>
                </c:pt>
              </c:numCache>
            </c:numRef>
          </c:yVal>
          <c:smooth val="0"/>
          <c:extLst>
            <c:ext xmlns:c16="http://schemas.microsoft.com/office/drawing/2014/chart" uri="{C3380CC4-5D6E-409C-BE32-E72D297353CC}">
              <c16:uniqueId val="{00000000-C499-4315-807E-DBE02A638645}"/>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Sheet1!$C$22:$C$26</c:f>
              <c:numCache>
                <c:formatCode>General</c:formatCode>
                <c:ptCount val="5"/>
                <c:pt idx="0">
                  <c:v>2004</c:v>
                </c:pt>
                <c:pt idx="1">
                  <c:v>2007</c:v>
                </c:pt>
                <c:pt idx="2">
                  <c:v>2011</c:v>
                </c:pt>
                <c:pt idx="3">
                  <c:v>2014</c:v>
                </c:pt>
                <c:pt idx="4">
                  <c:v>2017</c:v>
                </c:pt>
              </c:numCache>
            </c:numRef>
          </c:xVal>
          <c:yVal>
            <c:numRef>
              <c:f>Sheet1!$E$22:$E$26</c:f>
              <c:numCache>
                <c:formatCode>General</c:formatCode>
                <c:ptCount val="5"/>
                <c:pt idx="1">
                  <c:v>43</c:v>
                </c:pt>
                <c:pt idx="2">
                  <c:v>38</c:v>
                </c:pt>
                <c:pt idx="3">
                  <c:v>38.799999999999997</c:v>
                </c:pt>
                <c:pt idx="4">
                  <c:v>29.6</c:v>
                </c:pt>
              </c:numCache>
            </c:numRef>
          </c:yVal>
          <c:smooth val="0"/>
          <c:extLst>
            <c:ext xmlns:c16="http://schemas.microsoft.com/office/drawing/2014/chart" uri="{C3380CC4-5D6E-409C-BE32-E72D297353CC}">
              <c16:uniqueId val="{00000001-C499-4315-807E-DBE02A638645}"/>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Sheet1!$C$22:$C$26</c:f>
              <c:numCache>
                <c:formatCode>General</c:formatCode>
                <c:ptCount val="5"/>
                <c:pt idx="0">
                  <c:v>2004</c:v>
                </c:pt>
                <c:pt idx="1">
                  <c:v>2007</c:v>
                </c:pt>
                <c:pt idx="2">
                  <c:v>2011</c:v>
                </c:pt>
                <c:pt idx="3">
                  <c:v>2014</c:v>
                </c:pt>
                <c:pt idx="4">
                  <c:v>2017</c:v>
                </c:pt>
              </c:numCache>
            </c:numRef>
          </c:xVal>
          <c:yVal>
            <c:numRef>
              <c:f>Sheet1!$F$22:$F$26</c:f>
              <c:numCache>
                <c:formatCode>General</c:formatCode>
                <c:ptCount val="5"/>
                <c:pt idx="1">
                  <c:v>11</c:v>
                </c:pt>
                <c:pt idx="2">
                  <c:v>13.9</c:v>
                </c:pt>
                <c:pt idx="3">
                  <c:v>18.899999999999999</c:v>
                </c:pt>
                <c:pt idx="4">
                  <c:v>7</c:v>
                </c:pt>
              </c:numCache>
            </c:numRef>
          </c:yVal>
          <c:smooth val="0"/>
          <c:extLst>
            <c:ext xmlns:c16="http://schemas.microsoft.com/office/drawing/2014/chart" uri="{C3380CC4-5D6E-409C-BE32-E72D297353CC}">
              <c16:uniqueId val="{00000002-C499-4315-807E-DBE02A638645}"/>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Sheet1!$B$27</c:f>
          <c:strCache>
            <c:ptCount val="1"/>
            <c:pt idx="0">
              <c:v>Muzaffar Garh</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Sheet1!$C$27:$C$31</c:f>
              <c:numCache>
                <c:formatCode>General</c:formatCode>
                <c:ptCount val="5"/>
                <c:pt idx="0">
                  <c:v>2004</c:v>
                </c:pt>
                <c:pt idx="1">
                  <c:v>2007</c:v>
                </c:pt>
                <c:pt idx="2">
                  <c:v>2011</c:v>
                </c:pt>
                <c:pt idx="3">
                  <c:v>2014</c:v>
                </c:pt>
                <c:pt idx="4">
                  <c:v>2017</c:v>
                </c:pt>
              </c:numCache>
            </c:numRef>
          </c:xVal>
          <c:yVal>
            <c:numRef>
              <c:f>Sheet1!$D$27:$D$31</c:f>
              <c:numCache>
                <c:formatCode>General</c:formatCode>
                <c:ptCount val="5"/>
                <c:pt idx="0">
                  <c:v>46</c:v>
                </c:pt>
                <c:pt idx="1">
                  <c:v>43</c:v>
                </c:pt>
                <c:pt idx="2">
                  <c:v>44.2</c:v>
                </c:pt>
                <c:pt idx="3">
                  <c:v>42.4</c:v>
                </c:pt>
                <c:pt idx="4">
                  <c:v>24.4</c:v>
                </c:pt>
              </c:numCache>
            </c:numRef>
          </c:yVal>
          <c:smooth val="0"/>
          <c:extLst>
            <c:ext xmlns:c16="http://schemas.microsoft.com/office/drawing/2014/chart" uri="{C3380CC4-5D6E-409C-BE32-E72D297353CC}">
              <c16:uniqueId val="{00000000-237A-4962-B0D5-7711951F0C7D}"/>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Sheet1!$C$27:$C$31</c:f>
              <c:numCache>
                <c:formatCode>General</c:formatCode>
                <c:ptCount val="5"/>
                <c:pt idx="0">
                  <c:v>2004</c:v>
                </c:pt>
                <c:pt idx="1">
                  <c:v>2007</c:v>
                </c:pt>
                <c:pt idx="2">
                  <c:v>2011</c:v>
                </c:pt>
                <c:pt idx="3">
                  <c:v>2014</c:v>
                </c:pt>
                <c:pt idx="4">
                  <c:v>2017</c:v>
                </c:pt>
              </c:numCache>
            </c:numRef>
          </c:xVal>
          <c:yVal>
            <c:numRef>
              <c:f>Sheet1!$E$27:$E$31</c:f>
              <c:numCache>
                <c:formatCode>General</c:formatCode>
                <c:ptCount val="5"/>
                <c:pt idx="1">
                  <c:v>57</c:v>
                </c:pt>
                <c:pt idx="2">
                  <c:v>48.7</c:v>
                </c:pt>
                <c:pt idx="3">
                  <c:v>46.3</c:v>
                </c:pt>
                <c:pt idx="4">
                  <c:v>39.200000000000003</c:v>
                </c:pt>
              </c:numCache>
            </c:numRef>
          </c:yVal>
          <c:smooth val="0"/>
          <c:extLst>
            <c:ext xmlns:c16="http://schemas.microsoft.com/office/drawing/2014/chart" uri="{C3380CC4-5D6E-409C-BE32-E72D297353CC}">
              <c16:uniqueId val="{00000001-237A-4962-B0D5-7711951F0C7D}"/>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Sheet1!$C$27:$C$31</c:f>
              <c:numCache>
                <c:formatCode>General</c:formatCode>
                <c:ptCount val="5"/>
                <c:pt idx="0">
                  <c:v>2004</c:v>
                </c:pt>
                <c:pt idx="1">
                  <c:v>2007</c:v>
                </c:pt>
                <c:pt idx="2">
                  <c:v>2011</c:v>
                </c:pt>
                <c:pt idx="3">
                  <c:v>2014</c:v>
                </c:pt>
                <c:pt idx="4">
                  <c:v>2017</c:v>
                </c:pt>
              </c:numCache>
            </c:numRef>
          </c:xVal>
          <c:yVal>
            <c:numRef>
              <c:f>Sheet1!$F$27:$F$31</c:f>
              <c:numCache>
                <c:formatCode>General</c:formatCode>
                <c:ptCount val="5"/>
                <c:pt idx="1">
                  <c:v>12</c:v>
                </c:pt>
                <c:pt idx="2">
                  <c:v>16.7</c:v>
                </c:pt>
                <c:pt idx="3">
                  <c:v>18</c:v>
                </c:pt>
                <c:pt idx="4">
                  <c:v>6.1</c:v>
                </c:pt>
              </c:numCache>
            </c:numRef>
          </c:yVal>
          <c:smooth val="0"/>
          <c:extLst>
            <c:ext xmlns:c16="http://schemas.microsoft.com/office/drawing/2014/chart" uri="{C3380CC4-5D6E-409C-BE32-E72D297353CC}">
              <c16:uniqueId val="{00000002-237A-4962-B0D5-7711951F0C7D}"/>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Sheet1!$B$32</c:f>
          <c:strCache>
            <c:ptCount val="1"/>
            <c:pt idx="0">
              <c:v>Rajanpur</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Sheet1!$C$32:$C$36</c:f>
              <c:numCache>
                <c:formatCode>General</c:formatCode>
                <c:ptCount val="5"/>
                <c:pt idx="0">
                  <c:v>2004</c:v>
                </c:pt>
                <c:pt idx="1">
                  <c:v>2007</c:v>
                </c:pt>
                <c:pt idx="2">
                  <c:v>2011</c:v>
                </c:pt>
                <c:pt idx="3">
                  <c:v>2014</c:v>
                </c:pt>
                <c:pt idx="4">
                  <c:v>2017</c:v>
                </c:pt>
              </c:numCache>
            </c:numRef>
          </c:xVal>
          <c:yVal>
            <c:numRef>
              <c:f>Sheet1!$D$32:$D$36</c:f>
              <c:numCache>
                <c:formatCode>General</c:formatCode>
                <c:ptCount val="5"/>
                <c:pt idx="0">
                  <c:v>47</c:v>
                </c:pt>
                <c:pt idx="1">
                  <c:v>40</c:v>
                </c:pt>
                <c:pt idx="2">
                  <c:v>35.799999999999997</c:v>
                </c:pt>
                <c:pt idx="3">
                  <c:v>45.7</c:v>
                </c:pt>
                <c:pt idx="4">
                  <c:v>33.6</c:v>
                </c:pt>
              </c:numCache>
            </c:numRef>
          </c:yVal>
          <c:smooth val="0"/>
          <c:extLst>
            <c:ext xmlns:c16="http://schemas.microsoft.com/office/drawing/2014/chart" uri="{C3380CC4-5D6E-409C-BE32-E72D297353CC}">
              <c16:uniqueId val="{00000000-E05B-49A3-8A5E-46B3B8D0388C}"/>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Sheet1!$C$32:$C$36</c:f>
              <c:numCache>
                <c:formatCode>General</c:formatCode>
                <c:ptCount val="5"/>
                <c:pt idx="0">
                  <c:v>2004</c:v>
                </c:pt>
                <c:pt idx="1">
                  <c:v>2007</c:v>
                </c:pt>
                <c:pt idx="2">
                  <c:v>2011</c:v>
                </c:pt>
                <c:pt idx="3">
                  <c:v>2014</c:v>
                </c:pt>
                <c:pt idx="4">
                  <c:v>2017</c:v>
                </c:pt>
              </c:numCache>
            </c:numRef>
          </c:xVal>
          <c:yVal>
            <c:numRef>
              <c:f>Sheet1!$E$32:$E$36</c:f>
              <c:numCache>
                <c:formatCode>General</c:formatCode>
                <c:ptCount val="5"/>
                <c:pt idx="1">
                  <c:v>59</c:v>
                </c:pt>
                <c:pt idx="2">
                  <c:v>50.6</c:v>
                </c:pt>
                <c:pt idx="3">
                  <c:v>47.6</c:v>
                </c:pt>
                <c:pt idx="4">
                  <c:v>47.4</c:v>
                </c:pt>
              </c:numCache>
            </c:numRef>
          </c:yVal>
          <c:smooth val="0"/>
          <c:extLst>
            <c:ext xmlns:c16="http://schemas.microsoft.com/office/drawing/2014/chart" uri="{C3380CC4-5D6E-409C-BE32-E72D297353CC}">
              <c16:uniqueId val="{00000001-E05B-49A3-8A5E-46B3B8D0388C}"/>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Sheet1!$C$32:$C$36</c:f>
              <c:numCache>
                <c:formatCode>General</c:formatCode>
                <c:ptCount val="5"/>
                <c:pt idx="0">
                  <c:v>2004</c:v>
                </c:pt>
                <c:pt idx="1">
                  <c:v>2007</c:v>
                </c:pt>
                <c:pt idx="2">
                  <c:v>2011</c:v>
                </c:pt>
                <c:pt idx="3">
                  <c:v>2014</c:v>
                </c:pt>
                <c:pt idx="4">
                  <c:v>2017</c:v>
                </c:pt>
              </c:numCache>
            </c:numRef>
          </c:xVal>
          <c:yVal>
            <c:numRef>
              <c:f>Sheet1!$F$32:$F$36</c:f>
              <c:numCache>
                <c:formatCode>General</c:formatCode>
                <c:ptCount val="5"/>
                <c:pt idx="1">
                  <c:v>14</c:v>
                </c:pt>
                <c:pt idx="2">
                  <c:v>14</c:v>
                </c:pt>
                <c:pt idx="3">
                  <c:v>16.3</c:v>
                </c:pt>
                <c:pt idx="4">
                  <c:v>8.6999999999999993</c:v>
                </c:pt>
              </c:numCache>
            </c:numRef>
          </c:yVal>
          <c:smooth val="0"/>
          <c:extLst>
            <c:ext xmlns:c16="http://schemas.microsoft.com/office/drawing/2014/chart" uri="{C3380CC4-5D6E-409C-BE32-E72D297353CC}">
              <c16:uniqueId val="{00000002-E05B-49A3-8A5E-46B3B8D0388C}"/>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Sheet1!$B$37</c:f>
          <c:strCache>
            <c:ptCount val="1"/>
            <c:pt idx="0">
              <c:v>Faisalabad</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Sheet1!$C$37:$C$41</c:f>
              <c:numCache>
                <c:formatCode>General</c:formatCode>
                <c:ptCount val="5"/>
                <c:pt idx="0">
                  <c:v>2004</c:v>
                </c:pt>
                <c:pt idx="1">
                  <c:v>2007</c:v>
                </c:pt>
                <c:pt idx="2">
                  <c:v>2011</c:v>
                </c:pt>
                <c:pt idx="3">
                  <c:v>2014</c:v>
                </c:pt>
                <c:pt idx="4">
                  <c:v>2017</c:v>
                </c:pt>
              </c:numCache>
            </c:numRef>
          </c:xVal>
          <c:yVal>
            <c:numRef>
              <c:f>Sheet1!$D$37:$D$41</c:f>
              <c:numCache>
                <c:formatCode>General</c:formatCode>
                <c:ptCount val="5"/>
                <c:pt idx="0">
                  <c:v>33</c:v>
                </c:pt>
                <c:pt idx="1">
                  <c:v>32</c:v>
                </c:pt>
                <c:pt idx="2">
                  <c:v>29.8</c:v>
                </c:pt>
                <c:pt idx="3">
                  <c:v>30.8</c:v>
                </c:pt>
                <c:pt idx="4">
                  <c:v>19.5</c:v>
                </c:pt>
              </c:numCache>
            </c:numRef>
          </c:yVal>
          <c:smooth val="0"/>
          <c:extLst>
            <c:ext xmlns:c16="http://schemas.microsoft.com/office/drawing/2014/chart" uri="{C3380CC4-5D6E-409C-BE32-E72D297353CC}">
              <c16:uniqueId val="{00000000-EF7A-4778-96A2-464E9756D731}"/>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Sheet1!$C$37:$C$41</c:f>
              <c:numCache>
                <c:formatCode>General</c:formatCode>
                <c:ptCount val="5"/>
                <c:pt idx="0">
                  <c:v>2004</c:v>
                </c:pt>
                <c:pt idx="1">
                  <c:v>2007</c:v>
                </c:pt>
                <c:pt idx="2">
                  <c:v>2011</c:v>
                </c:pt>
                <c:pt idx="3">
                  <c:v>2014</c:v>
                </c:pt>
                <c:pt idx="4">
                  <c:v>2017</c:v>
                </c:pt>
              </c:numCache>
            </c:numRef>
          </c:xVal>
          <c:yVal>
            <c:numRef>
              <c:f>Sheet1!$E$37:$E$41</c:f>
              <c:numCache>
                <c:formatCode>General</c:formatCode>
                <c:ptCount val="5"/>
                <c:pt idx="1">
                  <c:v>44</c:v>
                </c:pt>
                <c:pt idx="2">
                  <c:v>33.200000000000003</c:v>
                </c:pt>
                <c:pt idx="3">
                  <c:v>25</c:v>
                </c:pt>
                <c:pt idx="4">
                  <c:v>28.8</c:v>
                </c:pt>
              </c:numCache>
            </c:numRef>
          </c:yVal>
          <c:smooth val="0"/>
          <c:extLst>
            <c:ext xmlns:c16="http://schemas.microsoft.com/office/drawing/2014/chart" uri="{C3380CC4-5D6E-409C-BE32-E72D297353CC}">
              <c16:uniqueId val="{00000001-EF7A-4778-96A2-464E9756D731}"/>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Sheet1!$C$37:$C$41</c:f>
              <c:numCache>
                <c:formatCode>General</c:formatCode>
                <c:ptCount val="5"/>
                <c:pt idx="0">
                  <c:v>2004</c:v>
                </c:pt>
                <c:pt idx="1">
                  <c:v>2007</c:v>
                </c:pt>
                <c:pt idx="2">
                  <c:v>2011</c:v>
                </c:pt>
                <c:pt idx="3">
                  <c:v>2014</c:v>
                </c:pt>
                <c:pt idx="4">
                  <c:v>2017</c:v>
                </c:pt>
              </c:numCache>
            </c:numRef>
          </c:xVal>
          <c:yVal>
            <c:numRef>
              <c:f>Sheet1!$F$37:$F$41</c:f>
              <c:numCache>
                <c:formatCode>General</c:formatCode>
                <c:ptCount val="5"/>
                <c:pt idx="1">
                  <c:v>13</c:v>
                </c:pt>
                <c:pt idx="2">
                  <c:v>14.2</c:v>
                </c:pt>
                <c:pt idx="3">
                  <c:v>21.1</c:v>
                </c:pt>
                <c:pt idx="4">
                  <c:v>5.8</c:v>
                </c:pt>
              </c:numCache>
            </c:numRef>
          </c:yVal>
          <c:smooth val="0"/>
          <c:extLst>
            <c:ext xmlns:c16="http://schemas.microsoft.com/office/drawing/2014/chart" uri="{C3380CC4-5D6E-409C-BE32-E72D297353CC}">
              <c16:uniqueId val="{00000002-EF7A-4778-96A2-464E9756D731}"/>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Sheet1!$B$42</c:f>
          <c:strCache>
            <c:ptCount val="1"/>
            <c:pt idx="0">
              <c:v>Chiniot</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Sheet1!$C$42:$C$46</c:f>
              <c:numCache>
                <c:formatCode>General</c:formatCode>
                <c:ptCount val="5"/>
                <c:pt idx="0">
                  <c:v>2004</c:v>
                </c:pt>
                <c:pt idx="1">
                  <c:v>2007</c:v>
                </c:pt>
                <c:pt idx="2">
                  <c:v>2011</c:v>
                </c:pt>
                <c:pt idx="3">
                  <c:v>2014</c:v>
                </c:pt>
                <c:pt idx="4">
                  <c:v>2017</c:v>
                </c:pt>
              </c:numCache>
            </c:numRef>
          </c:xVal>
          <c:yVal>
            <c:numRef>
              <c:f>Sheet1!$D$42:$D$46</c:f>
              <c:numCache>
                <c:formatCode>General</c:formatCode>
                <c:ptCount val="5"/>
                <c:pt idx="2">
                  <c:v>37.5</c:v>
                </c:pt>
                <c:pt idx="3">
                  <c:v>39</c:v>
                </c:pt>
                <c:pt idx="4">
                  <c:v>18.7</c:v>
                </c:pt>
              </c:numCache>
            </c:numRef>
          </c:yVal>
          <c:smooth val="0"/>
          <c:extLst>
            <c:ext xmlns:c16="http://schemas.microsoft.com/office/drawing/2014/chart" uri="{C3380CC4-5D6E-409C-BE32-E72D297353CC}">
              <c16:uniqueId val="{00000000-7595-43DA-AFDD-5018DB6CA4CF}"/>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Sheet1!$C$42:$C$46</c:f>
              <c:numCache>
                <c:formatCode>General</c:formatCode>
                <c:ptCount val="5"/>
                <c:pt idx="0">
                  <c:v>2004</c:v>
                </c:pt>
                <c:pt idx="1">
                  <c:v>2007</c:v>
                </c:pt>
                <c:pt idx="2">
                  <c:v>2011</c:v>
                </c:pt>
                <c:pt idx="3">
                  <c:v>2014</c:v>
                </c:pt>
                <c:pt idx="4">
                  <c:v>2017</c:v>
                </c:pt>
              </c:numCache>
            </c:numRef>
          </c:xVal>
          <c:yVal>
            <c:numRef>
              <c:f>Sheet1!$E$42:$E$46</c:f>
              <c:numCache>
                <c:formatCode>General</c:formatCode>
                <c:ptCount val="5"/>
                <c:pt idx="2">
                  <c:v>41.1</c:v>
                </c:pt>
                <c:pt idx="3">
                  <c:v>35.5</c:v>
                </c:pt>
                <c:pt idx="4">
                  <c:v>36</c:v>
                </c:pt>
              </c:numCache>
            </c:numRef>
          </c:yVal>
          <c:smooth val="0"/>
          <c:extLst>
            <c:ext xmlns:c16="http://schemas.microsoft.com/office/drawing/2014/chart" uri="{C3380CC4-5D6E-409C-BE32-E72D297353CC}">
              <c16:uniqueId val="{00000001-7595-43DA-AFDD-5018DB6CA4CF}"/>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Sheet1!$C$42:$C$46</c:f>
              <c:numCache>
                <c:formatCode>General</c:formatCode>
                <c:ptCount val="5"/>
                <c:pt idx="0">
                  <c:v>2004</c:v>
                </c:pt>
                <c:pt idx="1">
                  <c:v>2007</c:v>
                </c:pt>
                <c:pt idx="2">
                  <c:v>2011</c:v>
                </c:pt>
                <c:pt idx="3">
                  <c:v>2014</c:v>
                </c:pt>
                <c:pt idx="4">
                  <c:v>2017</c:v>
                </c:pt>
              </c:numCache>
            </c:numRef>
          </c:xVal>
          <c:yVal>
            <c:numRef>
              <c:f>Sheet1!$F$42:$F$46</c:f>
              <c:numCache>
                <c:formatCode>General</c:formatCode>
                <c:ptCount val="5"/>
                <c:pt idx="2">
                  <c:v>14.4</c:v>
                </c:pt>
                <c:pt idx="3">
                  <c:v>23.2</c:v>
                </c:pt>
                <c:pt idx="4">
                  <c:v>7.5</c:v>
                </c:pt>
              </c:numCache>
            </c:numRef>
          </c:yVal>
          <c:smooth val="0"/>
          <c:extLst>
            <c:ext xmlns:c16="http://schemas.microsoft.com/office/drawing/2014/chart" uri="{C3380CC4-5D6E-409C-BE32-E72D297353CC}">
              <c16:uniqueId val="{00000002-7595-43DA-AFDD-5018DB6CA4CF}"/>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Sheet1!$B$47</c:f>
          <c:strCache>
            <c:ptCount val="1"/>
            <c:pt idx="0">
              <c:v>Jhang</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Sheet1!$C$47:$C$51</c:f>
              <c:numCache>
                <c:formatCode>General</c:formatCode>
                <c:ptCount val="5"/>
                <c:pt idx="0">
                  <c:v>2004</c:v>
                </c:pt>
                <c:pt idx="1">
                  <c:v>2007</c:v>
                </c:pt>
                <c:pt idx="2">
                  <c:v>2011</c:v>
                </c:pt>
                <c:pt idx="3">
                  <c:v>2014</c:v>
                </c:pt>
                <c:pt idx="4">
                  <c:v>2017</c:v>
                </c:pt>
              </c:numCache>
            </c:numRef>
          </c:xVal>
          <c:yVal>
            <c:numRef>
              <c:f>Sheet1!$D$47:$D$51</c:f>
              <c:numCache>
                <c:formatCode>General</c:formatCode>
                <c:ptCount val="5"/>
                <c:pt idx="0">
                  <c:v>41</c:v>
                </c:pt>
                <c:pt idx="1">
                  <c:v>38</c:v>
                </c:pt>
                <c:pt idx="2">
                  <c:v>36.5</c:v>
                </c:pt>
                <c:pt idx="3">
                  <c:v>37.1</c:v>
                </c:pt>
                <c:pt idx="4">
                  <c:v>23.4</c:v>
                </c:pt>
              </c:numCache>
            </c:numRef>
          </c:yVal>
          <c:smooth val="0"/>
          <c:extLst>
            <c:ext xmlns:c16="http://schemas.microsoft.com/office/drawing/2014/chart" uri="{C3380CC4-5D6E-409C-BE32-E72D297353CC}">
              <c16:uniqueId val="{00000000-8216-4244-8888-B5F3EA6ED308}"/>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Sheet1!$C$47:$C$51</c:f>
              <c:numCache>
                <c:formatCode>General</c:formatCode>
                <c:ptCount val="5"/>
                <c:pt idx="0">
                  <c:v>2004</c:v>
                </c:pt>
                <c:pt idx="1">
                  <c:v>2007</c:v>
                </c:pt>
                <c:pt idx="2">
                  <c:v>2011</c:v>
                </c:pt>
                <c:pt idx="3">
                  <c:v>2014</c:v>
                </c:pt>
                <c:pt idx="4">
                  <c:v>2017</c:v>
                </c:pt>
              </c:numCache>
            </c:numRef>
          </c:xVal>
          <c:yVal>
            <c:numRef>
              <c:f>Sheet1!$E$47:$E$51</c:f>
              <c:numCache>
                <c:formatCode>General</c:formatCode>
                <c:ptCount val="5"/>
                <c:pt idx="1">
                  <c:v>53</c:v>
                </c:pt>
                <c:pt idx="2">
                  <c:v>42.3</c:v>
                </c:pt>
                <c:pt idx="3">
                  <c:v>36.9</c:v>
                </c:pt>
                <c:pt idx="4">
                  <c:v>35.1</c:v>
                </c:pt>
              </c:numCache>
            </c:numRef>
          </c:yVal>
          <c:smooth val="0"/>
          <c:extLst>
            <c:ext xmlns:c16="http://schemas.microsoft.com/office/drawing/2014/chart" uri="{C3380CC4-5D6E-409C-BE32-E72D297353CC}">
              <c16:uniqueId val="{00000001-8216-4244-8888-B5F3EA6ED308}"/>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Sheet1!$C$47:$C$51</c:f>
              <c:numCache>
                <c:formatCode>General</c:formatCode>
                <c:ptCount val="5"/>
                <c:pt idx="0">
                  <c:v>2004</c:v>
                </c:pt>
                <c:pt idx="1">
                  <c:v>2007</c:v>
                </c:pt>
                <c:pt idx="2">
                  <c:v>2011</c:v>
                </c:pt>
                <c:pt idx="3">
                  <c:v>2014</c:v>
                </c:pt>
                <c:pt idx="4">
                  <c:v>2017</c:v>
                </c:pt>
              </c:numCache>
            </c:numRef>
          </c:xVal>
          <c:yVal>
            <c:numRef>
              <c:f>Sheet1!$F$47:$F$51</c:f>
              <c:numCache>
                <c:formatCode>General</c:formatCode>
                <c:ptCount val="5"/>
                <c:pt idx="1">
                  <c:v>10</c:v>
                </c:pt>
                <c:pt idx="2">
                  <c:v>13.5</c:v>
                </c:pt>
                <c:pt idx="3">
                  <c:v>19.399999999999999</c:v>
                </c:pt>
                <c:pt idx="4">
                  <c:v>8.9</c:v>
                </c:pt>
              </c:numCache>
            </c:numRef>
          </c:yVal>
          <c:smooth val="0"/>
          <c:extLst>
            <c:ext xmlns:c16="http://schemas.microsoft.com/office/drawing/2014/chart" uri="{C3380CC4-5D6E-409C-BE32-E72D297353CC}">
              <c16:uniqueId val="{00000002-8216-4244-8888-B5F3EA6ED308}"/>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Sheet1!$B$52</c:f>
          <c:strCache>
            <c:ptCount val="1"/>
            <c:pt idx="0">
              <c:v>TT Singh</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Sheet1!$C$52:$C$56</c:f>
              <c:numCache>
                <c:formatCode>General</c:formatCode>
                <c:ptCount val="5"/>
                <c:pt idx="0">
                  <c:v>2004</c:v>
                </c:pt>
                <c:pt idx="1">
                  <c:v>2007</c:v>
                </c:pt>
                <c:pt idx="2">
                  <c:v>2011</c:v>
                </c:pt>
                <c:pt idx="3">
                  <c:v>2014</c:v>
                </c:pt>
                <c:pt idx="4">
                  <c:v>2017</c:v>
                </c:pt>
              </c:numCache>
            </c:numRef>
          </c:xVal>
          <c:yVal>
            <c:numRef>
              <c:f>Sheet1!$D$52:$D$56</c:f>
              <c:numCache>
                <c:formatCode>General</c:formatCode>
                <c:ptCount val="5"/>
                <c:pt idx="0">
                  <c:v>34</c:v>
                </c:pt>
                <c:pt idx="1">
                  <c:v>34</c:v>
                </c:pt>
                <c:pt idx="2">
                  <c:v>31.2</c:v>
                </c:pt>
                <c:pt idx="3">
                  <c:v>36.9</c:v>
                </c:pt>
                <c:pt idx="4">
                  <c:v>22.1</c:v>
                </c:pt>
              </c:numCache>
            </c:numRef>
          </c:yVal>
          <c:smooth val="0"/>
          <c:extLst>
            <c:ext xmlns:c16="http://schemas.microsoft.com/office/drawing/2014/chart" uri="{C3380CC4-5D6E-409C-BE32-E72D297353CC}">
              <c16:uniqueId val="{00000000-AB9C-47BC-9B4B-D633B0186AC8}"/>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Sheet1!$C$52:$C$56</c:f>
              <c:numCache>
                <c:formatCode>General</c:formatCode>
                <c:ptCount val="5"/>
                <c:pt idx="0">
                  <c:v>2004</c:v>
                </c:pt>
                <c:pt idx="1">
                  <c:v>2007</c:v>
                </c:pt>
                <c:pt idx="2">
                  <c:v>2011</c:v>
                </c:pt>
                <c:pt idx="3">
                  <c:v>2014</c:v>
                </c:pt>
                <c:pt idx="4">
                  <c:v>2017</c:v>
                </c:pt>
              </c:numCache>
            </c:numRef>
          </c:xVal>
          <c:yVal>
            <c:numRef>
              <c:f>Sheet1!$E$52:$E$56</c:f>
              <c:numCache>
                <c:formatCode>General</c:formatCode>
                <c:ptCount val="5"/>
                <c:pt idx="1">
                  <c:v>41</c:v>
                </c:pt>
                <c:pt idx="2">
                  <c:v>31.4</c:v>
                </c:pt>
                <c:pt idx="3">
                  <c:v>32.4</c:v>
                </c:pt>
                <c:pt idx="4">
                  <c:v>29.8</c:v>
                </c:pt>
              </c:numCache>
            </c:numRef>
          </c:yVal>
          <c:smooth val="0"/>
          <c:extLst>
            <c:ext xmlns:c16="http://schemas.microsoft.com/office/drawing/2014/chart" uri="{C3380CC4-5D6E-409C-BE32-E72D297353CC}">
              <c16:uniqueId val="{00000001-AB9C-47BC-9B4B-D633B0186AC8}"/>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Sheet1!$C$52:$C$56</c:f>
              <c:numCache>
                <c:formatCode>General</c:formatCode>
                <c:ptCount val="5"/>
                <c:pt idx="0">
                  <c:v>2004</c:v>
                </c:pt>
                <c:pt idx="1">
                  <c:v>2007</c:v>
                </c:pt>
                <c:pt idx="2">
                  <c:v>2011</c:v>
                </c:pt>
                <c:pt idx="3">
                  <c:v>2014</c:v>
                </c:pt>
                <c:pt idx="4">
                  <c:v>2017</c:v>
                </c:pt>
              </c:numCache>
            </c:numRef>
          </c:xVal>
          <c:yVal>
            <c:numRef>
              <c:f>Sheet1!$F$52:$F$56</c:f>
              <c:numCache>
                <c:formatCode>General</c:formatCode>
                <c:ptCount val="5"/>
                <c:pt idx="1">
                  <c:v>12</c:v>
                </c:pt>
                <c:pt idx="2">
                  <c:v>15.9</c:v>
                </c:pt>
                <c:pt idx="3">
                  <c:v>21.2</c:v>
                </c:pt>
                <c:pt idx="4">
                  <c:v>7.9</c:v>
                </c:pt>
              </c:numCache>
            </c:numRef>
          </c:yVal>
          <c:smooth val="0"/>
          <c:extLst>
            <c:ext xmlns:c16="http://schemas.microsoft.com/office/drawing/2014/chart" uri="{C3380CC4-5D6E-409C-BE32-E72D297353CC}">
              <c16:uniqueId val="{00000002-AB9C-47BC-9B4B-D633B0186AC8}"/>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Sheet1!$B$57</c:f>
          <c:strCache>
            <c:ptCount val="1"/>
            <c:pt idx="0">
              <c:v>Gujranwala</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Sheet1!$C$57:$C$61</c:f>
              <c:numCache>
                <c:formatCode>General</c:formatCode>
                <c:ptCount val="5"/>
                <c:pt idx="0">
                  <c:v>2004</c:v>
                </c:pt>
                <c:pt idx="1">
                  <c:v>2007</c:v>
                </c:pt>
                <c:pt idx="2">
                  <c:v>2011</c:v>
                </c:pt>
                <c:pt idx="3">
                  <c:v>2014</c:v>
                </c:pt>
                <c:pt idx="4">
                  <c:v>2017</c:v>
                </c:pt>
              </c:numCache>
            </c:numRef>
          </c:xVal>
          <c:yVal>
            <c:numRef>
              <c:f>Sheet1!$D$57:$D$61</c:f>
              <c:numCache>
                <c:formatCode>General</c:formatCode>
                <c:ptCount val="5"/>
                <c:pt idx="0">
                  <c:v>28</c:v>
                </c:pt>
                <c:pt idx="1">
                  <c:v>27</c:v>
                </c:pt>
                <c:pt idx="2">
                  <c:v>23.6</c:v>
                </c:pt>
                <c:pt idx="3">
                  <c:v>22.9</c:v>
                </c:pt>
                <c:pt idx="4">
                  <c:v>14.4</c:v>
                </c:pt>
              </c:numCache>
            </c:numRef>
          </c:yVal>
          <c:smooth val="0"/>
          <c:extLst>
            <c:ext xmlns:c16="http://schemas.microsoft.com/office/drawing/2014/chart" uri="{C3380CC4-5D6E-409C-BE32-E72D297353CC}">
              <c16:uniqueId val="{00000000-38B2-4936-B65B-A1869ABE068B}"/>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Sheet1!$C$57:$C$61</c:f>
              <c:numCache>
                <c:formatCode>General</c:formatCode>
                <c:ptCount val="5"/>
                <c:pt idx="0">
                  <c:v>2004</c:v>
                </c:pt>
                <c:pt idx="1">
                  <c:v>2007</c:v>
                </c:pt>
                <c:pt idx="2">
                  <c:v>2011</c:v>
                </c:pt>
                <c:pt idx="3">
                  <c:v>2014</c:v>
                </c:pt>
                <c:pt idx="4">
                  <c:v>2017</c:v>
                </c:pt>
              </c:numCache>
            </c:numRef>
          </c:xVal>
          <c:yVal>
            <c:numRef>
              <c:f>Sheet1!$E$57:$E$61</c:f>
              <c:numCache>
                <c:formatCode>General</c:formatCode>
                <c:ptCount val="5"/>
                <c:pt idx="1">
                  <c:v>37</c:v>
                </c:pt>
                <c:pt idx="2">
                  <c:v>29</c:v>
                </c:pt>
                <c:pt idx="3">
                  <c:v>27.7</c:v>
                </c:pt>
                <c:pt idx="4">
                  <c:v>24.7</c:v>
                </c:pt>
              </c:numCache>
            </c:numRef>
          </c:yVal>
          <c:smooth val="0"/>
          <c:extLst>
            <c:ext xmlns:c16="http://schemas.microsoft.com/office/drawing/2014/chart" uri="{C3380CC4-5D6E-409C-BE32-E72D297353CC}">
              <c16:uniqueId val="{00000001-38B2-4936-B65B-A1869ABE068B}"/>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Sheet1!$C$57:$C$61</c:f>
              <c:numCache>
                <c:formatCode>General</c:formatCode>
                <c:ptCount val="5"/>
                <c:pt idx="0">
                  <c:v>2004</c:v>
                </c:pt>
                <c:pt idx="1">
                  <c:v>2007</c:v>
                </c:pt>
                <c:pt idx="2">
                  <c:v>2011</c:v>
                </c:pt>
                <c:pt idx="3">
                  <c:v>2014</c:v>
                </c:pt>
                <c:pt idx="4">
                  <c:v>2017</c:v>
                </c:pt>
              </c:numCache>
            </c:numRef>
          </c:xVal>
          <c:yVal>
            <c:numRef>
              <c:f>Sheet1!$F$57:$F$61</c:f>
              <c:numCache>
                <c:formatCode>General</c:formatCode>
                <c:ptCount val="5"/>
                <c:pt idx="1">
                  <c:v>13</c:v>
                </c:pt>
                <c:pt idx="2">
                  <c:v>12.8</c:v>
                </c:pt>
                <c:pt idx="3">
                  <c:v>11.7</c:v>
                </c:pt>
                <c:pt idx="4">
                  <c:v>6.8</c:v>
                </c:pt>
              </c:numCache>
            </c:numRef>
          </c:yVal>
          <c:smooth val="0"/>
          <c:extLst>
            <c:ext xmlns:c16="http://schemas.microsoft.com/office/drawing/2014/chart" uri="{C3380CC4-5D6E-409C-BE32-E72D297353CC}">
              <c16:uniqueId val="{00000002-38B2-4936-B65B-A1869ABE068B}"/>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Sheet1!$B$62</c:f>
          <c:strCache>
            <c:ptCount val="1"/>
            <c:pt idx="0">
              <c:v>Gujrat</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Sheet1!$C$62:$C$66</c:f>
              <c:numCache>
                <c:formatCode>General</c:formatCode>
                <c:ptCount val="5"/>
                <c:pt idx="0">
                  <c:v>2004</c:v>
                </c:pt>
                <c:pt idx="1">
                  <c:v>2007</c:v>
                </c:pt>
                <c:pt idx="2">
                  <c:v>2011</c:v>
                </c:pt>
                <c:pt idx="3">
                  <c:v>2014</c:v>
                </c:pt>
                <c:pt idx="4">
                  <c:v>2017</c:v>
                </c:pt>
              </c:numCache>
            </c:numRef>
          </c:xVal>
          <c:yVal>
            <c:numRef>
              <c:f>Sheet1!$D$62:$D$66</c:f>
              <c:numCache>
                <c:formatCode>General</c:formatCode>
                <c:ptCount val="5"/>
                <c:pt idx="0">
                  <c:v>28</c:v>
                </c:pt>
                <c:pt idx="1">
                  <c:v>22</c:v>
                </c:pt>
                <c:pt idx="2">
                  <c:v>21.2</c:v>
                </c:pt>
                <c:pt idx="3">
                  <c:v>21.8</c:v>
                </c:pt>
                <c:pt idx="4">
                  <c:v>12.4</c:v>
                </c:pt>
              </c:numCache>
            </c:numRef>
          </c:yVal>
          <c:smooth val="0"/>
          <c:extLst>
            <c:ext xmlns:c16="http://schemas.microsoft.com/office/drawing/2014/chart" uri="{C3380CC4-5D6E-409C-BE32-E72D297353CC}">
              <c16:uniqueId val="{00000000-CCA3-4650-AFE9-1CF7A73565DD}"/>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Sheet1!$C$62:$C$66</c:f>
              <c:numCache>
                <c:formatCode>General</c:formatCode>
                <c:ptCount val="5"/>
                <c:pt idx="0">
                  <c:v>2004</c:v>
                </c:pt>
                <c:pt idx="1">
                  <c:v>2007</c:v>
                </c:pt>
                <c:pt idx="2">
                  <c:v>2011</c:v>
                </c:pt>
                <c:pt idx="3">
                  <c:v>2014</c:v>
                </c:pt>
                <c:pt idx="4">
                  <c:v>2017</c:v>
                </c:pt>
              </c:numCache>
            </c:numRef>
          </c:xVal>
          <c:yVal>
            <c:numRef>
              <c:f>Sheet1!$E$62:$E$66</c:f>
              <c:numCache>
                <c:formatCode>General</c:formatCode>
                <c:ptCount val="5"/>
                <c:pt idx="1">
                  <c:v>30</c:v>
                </c:pt>
                <c:pt idx="2">
                  <c:v>28.9</c:v>
                </c:pt>
                <c:pt idx="3">
                  <c:v>27.7</c:v>
                </c:pt>
                <c:pt idx="4">
                  <c:v>20</c:v>
                </c:pt>
              </c:numCache>
            </c:numRef>
          </c:yVal>
          <c:smooth val="0"/>
          <c:extLst>
            <c:ext xmlns:c16="http://schemas.microsoft.com/office/drawing/2014/chart" uri="{C3380CC4-5D6E-409C-BE32-E72D297353CC}">
              <c16:uniqueId val="{00000001-CCA3-4650-AFE9-1CF7A73565DD}"/>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Sheet1!$C$62:$C$66</c:f>
              <c:numCache>
                <c:formatCode>General</c:formatCode>
                <c:ptCount val="5"/>
                <c:pt idx="0">
                  <c:v>2004</c:v>
                </c:pt>
                <c:pt idx="1">
                  <c:v>2007</c:v>
                </c:pt>
                <c:pt idx="2">
                  <c:v>2011</c:v>
                </c:pt>
                <c:pt idx="3">
                  <c:v>2014</c:v>
                </c:pt>
                <c:pt idx="4">
                  <c:v>2017</c:v>
                </c:pt>
              </c:numCache>
            </c:numRef>
          </c:xVal>
          <c:yVal>
            <c:numRef>
              <c:f>Sheet1!$F$62:$F$66</c:f>
              <c:numCache>
                <c:formatCode>General</c:formatCode>
                <c:ptCount val="5"/>
                <c:pt idx="1">
                  <c:v>9</c:v>
                </c:pt>
                <c:pt idx="2">
                  <c:v>8.9</c:v>
                </c:pt>
                <c:pt idx="3">
                  <c:v>11.7</c:v>
                </c:pt>
                <c:pt idx="4">
                  <c:v>4.7</c:v>
                </c:pt>
              </c:numCache>
            </c:numRef>
          </c:yVal>
          <c:smooth val="0"/>
          <c:extLst>
            <c:ext xmlns:c16="http://schemas.microsoft.com/office/drawing/2014/chart" uri="{C3380CC4-5D6E-409C-BE32-E72D297353CC}">
              <c16:uniqueId val="{00000002-CCA3-4650-AFE9-1CF7A73565DD}"/>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Sheet1!$B$67</c:f>
          <c:strCache>
            <c:ptCount val="1"/>
            <c:pt idx="0">
              <c:v>Hafizabad</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Sheet1!$C$67:$C$71</c:f>
              <c:numCache>
                <c:formatCode>General</c:formatCode>
                <c:ptCount val="5"/>
                <c:pt idx="0">
                  <c:v>2004</c:v>
                </c:pt>
                <c:pt idx="1">
                  <c:v>2007</c:v>
                </c:pt>
                <c:pt idx="2">
                  <c:v>2011</c:v>
                </c:pt>
                <c:pt idx="3">
                  <c:v>2014</c:v>
                </c:pt>
                <c:pt idx="4">
                  <c:v>2017</c:v>
                </c:pt>
              </c:numCache>
            </c:numRef>
          </c:xVal>
          <c:yVal>
            <c:numRef>
              <c:f>Sheet1!$D$67:$D$71</c:f>
              <c:numCache>
                <c:formatCode>General</c:formatCode>
                <c:ptCount val="5"/>
                <c:pt idx="0">
                  <c:v>40</c:v>
                </c:pt>
                <c:pt idx="1">
                  <c:v>22</c:v>
                </c:pt>
                <c:pt idx="2">
                  <c:v>28.5</c:v>
                </c:pt>
                <c:pt idx="3">
                  <c:v>29.8</c:v>
                </c:pt>
                <c:pt idx="4">
                  <c:v>17.100000000000001</c:v>
                </c:pt>
              </c:numCache>
            </c:numRef>
          </c:yVal>
          <c:smooth val="0"/>
          <c:extLst>
            <c:ext xmlns:c16="http://schemas.microsoft.com/office/drawing/2014/chart" uri="{C3380CC4-5D6E-409C-BE32-E72D297353CC}">
              <c16:uniqueId val="{00000000-52E1-4564-9120-C9FBDDF075E8}"/>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Sheet1!$C$67:$C$71</c:f>
              <c:numCache>
                <c:formatCode>General</c:formatCode>
                <c:ptCount val="5"/>
                <c:pt idx="0">
                  <c:v>2004</c:v>
                </c:pt>
                <c:pt idx="1">
                  <c:v>2007</c:v>
                </c:pt>
                <c:pt idx="2">
                  <c:v>2011</c:v>
                </c:pt>
                <c:pt idx="3">
                  <c:v>2014</c:v>
                </c:pt>
                <c:pt idx="4">
                  <c:v>2017</c:v>
                </c:pt>
              </c:numCache>
            </c:numRef>
          </c:xVal>
          <c:yVal>
            <c:numRef>
              <c:f>Sheet1!$E$67:$E$71</c:f>
              <c:numCache>
                <c:formatCode>General</c:formatCode>
                <c:ptCount val="5"/>
                <c:pt idx="1">
                  <c:v>38</c:v>
                </c:pt>
                <c:pt idx="2">
                  <c:v>32.700000000000003</c:v>
                </c:pt>
                <c:pt idx="3">
                  <c:v>34</c:v>
                </c:pt>
                <c:pt idx="4">
                  <c:v>25.8</c:v>
                </c:pt>
              </c:numCache>
            </c:numRef>
          </c:yVal>
          <c:smooth val="0"/>
          <c:extLst>
            <c:ext xmlns:c16="http://schemas.microsoft.com/office/drawing/2014/chart" uri="{C3380CC4-5D6E-409C-BE32-E72D297353CC}">
              <c16:uniqueId val="{00000001-52E1-4564-9120-C9FBDDF075E8}"/>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Sheet1!$C$67:$C$71</c:f>
              <c:numCache>
                <c:formatCode>General</c:formatCode>
                <c:ptCount val="5"/>
                <c:pt idx="0">
                  <c:v>2004</c:v>
                </c:pt>
                <c:pt idx="1">
                  <c:v>2007</c:v>
                </c:pt>
                <c:pt idx="2">
                  <c:v>2011</c:v>
                </c:pt>
                <c:pt idx="3">
                  <c:v>2014</c:v>
                </c:pt>
                <c:pt idx="4">
                  <c:v>2017</c:v>
                </c:pt>
              </c:numCache>
            </c:numRef>
          </c:xVal>
          <c:yVal>
            <c:numRef>
              <c:f>Sheet1!$F$67:$F$71</c:f>
              <c:numCache>
                <c:formatCode>General</c:formatCode>
                <c:ptCount val="5"/>
                <c:pt idx="1">
                  <c:v>10</c:v>
                </c:pt>
                <c:pt idx="2">
                  <c:v>14.4</c:v>
                </c:pt>
                <c:pt idx="3">
                  <c:v>11.3</c:v>
                </c:pt>
                <c:pt idx="4">
                  <c:v>7.8</c:v>
                </c:pt>
              </c:numCache>
            </c:numRef>
          </c:yVal>
          <c:smooth val="0"/>
          <c:extLst>
            <c:ext xmlns:c16="http://schemas.microsoft.com/office/drawing/2014/chart" uri="{C3380CC4-5D6E-409C-BE32-E72D297353CC}">
              <c16:uniqueId val="{00000002-52E1-4564-9120-C9FBDDF075E8}"/>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Sheet1!$B$72</c:f>
          <c:strCache>
            <c:ptCount val="1"/>
            <c:pt idx="0">
              <c:v>Mandi Bahauddin</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Sheet1!$C$72:$C$76</c:f>
              <c:numCache>
                <c:formatCode>General</c:formatCode>
                <c:ptCount val="5"/>
                <c:pt idx="0">
                  <c:v>2004</c:v>
                </c:pt>
                <c:pt idx="1">
                  <c:v>2007</c:v>
                </c:pt>
                <c:pt idx="2">
                  <c:v>2011</c:v>
                </c:pt>
                <c:pt idx="3">
                  <c:v>2014</c:v>
                </c:pt>
                <c:pt idx="4">
                  <c:v>2017</c:v>
                </c:pt>
              </c:numCache>
            </c:numRef>
          </c:xVal>
          <c:yVal>
            <c:numRef>
              <c:f>Sheet1!$D$72:$D$76</c:f>
              <c:numCache>
                <c:formatCode>General</c:formatCode>
                <c:ptCount val="5"/>
                <c:pt idx="0">
                  <c:v>34</c:v>
                </c:pt>
                <c:pt idx="1">
                  <c:v>25</c:v>
                </c:pt>
                <c:pt idx="2">
                  <c:v>24.8</c:v>
                </c:pt>
                <c:pt idx="3">
                  <c:v>23.6</c:v>
                </c:pt>
                <c:pt idx="4">
                  <c:v>18.100000000000001</c:v>
                </c:pt>
              </c:numCache>
            </c:numRef>
          </c:yVal>
          <c:smooth val="0"/>
          <c:extLst>
            <c:ext xmlns:c16="http://schemas.microsoft.com/office/drawing/2014/chart" uri="{C3380CC4-5D6E-409C-BE32-E72D297353CC}">
              <c16:uniqueId val="{00000000-36AD-4F2A-952F-CE075B2D9B88}"/>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Sheet1!$C$72:$C$76</c:f>
              <c:numCache>
                <c:formatCode>General</c:formatCode>
                <c:ptCount val="5"/>
                <c:pt idx="0">
                  <c:v>2004</c:v>
                </c:pt>
                <c:pt idx="1">
                  <c:v>2007</c:v>
                </c:pt>
                <c:pt idx="2">
                  <c:v>2011</c:v>
                </c:pt>
                <c:pt idx="3">
                  <c:v>2014</c:v>
                </c:pt>
                <c:pt idx="4">
                  <c:v>2017</c:v>
                </c:pt>
              </c:numCache>
            </c:numRef>
          </c:xVal>
          <c:yVal>
            <c:numRef>
              <c:f>Sheet1!$E$72:$E$76</c:f>
              <c:numCache>
                <c:formatCode>General</c:formatCode>
                <c:ptCount val="5"/>
                <c:pt idx="1">
                  <c:v>33</c:v>
                </c:pt>
                <c:pt idx="2">
                  <c:v>33.5</c:v>
                </c:pt>
                <c:pt idx="3">
                  <c:v>33.299999999999997</c:v>
                </c:pt>
                <c:pt idx="4">
                  <c:v>24.3</c:v>
                </c:pt>
              </c:numCache>
            </c:numRef>
          </c:yVal>
          <c:smooth val="0"/>
          <c:extLst>
            <c:ext xmlns:c16="http://schemas.microsoft.com/office/drawing/2014/chart" uri="{C3380CC4-5D6E-409C-BE32-E72D297353CC}">
              <c16:uniqueId val="{00000001-36AD-4F2A-952F-CE075B2D9B88}"/>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Sheet1!$C$72:$C$76</c:f>
              <c:numCache>
                <c:formatCode>General</c:formatCode>
                <c:ptCount val="5"/>
                <c:pt idx="0">
                  <c:v>2004</c:v>
                </c:pt>
                <c:pt idx="1">
                  <c:v>2007</c:v>
                </c:pt>
                <c:pt idx="2">
                  <c:v>2011</c:v>
                </c:pt>
                <c:pt idx="3">
                  <c:v>2014</c:v>
                </c:pt>
                <c:pt idx="4">
                  <c:v>2017</c:v>
                </c:pt>
              </c:numCache>
            </c:numRef>
          </c:xVal>
          <c:yVal>
            <c:numRef>
              <c:f>Sheet1!$F$72:$F$76</c:f>
              <c:numCache>
                <c:formatCode>General</c:formatCode>
                <c:ptCount val="5"/>
                <c:pt idx="1">
                  <c:v>15</c:v>
                </c:pt>
                <c:pt idx="2">
                  <c:v>9.4</c:v>
                </c:pt>
                <c:pt idx="3">
                  <c:v>10.8</c:v>
                </c:pt>
                <c:pt idx="4">
                  <c:v>9.3000000000000007</c:v>
                </c:pt>
              </c:numCache>
            </c:numRef>
          </c:yVal>
          <c:smooth val="0"/>
          <c:extLst>
            <c:ext xmlns:c16="http://schemas.microsoft.com/office/drawing/2014/chart" uri="{C3380CC4-5D6E-409C-BE32-E72D297353CC}">
              <c16:uniqueId val="{00000002-36AD-4F2A-952F-CE075B2D9B88}"/>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Sheet1!$B$77</c:f>
          <c:strCache>
            <c:ptCount val="1"/>
            <c:pt idx="0">
              <c:v>Narowal</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Sheet1!$C$77:$C$81</c:f>
              <c:numCache>
                <c:formatCode>General</c:formatCode>
                <c:ptCount val="5"/>
                <c:pt idx="0">
                  <c:v>2004</c:v>
                </c:pt>
                <c:pt idx="1">
                  <c:v>2007</c:v>
                </c:pt>
                <c:pt idx="2">
                  <c:v>2011</c:v>
                </c:pt>
                <c:pt idx="3">
                  <c:v>2014</c:v>
                </c:pt>
                <c:pt idx="4">
                  <c:v>2017</c:v>
                </c:pt>
              </c:numCache>
            </c:numRef>
          </c:xVal>
          <c:yVal>
            <c:numRef>
              <c:f>Sheet1!$D$77:$D$81</c:f>
              <c:numCache>
                <c:formatCode>General</c:formatCode>
                <c:ptCount val="5"/>
                <c:pt idx="0">
                  <c:v>35</c:v>
                </c:pt>
                <c:pt idx="1">
                  <c:v>31</c:v>
                </c:pt>
                <c:pt idx="2">
                  <c:v>21.2</c:v>
                </c:pt>
                <c:pt idx="3">
                  <c:v>29.1</c:v>
                </c:pt>
                <c:pt idx="4">
                  <c:v>16.8</c:v>
                </c:pt>
              </c:numCache>
            </c:numRef>
          </c:yVal>
          <c:smooth val="0"/>
          <c:extLst>
            <c:ext xmlns:c16="http://schemas.microsoft.com/office/drawing/2014/chart" uri="{C3380CC4-5D6E-409C-BE32-E72D297353CC}">
              <c16:uniqueId val="{00000000-B282-4621-8C9E-1BC0E245981B}"/>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Sheet1!$C$77:$C$81</c:f>
              <c:numCache>
                <c:formatCode>General</c:formatCode>
                <c:ptCount val="5"/>
                <c:pt idx="0">
                  <c:v>2004</c:v>
                </c:pt>
                <c:pt idx="1">
                  <c:v>2007</c:v>
                </c:pt>
                <c:pt idx="2">
                  <c:v>2011</c:v>
                </c:pt>
                <c:pt idx="3">
                  <c:v>2014</c:v>
                </c:pt>
                <c:pt idx="4">
                  <c:v>2017</c:v>
                </c:pt>
              </c:numCache>
            </c:numRef>
          </c:xVal>
          <c:yVal>
            <c:numRef>
              <c:f>Sheet1!$E$77:$E$81</c:f>
              <c:numCache>
                <c:formatCode>General</c:formatCode>
                <c:ptCount val="5"/>
                <c:pt idx="1">
                  <c:v>46</c:v>
                </c:pt>
                <c:pt idx="2">
                  <c:v>27.2</c:v>
                </c:pt>
                <c:pt idx="3">
                  <c:v>32.299999999999997</c:v>
                </c:pt>
                <c:pt idx="4">
                  <c:v>23.5</c:v>
                </c:pt>
              </c:numCache>
            </c:numRef>
          </c:yVal>
          <c:smooth val="0"/>
          <c:extLst>
            <c:ext xmlns:c16="http://schemas.microsoft.com/office/drawing/2014/chart" uri="{C3380CC4-5D6E-409C-BE32-E72D297353CC}">
              <c16:uniqueId val="{00000001-B282-4621-8C9E-1BC0E245981B}"/>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Sheet1!$C$77:$C$81</c:f>
              <c:numCache>
                <c:formatCode>General</c:formatCode>
                <c:ptCount val="5"/>
                <c:pt idx="0">
                  <c:v>2004</c:v>
                </c:pt>
                <c:pt idx="1">
                  <c:v>2007</c:v>
                </c:pt>
                <c:pt idx="2">
                  <c:v>2011</c:v>
                </c:pt>
                <c:pt idx="3">
                  <c:v>2014</c:v>
                </c:pt>
                <c:pt idx="4">
                  <c:v>2017</c:v>
                </c:pt>
              </c:numCache>
            </c:numRef>
          </c:xVal>
          <c:yVal>
            <c:numRef>
              <c:f>Sheet1!$F$77:$F$81</c:f>
              <c:numCache>
                <c:formatCode>General</c:formatCode>
                <c:ptCount val="5"/>
                <c:pt idx="1">
                  <c:v>16</c:v>
                </c:pt>
                <c:pt idx="2">
                  <c:v>11.3</c:v>
                </c:pt>
                <c:pt idx="3">
                  <c:v>14.6</c:v>
                </c:pt>
                <c:pt idx="4">
                  <c:v>7.1</c:v>
                </c:pt>
              </c:numCache>
            </c:numRef>
          </c:yVal>
          <c:smooth val="0"/>
          <c:extLst>
            <c:ext xmlns:c16="http://schemas.microsoft.com/office/drawing/2014/chart" uri="{C3380CC4-5D6E-409C-BE32-E72D297353CC}">
              <c16:uniqueId val="{00000002-B282-4621-8C9E-1BC0E245981B}"/>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Sheet1!$B$82</c:f>
          <c:strCache>
            <c:ptCount val="1"/>
            <c:pt idx="0">
              <c:v>Sialkot</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Sheet1!$C$82:$C$86</c:f>
              <c:numCache>
                <c:formatCode>General</c:formatCode>
                <c:ptCount val="5"/>
                <c:pt idx="0">
                  <c:v>2004</c:v>
                </c:pt>
                <c:pt idx="1">
                  <c:v>2007</c:v>
                </c:pt>
                <c:pt idx="2">
                  <c:v>2011</c:v>
                </c:pt>
                <c:pt idx="3">
                  <c:v>2014</c:v>
                </c:pt>
                <c:pt idx="4">
                  <c:v>2017</c:v>
                </c:pt>
              </c:numCache>
            </c:numRef>
          </c:xVal>
          <c:yVal>
            <c:numRef>
              <c:f>Sheet1!$D$82:$D$86</c:f>
              <c:numCache>
                <c:formatCode>General</c:formatCode>
                <c:ptCount val="5"/>
                <c:pt idx="0">
                  <c:v>26</c:v>
                </c:pt>
                <c:pt idx="1">
                  <c:v>36</c:v>
                </c:pt>
                <c:pt idx="2">
                  <c:v>23.5</c:v>
                </c:pt>
                <c:pt idx="3">
                  <c:v>24.5</c:v>
                </c:pt>
                <c:pt idx="4">
                  <c:v>16.899999999999999</c:v>
                </c:pt>
              </c:numCache>
            </c:numRef>
          </c:yVal>
          <c:smooth val="0"/>
          <c:extLst>
            <c:ext xmlns:c16="http://schemas.microsoft.com/office/drawing/2014/chart" uri="{C3380CC4-5D6E-409C-BE32-E72D297353CC}">
              <c16:uniqueId val="{00000000-63FD-403F-9312-F76C3E683407}"/>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Sheet1!$C$82:$C$86</c:f>
              <c:numCache>
                <c:formatCode>General</c:formatCode>
                <c:ptCount val="5"/>
                <c:pt idx="0">
                  <c:v>2004</c:v>
                </c:pt>
                <c:pt idx="1">
                  <c:v>2007</c:v>
                </c:pt>
                <c:pt idx="2">
                  <c:v>2011</c:v>
                </c:pt>
                <c:pt idx="3">
                  <c:v>2014</c:v>
                </c:pt>
                <c:pt idx="4">
                  <c:v>2017</c:v>
                </c:pt>
              </c:numCache>
            </c:numRef>
          </c:xVal>
          <c:yVal>
            <c:numRef>
              <c:f>Sheet1!$E$82:$E$86</c:f>
              <c:numCache>
                <c:formatCode>General</c:formatCode>
                <c:ptCount val="5"/>
                <c:pt idx="1">
                  <c:v>50</c:v>
                </c:pt>
                <c:pt idx="2">
                  <c:v>31.6</c:v>
                </c:pt>
                <c:pt idx="3">
                  <c:v>24</c:v>
                </c:pt>
                <c:pt idx="4">
                  <c:v>24.8</c:v>
                </c:pt>
              </c:numCache>
            </c:numRef>
          </c:yVal>
          <c:smooth val="0"/>
          <c:extLst>
            <c:ext xmlns:c16="http://schemas.microsoft.com/office/drawing/2014/chart" uri="{C3380CC4-5D6E-409C-BE32-E72D297353CC}">
              <c16:uniqueId val="{00000001-63FD-403F-9312-F76C3E683407}"/>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Sheet1!$C$82:$C$86</c:f>
              <c:numCache>
                <c:formatCode>General</c:formatCode>
                <c:ptCount val="5"/>
                <c:pt idx="0">
                  <c:v>2004</c:v>
                </c:pt>
                <c:pt idx="1">
                  <c:v>2007</c:v>
                </c:pt>
                <c:pt idx="2">
                  <c:v>2011</c:v>
                </c:pt>
                <c:pt idx="3">
                  <c:v>2014</c:v>
                </c:pt>
                <c:pt idx="4">
                  <c:v>2017</c:v>
                </c:pt>
              </c:numCache>
            </c:numRef>
          </c:xVal>
          <c:yVal>
            <c:numRef>
              <c:f>Sheet1!$F$82:$F$86</c:f>
              <c:numCache>
                <c:formatCode>General</c:formatCode>
                <c:ptCount val="5"/>
                <c:pt idx="1">
                  <c:v>16</c:v>
                </c:pt>
                <c:pt idx="2">
                  <c:v>11.7</c:v>
                </c:pt>
                <c:pt idx="3">
                  <c:v>17.5</c:v>
                </c:pt>
                <c:pt idx="4">
                  <c:v>7.6</c:v>
                </c:pt>
              </c:numCache>
            </c:numRef>
          </c:yVal>
          <c:smooth val="0"/>
          <c:extLst>
            <c:ext xmlns:c16="http://schemas.microsoft.com/office/drawing/2014/chart" uri="{C3380CC4-5D6E-409C-BE32-E72D297353CC}">
              <c16:uniqueId val="{00000002-63FD-403F-9312-F76C3E683407}"/>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Sheet1!$B$87</c:f>
          <c:strCache>
            <c:ptCount val="1"/>
            <c:pt idx="0">
              <c:v>Lahore</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Sheet1!$C$87:$C$91</c:f>
              <c:numCache>
                <c:formatCode>General</c:formatCode>
                <c:ptCount val="5"/>
                <c:pt idx="0">
                  <c:v>2004</c:v>
                </c:pt>
                <c:pt idx="1">
                  <c:v>2007</c:v>
                </c:pt>
                <c:pt idx="2">
                  <c:v>2011</c:v>
                </c:pt>
                <c:pt idx="3">
                  <c:v>2014</c:v>
                </c:pt>
                <c:pt idx="4">
                  <c:v>2017</c:v>
                </c:pt>
              </c:numCache>
            </c:numRef>
          </c:xVal>
          <c:yVal>
            <c:numRef>
              <c:f>Sheet1!$D$87:$D$91</c:f>
              <c:numCache>
                <c:formatCode>General</c:formatCode>
                <c:ptCount val="5"/>
                <c:pt idx="0">
                  <c:v>25</c:v>
                </c:pt>
                <c:pt idx="1">
                  <c:v>28</c:v>
                </c:pt>
                <c:pt idx="2">
                  <c:v>26</c:v>
                </c:pt>
                <c:pt idx="3">
                  <c:v>28.3</c:v>
                </c:pt>
                <c:pt idx="4">
                  <c:v>18.3</c:v>
                </c:pt>
              </c:numCache>
            </c:numRef>
          </c:yVal>
          <c:smooth val="0"/>
          <c:extLst>
            <c:ext xmlns:c16="http://schemas.microsoft.com/office/drawing/2014/chart" uri="{C3380CC4-5D6E-409C-BE32-E72D297353CC}">
              <c16:uniqueId val="{00000000-3B3D-426E-9AD0-C3099622B1FB}"/>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Sheet1!$C$87:$C$91</c:f>
              <c:numCache>
                <c:formatCode>General</c:formatCode>
                <c:ptCount val="5"/>
                <c:pt idx="0">
                  <c:v>2004</c:v>
                </c:pt>
                <c:pt idx="1">
                  <c:v>2007</c:v>
                </c:pt>
                <c:pt idx="2">
                  <c:v>2011</c:v>
                </c:pt>
                <c:pt idx="3">
                  <c:v>2014</c:v>
                </c:pt>
                <c:pt idx="4">
                  <c:v>2017</c:v>
                </c:pt>
              </c:numCache>
            </c:numRef>
          </c:xVal>
          <c:yVal>
            <c:numRef>
              <c:f>Sheet1!$E$87:$E$91</c:f>
              <c:numCache>
                <c:formatCode>General</c:formatCode>
                <c:ptCount val="5"/>
                <c:pt idx="1">
                  <c:v>33</c:v>
                </c:pt>
                <c:pt idx="2">
                  <c:v>27.6</c:v>
                </c:pt>
                <c:pt idx="3">
                  <c:v>29.2</c:v>
                </c:pt>
                <c:pt idx="4">
                  <c:v>24.1</c:v>
                </c:pt>
              </c:numCache>
            </c:numRef>
          </c:yVal>
          <c:smooth val="0"/>
          <c:extLst>
            <c:ext xmlns:c16="http://schemas.microsoft.com/office/drawing/2014/chart" uri="{C3380CC4-5D6E-409C-BE32-E72D297353CC}">
              <c16:uniqueId val="{00000001-3B3D-426E-9AD0-C3099622B1FB}"/>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Sheet1!$C$87:$C$91</c:f>
              <c:numCache>
                <c:formatCode>General</c:formatCode>
                <c:ptCount val="5"/>
                <c:pt idx="0">
                  <c:v>2004</c:v>
                </c:pt>
                <c:pt idx="1">
                  <c:v>2007</c:v>
                </c:pt>
                <c:pt idx="2">
                  <c:v>2011</c:v>
                </c:pt>
                <c:pt idx="3">
                  <c:v>2014</c:v>
                </c:pt>
                <c:pt idx="4">
                  <c:v>2017</c:v>
                </c:pt>
              </c:numCache>
            </c:numRef>
          </c:xVal>
          <c:yVal>
            <c:numRef>
              <c:f>Sheet1!$F$87:$F$91</c:f>
              <c:numCache>
                <c:formatCode>General</c:formatCode>
                <c:ptCount val="5"/>
                <c:pt idx="1">
                  <c:v>14</c:v>
                </c:pt>
                <c:pt idx="2">
                  <c:v>14</c:v>
                </c:pt>
                <c:pt idx="3">
                  <c:v>13.5</c:v>
                </c:pt>
                <c:pt idx="4">
                  <c:v>7.3</c:v>
                </c:pt>
              </c:numCache>
            </c:numRef>
          </c:yVal>
          <c:smooth val="0"/>
          <c:extLst>
            <c:ext xmlns:c16="http://schemas.microsoft.com/office/drawing/2014/chart" uri="{C3380CC4-5D6E-409C-BE32-E72D297353CC}">
              <c16:uniqueId val="{00000002-3B3D-426E-9AD0-C3099622B1FB}"/>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Sheet1!$B$92</c:f>
          <c:strCache>
            <c:ptCount val="1"/>
            <c:pt idx="0">
              <c:v>Kasur</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Sheet1!$C$92:$C$96</c:f>
              <c:numCache>
                <c:formatCode>General</c:formatCode>
                <c:ptCount val="5"/>
                <c:pt idx="0">
                  <c:v>2004</c:v>
                </c:pt>
                <c:pt idx="1">
                  <c:v>2007</c:v>
                </c:pt>
                <c:pt idx="2">
                  <c:v>2011</c:v>
                </c:pt>
                <c:pt idx="3">
                  <c:v>2014</c:v>
                </c:pt>
                <c:pt idx="4">
                  <c:v>2017</c:v>
                </c:pt>
              </c:numCache>
            </c:numRef>
          </c:xVal>
          <c:yVal>
            <c:numRef>
              <c:f>Sheet1!$D$92:$D$96</c:f>
              <c:numCache>
                <c:formatCode>General</c:formatCode>
                <c:ptCount val="5"/>
                <c:pt idx="0">
                  <c:v>43</c:v>
                </c:pt>
                <c:pt idx="1">
                  <c:v>30</c:v>
                </c:pt>
                <c:pt idx="2">
                  <c:v>34.700000000000003</c:v>
                </c:pt>
                <c:pt idx="3">
                  <c:v>36.4</c:v>
                </c:pt>
                <c:pt idx="4">
                  <c:v>21.5</c:v>
                </c:pt>
              </c:numCache>
            </c:numRef>
          </c:yVal>
          <c:smooth val="0"/>
          <c:extLst>
            <c:ext xmlns:c16="http://schemas.microsoft.com/office/drawing/2014/chart" uri="{C3380CC4-5D6E-409C-BE32-E72D297353CC}">
              <c16:uniqueId val="{00000000-578F-42A8-9A8C-165B5F073ACC}"/>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Sheet1!$C$92:$C$96</c:f>
              <c:numCache>
                <c:formatCode>General</c:formatCode>
                <c:ptCount val="5"/>
                <c:pt idx="0">
                  <c:v>2004</c:v>
                </c:pt>
                <c:pt idx="1">
                  <c:v>2007</c:v>
                </c:pt>
                <c:pt idx="2">
                  <c:v>2011</c:v>
                </c:pt>
                <c:pt idx="3">
                  <c:v>2014</c:v>
                </c:pt>
                <c:pt idx="4">
                  <c:v>2017</c:v>
                </c:pt>
              </c:numCache>
            </c:numRef>
          </c:xVal>
          <c:yVal>
            <c:numRef>
              <c:f>Sheet1!$E$92:$E$96</c:f>
              <c:numCache>
                <c:formatCode>General</c:formatCode>
                <c:ptCount val="5"/>
                <c:pt idx="1">
                  <c:v>43</c:v>
                </c:pt>
                <c:pt idx="2">
                  <c:v>33</c:v>
                </c:pt>
                <c:pt idx="3">
                  <c:v>35.4</c:v>
                </c:pt>
                <c:pt idx="4">
                  <c:v>32.700000000000003</c:v>
                </c:pt>
              </c:numCache>
            </c:numRef>
          </c:yVal>
          <c:smooth val="0"/>
          <c:extLst>
            <c:ext xmlns:c16="http://schemas.microsoft.com/office/drawing/2014/chart" uri="{C3380CC4-5D6E-409C-BE32-E72D297353CC}">
              <c16:uniqueId val="{00000001-578F-42A8-9A8C-165B5F073ACC}"/>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Sheet1!$C$92:$C$96</c:f>
              <c:numCache>
                <c:formatCode>General</c:formatCode>
                <c:ptCount val="5"/>
                <c:pt idx="0">
                  <c:v>2004</c:v>
                </c:pt>
                <c:pt idx="1">
                  <c:v>2007</c:v>
                </c:pt>
                <c:pt idx="2">
                  <c:v>2011</c:v>
                </c:pt>
                <c:pt idx="3">
                  <c:v>2014</c:v>
                </c:pt>
                <c:pt idx="4">
                  <c:v>2017</c:v>
                </c:pt>
              </c:numCache>
            </c:numRef>
          </c:xVal>
          <c:yVal>
            <c:numRef>
              <c:f>Sheet1!$F$92:$F$96</c:f>
              <c:numCache>
                <c:formatCode>General</c:formatCode>
                <c:ptCount val="5"/>
                <c:pt idx="1">
                  <c:v>9</c:v>
                </c:pt>
                <c:pt idx="2">
                  <c:v>21.3</c:v>
                </c:pt>
                <c:pt idx="3">
                  <c:v>17.899999999999999</c:v>
                </c:pt>
                <c:pt idx="4">
                  <c:v>9</c:v>
                </c:pt>
              </c:numCache>
            </c:numRef>
          </c:yVal>
          <c:smooth val="0"/>
          <c:extLst>
            <c:ext xmlns:c16="http://schemas.microsoft.com/office/drawing/2014/chart" uri="{C3380CC4-5D6E-409C-BE32-E72D297353CC}">
              <c16:uniqueId val="{00000002-578F-42A8-9A8C-165B5F073ACC}"/>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Sheet1!$B$97</c:f>
          <c:strCache>
            <c:ptCount val="1"/>
            <c:pt idx="0">
              <c:v>Nankana Sahib</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Sheet1!$C$97:$C$101</c:f>
              <c:numCache>
                <c:formatCode>General</c:formatCode>
                <c:ptCount val="5"/>
                <c:pt idx="0">
                  <c:v>2004</c:v>
                </c:pt>
                <c:pt idx="1">
                  <c:v>2007</c:v>
                </c:pt>
                <c:pt idx="2">
                  <c:v>2011</c:v>
                </c:pt>
                <c:pt idx="3">
                  <c:v>2014</c:v>
                </c:pt>
                <c:pt idx="4">
                  <c:v>2017</c:v>
                </c:pt>
              </c:numCache>
            </c:numRef>
          </c:xVal>
          <c:yVal>
            <c:numRef>
              <c:f>Sheet1!$D$97:$D$101</c:f>
              <c:numCache>
                <c:formatCode>General</c:formatCode>
                <c:ptCount val="5"/>
                <c:pt idx="2">
                  <c:v>32.5</c:v>
                </c:pt>
                <c:pt idx="3">
                  <c:v>34.4</c:v>
                </c:pt>
                <c:pt idx="4">
                  <c:v>18</c:v>
                </c:pt>
              </c:numCache>
            </c:numRef>
          </c:yVal>
          <c:smooth val="0"/>
          <c:extLst>
            <c:ext xmlns:c16="http://schemas.microsoft.com/office/drawing/2014/chart" uri="{C3380CC4-5D6E-409C-BE32-E72D297353CC}">
              <c16:uniqueId val="{00000000-5F93-4B3B-BC4E-DBACDF08309A}"/>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Sheet1!$C$97:$C$101</c:f>
              <c:numCache>
                <c:formatCode>General</c:formatCode>
                <c:ptCount val="5"/>
                <c:pt idx="0">
                  <c:v>2004</c:v>
                </c:pt>
                <c:pt idx="1">
                  <c:v>2007</c:v>
                </c:pt>
                <c:pt idx="2">
                  <c:v>2011</c:v>
                </c:pt>
                <c:pt idx="3">
                  <c:v>2014</c:v>
                </c:pt>
                <c:pt idx="4">
                  <c:v>2017</c:v>
                </c:pt>
              </c:numCache>
            </c:numRef>
          </c:xVal>
          <c:yVal>
            <c:numRef>
              <c:f>Sheet1!$E$97:$E$101</c:f>
              <c:numCache>
                <c:formatCode>General</c:formatCode>
                <c:ptCount val="5"/>
                <c:pt idx="2">
                  <c:v>37.700000000000003</c:v>
                </c:pt>
                <c:pt idx="3">
                  <c:v>35</c:v>
                </c:pt>
                <c:pt idx="4">
                  <c:v>29</c:v>
                </c:pt>
              </c:numCache>
            </c:numRef>
          </c:yVal>
          <c:smooth val="0"/>
          <c:extLst>
            <c:ext xmlns:c16="http://schemas.microsoft.com/office/drawing/2014/chart" uri="{C3380CC4-5D6E-409C-BE32-E72D297353CC}">
              <c16:uniqueId val="{00000001-5F93-4B3B-BC4E-DBACDF08309A}"/>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Sheet1!$C$97:$C$101</c:f>
              <c:numCache>
                <c:formatCode>General</c:formatCode>
                <c:ptCount val="5"/>
                <c:pt idx="0">
                  <c:v>2004</c:v>
                </c:pt>
                <c:pt idx="1">
                  <c:v>2007</c:v>
                </c:pt>
                <c:pt idx="2">
                  <c:v>2011</c:v>
                </c:pt>
                <c:pt idx="3">
                  <c:v>2014</c:v>
                </c:pt>
                <c:pt idx="4">
                  <c:v>2017</c:v>
                </c:pt>
              </c:numCache>
            </c:numRef>
          </c:xVal>
          <c:yVal>
            <c:numRef>
              <c:f>Sheet1!$F$97:$F$101</c:f>
              <c:numCache>
                <c:formatCode>General</c:formatCode>
                <c:ptCount val="5"/>
                <c:pt idx="2">
                  <c:v>14.1</c:v>
                </c:pt>
                <c:pt idx="3">
                  <c:v>16.8</c:v>
                </c:pt>
                <c:pt idx="4">
                  <c:v>5.5</c:v>
                </c:pt>
              </c:numCache>
            </c:numRef>
          </c:yVal>
          <c:smooth val="0"/>
          <c:extLst>
            <c:ext xmlns:c16="http://schemas.microsoft.com/office/drawing/2014/chart" uri="{C3380CC4-5D6E-409C-BE32-E72D297353CC}">
              <c16:uniqueId val="{00000002-5F93-4B3B-BC4E-DBACDF08309A}"/>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Sheet1!$B$102</c:f>
          <c:strCache>
            <c:ptCount val="1"/>
            <c:pt idx="0">
              <c:v>Sheikhupura</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Sheet1!$C$102:$C$106</c:f>
              <c:numCache>
                <c:formatCode>General</c:formatCode>
                <c:ptCount val="5"/>
                <c:pt idx="0">
                  <c:v>2004</c:v>
                </c:pt>
                <c:pt idx="1">
                  <c:v>2007</c:v>
                </c:pt>
                <c:pt idx="2">
                  <c:v>2011</c:v>
                </c:pt>
                <c:pt idx="3">
                  <c:v>2014</c:v>
                </c:pt>
                <c:pt idx="4">
                  <c:v>2017</c:v>
                </c:pt>
              </c:numCache>
            </c:numRef>
          </c:xVal>
          <c:yVal>
            <c:numRef>
              <c:f>Sheet1!$D$102:$D$106</c:f>
              <c:numCache>
                <c:formatCode>General</c:formatCode>
                <c:ptCount val="5"/>
                <c:pt idx="0">
                  <c:v>38</c:v>
                </c:pt>
                <c:pt idx="1">
                  <c:v>29</c:v>
                </c:pt>
                <c:pt idx="2">
                  <c:v>30.9</c:v>
                </c:pt>
                <c:pt idx="3">
                  <c:v>32.6</c:v>
                </c:pt>
                <c:pt idx="4">
                  <c:v>19.3</c:v>
                </c:pt>
              </c:numCache>
            </c:numRef>
          </c:yVal>
          <c:smooth val="0"/>
          <c:extLst>
            <c:ext xmlns:c16="http://schemas.microsoft.com/office/drawing/2014/chart" uri="{C3380CC4-5D6E-409C-BE32-E72D297353CC}">
              <c16:uniqueId val="{00000000-4EB7-4741-B50D-B58756321425}"/>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Sheet1!$C$102:$C$106</c:f>
              <c:numCache>
                <c:formatCode>General</c:formatCode>
                <c:ptCount val="5"/>
                <c:pt idx="0">
                  <c:v>2004</c:v>
                </c:pt>
                <c:pt idx="1">
                  <c:v>2007</c:v>
                </c:pt>
                <c:pt idx="2">
                  <c:v>2011</c:v>
                </c:pt>
                <c:pt idx="3">
                  <c:v>2014</c:v>
                </c:pt>
                <c:pt idx="4">
                  <c:v>2017</c:v>
                </c:pt>
              </c:numCache>
            </c:numRef>
          </c:xVal>
          <c:yVal>
            <c:numRef>
              <c:f>Sheet1!$E$102:$E$106</c:f>
              <c:numCache>
                <c:formatCode>General</c:formatCode>
                <c:ptCount val="5"/>
                <c:pt idx="1">
                  <c:v>38</c:v>
                </c:pt>
                <c:pt idx="2">
                  <c:v>37.700000000000003</c:v>
                </c:pt>
                <c:pt idx="3">
                  <c:v>33.200000000000003</c:v>
                </c:pt>
                <c:pt idx="4">
                  <c:v>27.9</c:v>
                </c:pt>
              </c:numCache>
            </c:numRef>
          </c:yVal>
          <c:smooth val="0"/>
          <c:extLst>
            <c:ext xmlns:c16="http://schemas.microsoft.com/office/drawing/2014/chart" uri="{C3380CC4-5D6E-409C-BE32-E72D297353CC}">
              <c16:uniqueId val="{00000001-4EB7-4741-B50D-B58756321425}"/>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Sheet1!$C$102:$C$106</c:f>
              <c:numCache>
                <c:formatCode>General</c:formatCode>
                <c:ptCount val="5"/>
                <c:pt idx="0">
                  <c:v>2004</c:v>
                </c:pt>
                <c:pt idx="1">
                  <c:v>2007</c:v>
                </c:pt>
                <c:pt idx="2">
                  <c:v>2011</c:v>
                </c:pt>
                <c:pt idx="3">
                  <c:v>2014</c:v>
                </c:pt>
                <c:pt idx="4">
                  <c:v>2017</c:v>
                </c:pt>
              </c:numCache>
            </c:numRef>
          </c:xVal>
          <c:yVal>
            <c:numRef>
              <c:f>Sheet1!$F$102:$F$106</c:f>
              <c:numCache>
                <c:formatCode>General</c:formatCode>
                <c:ptCount val="5"/>
                <c:pt idx="1">
                  <c:v>11</c:v>
                </c:pt>
                <c:pt idx="2">
                  <c:v>13.4</c:v>
                </c:pt>
                <c:pt idx="3">
                  <c:v>16.399999999999999</c:v>
                </c:pt>
                <c:pt idx="4">
                  <c:v>8</c:v>
                </c:pt>
              </c:numCache>
            </c:numRef>
          </c:yVal>
          <c:smooth val="0"/>
          <c:extLst>
            <c:ext xmlns:c16="http://schemas.microsoft.com/office/drawing/2014/chart" uri="{C3380CC4-5D6E-409C-BE32-E72D297353CC}">
              <c16:uniqueId val="{00000002-4EB7-4741-B50D-B58756321425}"/>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Sheet1!$B$107</c:f>
          <c:strCache>
            <c:ptCount val="1"/>
            <c:pt idx="0">
              <c:v>Multan</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Sheet1!$C$107:$C$111</c:f>
              <c:numCache>
                <c:formatCode>General</c:formatCode>
                <c:ptCount val="5"/>
                <c:pt idx="0">
                  <c:v>2004</c:v>
                </c:pt>
                <c:pt idx="1">
                  <c:v>2007</c:v>
                </c:pt>
                <c:pt idx="2">
                  <c:v>2011</c:v>
                </c:pt>
                <c:pt idx="3">
                  <c:v>2014</c:v>
                </c:pt>
                <c:pt idx="4">
                  <c:v>2017</c:v>
                </c:pt>
              </c:numCache>
            </c:numRef>
          </c:xVal>
          <c:yVal>
            <c:numRef>
              <c:f>Sheet1!$D$107:$D$111</c:f>
              <c:numCache>
                <c:formatCode>General</c:formatCode>
                <c:ptCount val="5"/>
                <c:pt idx="0">
                  <c:v>40</c:v>
                </c:pt>
                <c:pt idx="1">
                  <c:v>36</c:v>
                </c:pt>
                <c:pt idx="2">
                  <c:v>37.9</c:v>
                </c:pt>
                <c:pt idx="3">
                  <c:v>38</c:v>
                </c:pt>
                <c:pt idx="4">
                  <c:v>22</c:v>
                </c:pt>
              </c:numCache>
            </c:numRef>
          </c:yVal>
          <c:smooth val="0"/>
          <c:extLst>
            <c:ext xmlns:c16="http://schemas.microsoft.com/office/drawing/2014/chart" uri="{C3380CC4-5D6E-409C-BE32-E72D297353CC}">
              <c16:uniqueId val="{00000000-166D-490F-B417-11F97EA7C872}"/>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Sheet1!$C$107:$C$111</c:f>
              <c:numCache>
                <c:formatCode>General</c:formatCode>
                <c:ptCount val="5"/>
                <c:pt idx="0">
                  <c:v>2004</c:v>
                </c:pt>
                <c:pt idx="1">
                  <c:v>2007</c:v>
                </c:pt>
                <c:pt idx="2">
                  <c:v>2011</c:v>
                </c:pt>
                <c:pt idx="3">
                  <c:v>2014</c:v>
                </c:pt>
                <c:pt idx="4">
                  <c:v>2017</c:v>
                </c:pt>
              </c:numCache>
            </c:numRef>
          </c:xVal>
          <c:yVal>
            <c:numRef>
              <c:f>Sheet1!$E$107:$E$111</c:f>
              <c:numCache>
                <c:formatCode>General</c:formatCode>
                <c:ptCount val="5"/>
                <c:pt idx="1">
                  <c:v>48</c:v>
                </c:pt>
                <c:pt idx="2">
                  <c:v>39</c:v>
                </c:pt>
                <c:pt idx="3">
                  <c:v>34.1</c:v>
                </c:pt>
                <c:pt idx="4">
                  <c:v>35.6</c:v>
                </c:pt>
              </c:numCache>
            </c:numRef>
          </c:yVal>
          <c:smooth val="0"/>
          <c:extLst>
            <c:ext xmlns:c16="http://schemas.microsoft.com/office/drawing/2014/chart" uri="{C3380CC4-5D6E-409C-BE32-E72D297353CC}">
              <c16:uniqueId val="{00000001-166D-490F-B417-11F97EA7C872}"/>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Sheet1!$C$107:$C$111</c:f>
              <c:numCache>
                <c:formatCode>General</c:formatCode>
                <c:ptCount val="5"/>
                <c:pt idx="0">
                  <c:v>2004</c:v>
                </c:pt>
                <c:pt idx="1">
                  <c:v>2007</c:v>
                </c:pt>
                <c:pt idx="2">
                  <c:v>2011</c:v>
                </c:pt>
                <c:pt idx="3">
                  <c:v>2014</c:v>
                </c:pt>
                <c:pt idx="4">
                  <c:v>2017</c:v>
                </c:pt>
              </c:numCache>
            </c:numRef>
          </c:xVal>
          <c:yVal>
            <c:numRef>
              <c:f>Sheet1!$F$107:$F$111</c:f>
              <c:numCache>
                <c:formatCode>General</c:formatCode>
                <c:ptCount val="5"/>
                <c:pt idx="1">
                  <c:v>18</c:v>
                </c:pt>
                <c:pt idx="2">
                  <c:v>19.7</c:v>
                </c:pt>
                <c:pt idx="3">
                  <c:v>23.1</c:v>
                </c:pt>
                <c:pt idx="4">
                  <c:v>7.4</c:v>
                </c:pt>
              </c:numCache>
            </c:numRef>
          </c:yVal>
          <c:smooth val="0"/>
          <c:extLst>
            <c:ext xmlns:c16="http://schemas.microsoft.com/office/drawing/2014/chart" uri="{C3380CC4-5D6E-409C-BE32-E72D297353CC}">
              <c16:uniqueId val="{00000002-166D-490F-B417-11F97EA7C872}"/>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Sheet1!$B$112</c:f>
          <c:strCache>
            <c:ptCount val="1"/>
            <c:pt idx="0">
              <c:v>Khanewal</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Sheet1!$C$112:$C$116</c:f>
              <c:numCache>
                <c:formatCode>General</c:formatCode>
                <c:ptCount val="5"/>
                <c:pt idx="0">
                  <c:v>2004</c:v>
                </c:pt>
                <c:pt idx="1">
                  <c:v>2007</c:v>
                </c:pt>
                <c:pt idx="2">
                  <c:v>2011</c:v>
                </c:pt>
                <c:pt idx="3">
                  <c:v>2014</c:v>
                </c:pt>
                <c:pt idx="4">
                  <c:v>2017</c:v>
                </c:pt>
              </c:numCache>
            </c:numRef>
          </c:xVal>
          <c:yVal>
            <c:numRef>
              <c:f>Sheet1!$D$112:$D$116</c:f>
              <c:numCache>
                <c:formatCode>General</c:formatCode>
                <c:ptCount val="5"/>
                <c:pt idx="0">
                  <c:v>41</c:v>
                </c:pt>
                <c:pt idx="1">
                  <c:v>37</c:v>
                </c:pt>
                <c:pt idx="2">
                  <c:v>33.5</c:v>
                </c:pt>
                <c:pt idx="3">
                  <c:v>36.1</c:v>
                </c:pt>
                <c:pt idx="4">
                  <c:v>25.4</c:v>
                </c:pt>
              </c:numCache>
            </c:numRef>
          </c:yVal>
          <c:smooth val="0"/>
          <c:extLst>
            <c:ext xmlns:c16="http://schemas.microsoft.com/office/drawing/2014/chart" uri="{C3380CC4-5D6E-409C-BE32-E72D297353CC}">
              <c16:uniqueId val="{00000000-EDFB-445A-B4E0-A5A60CFF0232}"/>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Sheet1!$C$112:$C$116</c:f>
              <c:numCache>
                <c:formatCode>General</c:formatCode>
                <c:ptCount val="5"/>
                <c:pt idx="0">
                  <c:v>2004</c:v>
                </c:pt>
                <c:pt idx="1">
                  <c:v>2007</c:v>
                </c:pt>
                <c:pt idx="2">
                  <c:v>2011</c:v>
                </c:pt>
                <c:pt idx="3">
                  <c:v>2014</c:v>
                </c:pt>
                <c:pt idx="4">
                  <c:v>2017</c:v>
                </c:pt>
              </c:numCache>
            </c:numRef>
          </c:xVal>
          <c:yVal>
            <c:numRef>
              <c:f>Sheet1!$E$112:$E$116</c:f>
              <c:numCache>
                <c:formatCode>General</c:formatCode>
                <c:ptCount val="5"/>
                <c:pt idx="1">
                  <c:v>46</c:v>
                </c:pt>
                <c:pt idx="2">
                  <c:v>40.4</c:v>
                </c:pt>
                <c:pt idx="3">
                  <c:v>34.5</c:v>
                </c:pt>
                <c:pt idx="4">
                  <c:v>36.299999999999997</c:v>
                </c:pt>
              </c:numCache>
            </c:numRef>
          </c:yVal>
          <c:smooth val="0"/>
          <c:extLst>
            <c:ext xmlns:c16="http://schemas.microsoft.com/office/drawing/2014/chart" uri="{C3380CC4-5D6E-409C-BE32-E72D297353CC}">
              <c16:uniqueId val="{00000001-EDFB-445A-B4E0-A5A60CFF0232}"/>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Sheet1!$C$112:$C$116</c:f>
              <c:numCache>
                <c:formatCode>General</c:formatCode>
                <c:ptCount val="5"/>
                <c:pt idx="0">
                  <c:v>2004</c:v>
                </c:pt>
                <c:pt idx="1">
                  <c:v>2007</c:v>
                </c:pt>
                <c:pt idx="2">
                  <c:v>2011</c:v>
                </c:pt>
                <c:pt idx="3">
                  <c:v>2014</c:v>
                </c:pt>
                <c:pt idx="4">
                  <c:v>2017</c:v>
                </c:pt>
              </c:numCache>
            </c:numRef>
          </c:xVal>
          <c:yVal>
            <c:numRef>
              <c:f>Sheet1!$F$112:$F$116</c:f>
              <c:numCache>
                <c:formatCode>General</c:formatCode>
                <c:ptCount val="5"/>
                <c:pt idx="1">
                  <c:v>12</c:v>
                </c:pt>
                <c:pt idx="2">
                  <c:v>21.2</c:v>
                </c:pt>
                <c:pt idx="3">
                  <c:v>19.899999999999999</c:v>
                </c:pt>
                <c:pt idx="4">
                  <c:v>9.6999999999999993</c:v>
                </c:pt>
              </c:numCache>
            </c:numRef>
          </c:yVal>
          <c:smooth val="0"/>
          <c:extLst>
            <c:ext xmlns:c16="http://schemas.microsoft.com/office/drawing/2014/chart" uri="{C3380CC4-5D6E-409C-BE32-E72D297353CC}">
              <c16:uniqueId val="{00000002-EDFB-445A-B4E0-A5A60CFF0232}"/>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Sheet1!$B$117</c:f>
          <c:strCache>
            <c:ptCount val="1"/>
            <c:pt idx="0">
              <c:v>Lodhran</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Sheet1!$C$117:$C$121</c:f>
              <c:numCache>
                <c:formatCode>General</c:formatCode>
                <c:ptCount val="5"/>
                <c:pt idx="0">
                  <c:v>2004</c:v>
                </c:pt>
                <c:pt idx="1">
                  <c:v>2007</c:v>
                </c:pt>
                <c:pt idx="2">
                  <c:v>2011</c:v>
                </c:pt>
                <c:pt idx="3">
                  <c:v>2014</c:v>
                </c:pt>
                <c:pt idx="4">
                  <c:v>2017</c:v>
                </c:pt>
              </c:numCache>
            </c:numRef>
          </c:xVal>
          <c:yVal>
            <c:numRef>
              <c:f>Sheet1!$D$117:$D$121</c:f>
              <c:numCache>
                <c:formatCode>General</c:formatCode>
                <c:ptCount val="5"/>
                <c:pt idx="0">
                  <c:v>45</c:v>
                </c:pt>
                <c:pt idx="1">
                  <c:v>46</c:v>
                </c:pt>
                <c:pt idx="2">
                  <c:v>41.7</c:v>
                </c:pt>
                <c:pt idx="3">
                  <c:v>35.6</c:v>
                </c:pt>
                <c:pt idx="4">
                  <c:v>26.9</c:v>
                </c:pt>
              </c:numCache>
            </c:numRef>
          </c:yVal>
          <c:smooth val="0"/>
          <c:extLst>
            <c:ext xmlns:c16="http://schemas.microsoft.com/office/drawing/2014/chart" uri="{C3380CC4-5D6E-409C-BE32-E72D297353CC}">
              <c16:uniqueId val="{00000000-6B9F-4DC5-A54F-A33F98013225}"/>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Sheet1!$C$117:$C$121</c:f>
              <c:numCache>
                <c:formatCode>General</c:formatCode>
                <c:ptCount val="5"/>
                <c:pt idx="0">
                  <c:v>2004</c:v>
                </c:pt>
                <c:pt idx="1">
                  <c:v>2007</c:v>
                </c:pt>
                <c:pt idx="2">
                  <c:v>2011</c:v>
                </c:pt>
                <c:pt idx="3">
                  <c:v>2014</c:v>
                </c:pt>
                <c:pt idx="4">
                  <c:v>2017</c:v>
                </c:pt>
              </c:numCache>
            </c:numRef>
          </c:xVal>
          <c:yVal>
            <c:numRef>
              <c:f>Sheet1!$E$117:$E$121</c:f>
              <c:numCache>
                <c:formatCode>General</c:formatCode>
                <c:ptCount val="5"/>
                <c:pt idx="1">
                  <c:v>50</c:v>
                </c:pt>
                <c:pt idx="2">
                  <c:v>45.1</c:v>
                </c:pt>
                <c:pt idx="3">
                  <c:v>38</c:v>
                </c:pt>
                <c:pt idx="4">
                  <c:v>44</c:v>
                </c:pt>
              </c:numCache>
            </c:numRef>
          </c:yVal>
          <c:smooth val="0"/>
          <c:extLst>
            <c:ext xmlns:c16="http://schemas.microsoft.com/office/drawing/2014/chart" uri="{C3380CC4-5D6E-409C-BE32-E72D297353CC}">
              <c16:uniqueId val="{00000001-6B9F-4DC5-A54F-A33F98013225}"/>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Sheet1!$C$117:$C$121</c:f>
              <c:numCache>
                <c:formatCode>General</c:formatCode>
                <c:ptCount val="5"/>
                <c:pt idx="0">
                  <c:v>2004</c:v>
                </c:pt>
                <c:pt idx="1">
                  <c:v>2007</c:v>
                </c:pt>
                <c:pt idx="2">
                  <c:v>2011</c:v>
                </c:pt>
                <c:pt idx="3">
                  <c:v>2014</c:v>
                </c:pt>
                <c:pt idx="4">
                  <c:v>2017</c:v>
                </c:pt>
              </c:numCache>
            </c:numRef>
          </c:xVal>
          <c:yVal>
            <c:numRef>
              <c:f>Sheet1!$F$117:$F$121</c:f>
              <c:numCache>
                <c:formatCode>General</c:formatCode>
                <c:ptCount val="5"/>
                <c:pt idx="1">
                  <c:v>13</c:v>
                </c:pt>
                <c:pt idx="2">
                  <c:v>18.7</c:v>
                </c:pt>
                <c:pt idx="3">
                  <c:v>17</c:v>
                </c:pt>
                <c:pt idx="4">
                  <c:v>9.3000000000000007</c:v>
                </c:pt>
              </c:numCache>
            </c:numRef>
          </c:yVal>
          <c:smooth val="0"/>
          <c:extLst>
            <c:ext xmlns:c16="http://schemas.microsoft.com/office/drawing/2014/chart" uri="{C3380CC4-5D6E-409C-BE32-E72D297353CC}">
              <c16:uniqueId val="{00000002-6B9F-4DC5-A54F-A33F98013225}"/>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Sheet1!$B$122</c:f>
          <c:strCache>
            <c:ptCount val="1"/>
            <c:pt idx="0">
              <c:v>Vehari</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Sheet1!$C$122:$C$126</c:f>
              <c:numCache>
                <c:formatCode>General</c:formatCode>
                <c:ptCount val="5"/>
                <c:pt idx="0">
                  <c:v>2004</c:v>
                </c:pt>
                <c:pt idx="1">
                  <c:v>2007</c:v>
                </c:pt>
                <c:pt idx="2">
                  <c:v>2011</c:v>
                </c:pt>
                <c:pt idx="3">
                  <c:v>2014</c:v>
                </c:pt>
                <c:pt idx="4">
                  <c:v>2017</c:v>
                </c:pt>
              </c:numCache>
            </c:numRef>
          </c:xVal>
          <c:yVal>
            <c:numRef>
              <c:f>Sheet1!$D$122:$D$126</c:f>
              <c:numCache>
                <c:formatCode>General</c:formatCode>
                <c:ptCount val="5"/>
                <c:pt idx="0">
                  <c:v>43</c:v>
                </c:pt>
                <c:pt idx="1">
                  <c:v>47</c:v>
                </c:pt>
                <c:pt idx="2">
                  <c:v>41.2</c:v>
                </c:pt>
                <c:pt idx="3">
                  <c:v>36.4</c:v>
                </c:pt>
                <c:pt idx="4">
                  <c:v>23</c:v>
                </c:pt>
              </c:numCache>
            </c:numRef>
          </c:yVal>
          <c:smooth val="0"/>
          <c:extLst>
            <c:ext xmlns:c16="http://schemas.microsoft.com/office/drawing/2014/chart" uri="{C3380CC4-5D6E-409C-BE32-E72D297353CC}">
              <c16:uniqueId val="{00000000-111B-4534-98A8-0735853F7CD0}"/>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Sheet1!$C$122:$C$126</c:f>
              <c:numCache>
                <c:formatCode>General</c:formatCode>
                <c:ptCount val="5"/>
                <c:pt idx="0">
                  <c:v>2004</c:v>
                </c:pt>
                <c:pt idx="1">
                  <c:v>2007</c:v>
                </c:pt>
                <c:pt idx="2">
                  <c:v>2011</c:v>
                </c:pt>
                <c:pt idx="3">
                  <c:v>2014</c:v>
                </c:pt>
                <c:pt idx="4">
                  <c:v>2017</c:v>
                </c:pt>
              </c:numCache>
            </c:numRef>
          </c:xVal>
          <c:yVal>
            <c:numRef>
              <c:f>Sheet1!$E$122:$E$126</c:f>
              <c:numCache>
                <c:formatCode>General</c:formatCode>
                <c:ptCount val="5"/>
                <c:pt idx="1">
                  <c:v>55</c:v>
                </c:pt>
                <c:pt idx="2">
                  <c:v>37.1</c:v>
                </c:pt>
                <c:pt idx="3">
                  <c:v>34</c:v>
                </c:pt>
                <c:pt idx="4">
                  <c:v>33</c:v>
                </c:pt>
              </c:numCache>
            </c:numRef>
          </c:yVal>
          <c:smooth val="0"/>
          <c:extLst>
            <c:ext xmlns:c16="http://schemas.microsoft.com/office/drawing/2014/chart" uri="{C3380CC4-5D6E-409C-BE32-E72D297353CC}">
              <c16:uniqueId val="{00000001-111B-4534-98A8-0735853F7CD0}"/>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Sheet1!$C$122:$C$126</c:f>
              <c:numCache>
                <c:formatCode>General</c:formatCode>
                <c:ptCount val="5"/>
                <c:pt idx="0">
                  <c:v>2004</c:v>
                </c:pt>
                <c:pt idx="1">
                  <c:v>2007</c:v>
                </c:pt>
                <c:pt idx="2">
                  <c:v>2011</c:v>
                </c:pt>
                <c:pt idx="3">
                  <c:v>2014</c:v>
                </c:pt>
                <c:pt idx="4">
                  <c:v>2017</c:v>
                </c:pt>
              </c:numCache>
            </c:numRef>
          </c:xVal>
          <c:yVal>
            <c:numRef>
              <c:f>Sheet1!$F$122:$F$126</c:f>
              <c:numCache>
                <c:formatCode>General</c:formatCode>
                <c:ptCount val="5"/>
                <c:pt idx="1">
                  <c:v>17</c:v>
                </c:pt>
                <c:pt idx="2">
                  <c:v>23.4</c:v>
                </c:pt>
                <c:pt idx="3">
                  <c:v>19.100000000000001</c:v>
                </c:pt>
                <c:pt idx="4">
                  <c:v>7.9</c:v>
                </c:pt>
              </c:numCache>
            </c:numRef>
          </c:yVal>
          <c:smooth val="0"/>
          <c:extLst>
            <c:ext xmlns:c16="http://schemas.microsoft.com/office/drawing/2014/chart" uri="{C3380CC4-5D6E-409C-BE32-E72D297353CC}">
              <c16:uniqueId val="{00000002-111B-4534-98A8-0735853F7CD0}"/>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Sheet1!$B$127</c:f>
          <c:strCache>
            <c:ptCount val="1"/>
            <c:pt idx="0">
              <c:v>Sahiwal</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Sheet1!$C$127:$C$131</c:f>
              <c:numCache>
                <c:formatCode>General</c:formatCode>
                <c:ptCount val="5"/>
                <c:pt idx="0">
                  <c:v>2004</c:v>
                </c:pt>
                <c:pt idx="1">
                  <c:v>2007</c:v>
                </c:pt>
                <c:pt idx="2">
                  <c:v>2011</c:v>
                </c:pt>
                <c:pt idx="3">
                  <c:v>2014</c:v>
                </c:pt>
                <c:pt idx="4">
                  <c:v>2017</c:v>
                </c:pt>
              </c:numCache>
            </c:numRef>
          </c:xVal>
          <c:yVal>
            <c:numRef>
              <c:f>Sheet1!$D$127:$D$131</c:f>
              <c:numCache>
                <c:formatCode>General</c:formatCode>
                <c:ptCount val="5"/>
                <c:pt idx="0">
                  <c:v>45</c:v>
                </c:pt>
                <c:pt idx="1">
                  <c:v>31</c:v>
                </c:pt>
                <c:pt idx="2">
                  <c:v>31.2</c:v>
                </c:pt>
                <c:pt idx="3">
                  <c:v>33.9</c:v>
                </c:pt>
                <c:pt idx="4">
                  <c:v>13.4</c:v>
                </c:pt>
              </c:numCache>
            </c:numRef>
          </c:yVal>
          <c:smooth val="0"/>
          <c:extLst>
            <c:ext xmlns:c16="http://schemas.microsoft.com/office/drawing/2014/chart" uri="{C3380CC4-5D6E-409C-BE32-E72D297353CC}">
              <c16:uniqueId val="{00000000-01BA-4DA8-A5C5-E98598715927}"/>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Sheet1!$C$127:$C$131</c:f>
              <c:numCache>
                <c:formatCode>General</c:formatCode>
                <c:ptCount val="5"/>
                <c:pt idx="0">
                  <c:v>2004</c:v>
                </c:pt>
                <c:pt idx="1">
                  <c:v>2007</c:v>
                </c:pt>
                <c:pt idx="2">
                  <c:v>2011</c:v>
                </c:pt>
                <c:pt idx="3">
                  <c:v>2014</c:v>
                </c:pt>
                <c:pt idx="4">
                  <c:v>2017</c:v>
                </c:pt>
              </c:numCache>
            </c:numRef>
          </c:xVal>
          <c:yVal>
            <c:numRef>
              <c:f>Sheet1!$E$127:$E$131</c:f>
              <c:numCache>
                <c:formatCode>General</c:formatCode>
                <c:ptCount val="5"/>
                <c:pt idx="1">
                  <c:v>42</c:v>
                </c:pt>
                <c:pt idx="2">
                  <c:v>33.299999999999997</c:v>
                </c:pt>
                <c:pt idx="3">
                  <c:v>32.299999999999997</c:v>
                </c:pt>
                <c:pt idx="4">
                  <c:v>22.2</c:v>
                </c:pt>
              </c:numCache>
            </c:numRef>
          </c:yVal>
          <c:smooth val="0"/>
          <c:extLst>
            <c:ext xmlns:c16="http://schemas.microsoft.com/office/drawing/2014/chart" uri="{C3380CC4-5D6E-409C-BE32-E72D297353CC}">
              <c16:uniqueId val="{00000001-01BA-4DA8-A5C5-E98598715927}"/>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Sheet1!$C$127:$C$131</c:f>
              <c:numCache>
                <c:formatCode>General</c:formatCode>
                <c:ptCount val="5"/>
                <c:pt idx="0">
                  <c:v>2004</c:v>
                </c:pt>
                <c:pt idx="1">
                  <c:v>2007</c:v>
                </c:pt>
                <c:pt idx="2">
                  <c:v>2011</c:v>
                </c:pt>
                <c:pt idx="3">
                  <c:v>2014</c:v>
                </c:pt>
                <c:pt idx="4">
                  <c:v>2017</c:v>
                </c:pt>
              </c:numCache>
            </c:numRef>
          </c:xVal>
          <c:yVal>
            <c:numRef>
              <c:f>Sheet1!$F$127:$F$131</c:f>
              <c:numCache>
                <c:formatCode>General</c:formatCode>
                <c:ptCount val="5"/>
                <c:pt idx="1">
                  <c:v>11</c:v>
                </c:pt>
                <c:pt idx="2">
                  <c:v>18.5</c:v>
                </c:pt>
                <c:pt idx="3">
                  <c:v>18.7</c:v>
                </c:pt>
                <c:pt idx="4">
                  <c:v>7.3</c:v>
                </c:pt>
              </c:numCache>
            </c:numRef>
          </c:yVal>
          <c:smooth val="0"/>
          <c:extLst>
            <c:ext xmlns:c16="http://schemas.microsoft.com/office/drawing/2014/chart" uri="{C3380CC4-5D6E-409C-BE32-E72D297353CC}">
              <c16:uniqueId val="{00000002-01BA-4DA8-A5C5-E98598715927}"/>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Sheet1!$B$132</c:f>
          <c:strCache>
            <c:ptCount val="1"/>
            <c:pt idx="0">
              <c:v>Pakpattan</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Sheet1!$C$132:$C$136</c:f>
              <c:numCache>
                <c:formatCode>General</c:formatCode>
                <c:ptCount val="5"/>
                <c:pt idx="0">
                  <c:v>2004</c:v>
                </c:pt>
                <c:pt idx="1">
                  <c:v>2007</c:v>
                </c:pt>
                <c:pt idx="2">
                  <c:v>2011</c:v>
                </c:pt>
                <c:pt idx="3">
                  <c:v>2014</c:v>
                </c:pt>
                <c:pt idx="4">
                  <c:v>2017</c:v>
                </c:pt>
              </c:numCache>
            </c:numRef>
          </c:xVal>
          <c:yVal>
            <c:numRef>
              <c:f>Sheet1!$D$132:$D$136</c:f>
              <c:numCache>
                <c:formatCode>General</c:formatCode>
                <c:ptCount val="5"/>
                <c:pt idx="0">
                  <c:v>44</c:v>
                </c:pt>
                <c:pt idx="1">
                  <c:v>41</c:v>
                </c:pt>
                <c:pt idx="2">
                  <c:v>38.299999999999997</c:v>
                </c:pt>
                <c:pt idx="3">
                  <c:v>38.1</c:v>
                </c:pt>
                <c:pt idx="4">
                  <c:v>15.1</c:v>
                </c:pt>
              </c:numCache>
            </c:numRef>
          </c:yVal>
          <c:smooth val="0"/>
          <c:extLst>
            <c:ext xmlns:c16="http://schemas.microsoft.com/office/drawing/2014/chart" uri="{C3380CC4-5D6E-409C-BE32-E72D297353CC}">
              <c16:uniqueId val="{00000000-0F48-468F-8165-9D51910795DE}"/>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Sheet1!$C$132:$C$136</c:f>
              <c:numCache>
                <c:formatCode>General</c:formatCode>
                <c:ptCount val="5"/>
                <c:pt idx="0">
                  <c:v>2004</c:v>
                </c:pt>
                <c:pt idx="1">
                  <c:v>2007</c:v>
                </c:pt>
                <c:pt idx="2">
                  <c:v>2011</c:v>
                </c:pt>
                <c:pt idx="3">
                  <c:v>2014</c:v>
                </c:pt>
                <c:pt idx="4">
                  <c:v>2017</c:v>
                </c:pt>
              </c:numCache>
            </c:numRef>
          </c:xVal>
          <c:yVal>
            <c:numRef>
              <c:f>Sheet1!$E$132:$E$136</c:f>
              <c:numCache>
                <c:formatCode>General</c:formatCode>
                <c:ptCount val="5"/>
                <c:pt idx="1">
                  <c:v>52</c:v>
                </c:pt>
                <c:pt idx="2">
                  <c:v>36.6</c:v>
                </c:pt>
                <c:pt idx="3">
                  <c:v>36.9</c:v>
                </c:pt>
                <c:pt idx="4">
                  <c:v>22.6</c:v>
                </c:pt>
              </c:numCache>
            </c:numRef>
          </c:yVal>
          <c:smooth val="0"/>
          <c:extLst>
            <c:ext xmlns:c16="http://schemas.microsoft.com/office/drawing/2014/chart" uri="{C3380CC4-5D6E-409C-BE32-E72D297353CC}">
              <c16:uniqueId val="{00000001-0F48-468F-8165-9D51910795DE}"/>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Sheet1!$C$132:$C$136</c:f>
              <c:numCache>
                <c:formatCode>General</c:formatCode>
                <c:ptCount val="5"/>
                <c:pt idx="0">
                  <c:v>2004</c:v>
                </c:pt>
                <c:pt idx="1">
                  <c:v>2007</c:v>
                </c:pt>
                <c:pt idx="2">
                  <c:v>2011</c:v>
                </c:pt>
                <c:pt idx="3">
                  <c:v>2014</c:v>
                </c:pt>
                <c:pt idx="4">
                  <c:v>2017</c:v>
                </c:pt>
              </c:numCache>
            </c:numRef>
          </c:xVal>
          <c:yVal>
            <c:numRef>
              <c:f>Sheet1!$F$132:$F$136</c:f>
              <c:numCache>
                <c:formatCode>General</c:formatCode>
                <c:ptCount val="5"/>
                <c:pt idx="1">
                  <c:v>18</c:v>
                </c:pt>
                <c:pt idx="2">
                  <c:v>19.399999999999999</c:v>
                </c:pt>
                <c:pt idx="3">
                  <c:v>17.600000000000001</c:v>
                </c:pt>
                <c:pt idx="4">
                  <c:v>5.6</c:v>
                </c:pt>
              </c:numCache>
            </c:numRef>
          </c:yVal>
          <c:smooth val="0"/>
          <c:extLst>
            <c:ext xmlns:c16="http://schemas.microsoft.com/office/drawing/2014/chart" uri="{C3380CC4-5D6E-409C-BE32-E72D297353CC}">
              <c16:uniqueId val="{00000002-0F48-468F-8165-9D51910795DE}"/>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Sheet1!$B$137</c:f>
          <c:strCache>
            <c:ptCount val="1"/>
            <c:pt idx="0">
              <c:v>Okara</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Sheet1!$C$137:$C$141</c:f>
              <c:numCache>
                <c:formatCode>General</c:formatCode>
                <c:ptCount val="5"/>
                <c:pt idx="0">
                  <c:v>2004</c:v>
                </c:pt>
                <c:pt idx="1">
                  <c:v>2007</c:v>
                </c:pt>
                <c:pt idx="2">
                  <c:v>2011</c:v>
                </c:pt>
                <c:pt idx="3">
                  <c:v>2014</c:v>
                </c:pt>
                <c:pt idx="4">
                  <c:v>2017</c:v>
                </c:pt>
              </c:numCache>
            </c:numRef>
          </c:xVal>
          <c:yVal>
            <c:numRef>
              <c:f>Sheet1!$D$137:$D$141</c:f>
              <c:numCache>
                <c:formatCode>General</c:formatCode>
                <c:ptCount val="5"/>
                <c:pt idx="0">
                  <c:v>41</c:v>
                </c:pt>
                <c:pt idx="1">
                  <c:v>37</c:v>
                </c:pt>
                <c:pt idx="2">
                  <c:v>39.5</c:v>
                </c:pt>
                <c:pt idx="3">
                  <c:v>36.200000000000003</c:v>
                </c:pt>
                <c:pt idx="4">
                  <c:v>15.1</c:v>
                </c:pt>
              </c:numCache>
            </c:numRef>
          </c:yVal>
          <c:smooth val="0"/>
          <c:extLst>
            <c:ext xmlns:c16="http://schemas.microsoft.com/office/drawing/2014/chart" uri="{C3380CC4-5D6E-409C-BE32-E72D297353CC}">
              <c16:uniqueId val="{00000000-4157-4048-BD18-1530B5154777}"/>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Sheet1!$C$137:$C$141</c:f>
              <c:numCache>
                <c:formatCode>General</c:formatCode>
                <c:ptCount val="5"/>
                <c:pt idx="0">
                  <c:v>2004</c:v>
                </c:pt>
                <c:pt idx="1">
                  <c:v>2007</c:v>
                </c:pt>
                <c:pt idx="2">
                  <c:v>2011</c:v>
                </c:pt>
                <c:pt idx="3">
                  <c:v>2014</c:v>
                </c:pt>
                <c:pt idx="4">
                  <c:v>2017</c:v>
                </c:pt>
              </c:numCache>
            </c:numRef>
          </c:xVal>
          <c:yVal>
            <c:numRef>
              <c:f>Sheet1!$E$137:$E$141</c:f>
              <c:numCache>
                <c:formatCode>General</c:formatCode>
                <c:ptCount val="5"/>
                <c:pt idx="1">
                  <c:v>42</c:v>
                </c:pt>
                <c:pt idx="2">
                  <c:v>37.700000000000003</c:v>
                </c:pt>
                <c:pt idx="3">
                  <c:v>33.5</c:v>
                </c:pt>
                <c:pt idx="4">
                  <c:v>23.7</c:v>
                </c:pt>
              </c:numCache>
            </c:numRef>
          </c:yVal>
          <c:smooth val="0"/>
          <c:extLst>
            <c:ext xmlns:c16="http://schemas.microsoft.com/office/drawing/2014/chart" uri="{C3380CC4-5D6E-409C-BE32-E72D297353CC}">
              <c16:uniqueId val="{00000001-4157-4048-BD18-1530B5154777}"/>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Sheet1!$C$137:$C$141</c:f>
              <c:numCache>
                <c:formatCode>General</c:formatCode>
                <c:ptCount val="5"/>
                <c:pt idx="0">
                  <c:v>2004</c:v>
                </c:pt>
                <c:pt idx="1">
                  <c:v>2007</c:v>
                </c:pt>
                <c:pt idx="2">
                  <c:v>2011</c:v>
                </c:pt>
                <c:pt idx="3">
                  <c:v>2014</c:v>
                </c:pt>
                <c:pt idx="4">
                  <c:v>2017</c:v>
                </c:pt>
              </c:numCache>
            </c:numRef>
          </c:xVal>
          <c:yVal>
            <c:numRef>
              <c:f>Sheet1!$F$137:$F$141</c:f>
              <c:numCache>
                <c:formatCode>General</c:formatCode>
                <c:ptCount val="5"/>
                <c:pt idx="1">
                  <c:v>13</c:v>
                </c:pt>
                <c:pt idx="2">
                  <c:v>22.1</c:v>
                </c:pt>
                <c:pt idx="3">
                  <c:v>18.399999999999999</c:v>
                </c:pt>
                <c:pt idx="4">
                  <c:v>8</c:v>
                </c:pt>
              </c:numCache>
            </c:numRef>
          </c:yVal>
          <c:smooth val="0"/>
          <c:extLst>
            <c:ext xmlns:c16="http://schemas.microsoft.com/office/drawing/2014/chart" uri="{C3380CC4-5D6E-409C-BE32-E72D297353CC}">
              <c16:uniqueId val="{00000002-4157-4048-BD18-1530B5154777}"/>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r>
                  <a:rPr lang="en-US" sz="1100"/>
                  <a:t>Percentage</a:t>
                </a:r>
              </a:p>
            </c:rich>
          </c:tx>
          <c:overlay val="0"/>
          <c:spPr>
            <a:noFill/>
            <a:ln>
              <a:noFill/>
            </a:ln>
            <a:effectLst/>
          </c:spPr>
          <c:txPr>
            <a:bodyPr rot="-54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Sheet1!$B$142</c:f>
          <c:strCache>
            <c:ptCount val="1"/>
            <c:pt idx="0">
              <c:v>Rawalpindi</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Sheet1!$C$142:$C$146</c:f>
              <c:numCache>
                <c:formatCode>General</c:formatCode>
                <c:ptCount val="5"/>
                <c:pt idx="0">
                  <c:v>2004</c:v>
                </c:pt>
                <c:pt idx="1">
                  <c:v>2007</c:v>
                </c:pt>
                <c:pt idx="2">
                  <c:v>2011</c:v>
                </c:pt>
                <c:pt idx="3">
                  <c:v>2014</c:v>
                </c:pt>
                <c:pt idx="4">
                  <c:v>2017</c:v>
                </c:pt>
              </c:numCache>
            </c:numRef>
          </c:xVal>
          <c:yVal>
            <c:numRef>
              <c:f>Sheet1!$D$142:$D$146</c:f>
              <c:numCache>
                <c:formatCode>General</c:formatCode>
                <c:ptCount val="5"/>
                <c:pt idx="0">
                  <c:v>25</c:v>
                </c:pt>
                <c:pt idx="1">
                  <c:v>24</c:v>
                </c:pt>
                <c:pt idx="2">
                  <c:v>22.2</c:v>
                </c:pt>
                <c:pt idx="3">
                  <c:v>18.5</c:v>
                </c:pt>
                <c:pt idx="4">
                  <c:v>13.2</c:v>
                </c:pt>
              </c:numCache>
            </c:numRef>
          </c:yVal>
          <c:smooth val="0"/>
          <c:extLst>
            <c:ext xmlns:c16="http://schemas.microsoft.com/office/drawing/2014/chart" uri="{C3380CC4-5D6E-409C-BE32-E72D297353CC}">
              <c16:uniqueId val="{00000000-719D-41DA-974E-495793F4FEC8}"/>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Sheet1!$C$142:$C$146</c:f>
              <c:numCache>
                <c:formatCode>General</c:formatCode>
                <c:ptCount val="5"/>
                <c:pt idx="0">
                  <c:v>2004</c:v>
                </c:pt>
                <c:pt idx="1">
                  <c:v>2007</c:v>
                </c:pt>
                <c:pt idx="2">
                  <c:v>2011</c:v>
                </c:pt>
                <c:pt idx="3">
                  <c:v>2014</c:v>
                </c:pt>
                <c:pt idx="4">
                  <c:v>2017</c:v>
                </c:pt>
              </c:numCache>
            </c:numRef>
          </c:xVal>
          <c:yVal>
            <c:numRef>
              <c:f>Sheet1!$E$142:$E$146</c:f>
              <c:numCache>
                <c:formatCode>General</c:formatCode>
                <c:ptCount val="5"/>
                <c:pt idx="1">
                  <c:v>28</c:v>
                </c:pt>
                <c:pt idx="2">
                  <c:v>24.9</c:v>
                </c:pt>
                <c:pt idx="3">
                  <c:v>18.2</c:v>
                </c:pt>
                <c:pt idx="4">
                  <c:v>21.1</c:v>
                </c:pt>
              </c:numCache>
            </c:numRef>
          </c:yVal>
          <c:smooth val="0"/>
          <c:extLst>
            <c:ext xmlns:c16="http://schemas.microsoft.com/office/drawing/2014/chart" uri="{C3380CC4-5D6E-409C-BE32-E72D297353CC}">
              <c16:uniqueId val="{00000001-719D-41DA-974E-495793F4FEC8}"/>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Sheet1!$C$142:$C$146</c:f>
              <c:numCache>
                <c:formatCode>General</c:formatCode>
                <c:ptCount val="5"/>
                <c:pt idx="0">
                  <c:v>2004</c:v>
                </c:pt>
                <c:pt idx="1">
                  <c:v>2007</c:v>
                </c:pt>
                <c:pt idx="2">
                  <c:v>2011</c:v>
                </c:pt>
                <c:pt idx="3">
                  <c:v>2014</c:v>
                </c:pt>
                <c:pt idx="4">
                  <c:v>2017</c:v>
                </c:pt>
              </c:numCache>
            </c:numRef>
          </c:xVal>
          <c:yVal>
            <c:numRef>
              <c:f>Sheet1!$F$142:$F$146</c:f>
              <c:numCache>
                <c:formatCode>General</c:formatCode>
                <c:ptCount val="5"/>
                <c:pt idx="1">
                  <c:v>13</c:v>
                </c:pt>
                <c:pt idx="2">
                  <c:v>12.6</c:v>
                </c:pt>
                <c:pt idx="3">
                  <c:v>13.6</c:v>
                </c:pt>
                <c:pt idx="4">
                  <c:v>5.0999999999999996</c:v>
                </c:pt>
              </c:numCache>
            </c:numRef>
          </c:yVal>
          <c:smooth val="0"/>
          <c:extLst>
            <c:ext xmlns:c16="http://schemas.microsoft.com/office/drawing/2014/chart" uri="{C3380CC4-5D6E-409C-BE32-E72D297353CC}">
              <c16:uniqueId val="{00000002-719D-41DA-974E-495793F4FEC8}"/>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r>
                  <a:rPr lang="en-US" sz="1100"/>
                  <a:t>Percentage</a:t>
                </a:r>
              </a:p>
            </c:rich>
          </c:tx>
          <c:overlay val="0"/>
          <c:spPr>
            <a:noFill/>
            <a:ln>
              <a:noFill/>
            </a:ln>
            <a:effectLst/>
          </c:spPr>
          <c:txPr>
            <a:bodyPr rot="-54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Sheet1!$B$147</c:f>
          <c:strCache>
            <c:ptCount val="1"/>
            <c:pt idx="0">
              <c:v>Attock</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Sheet1!$C$147:$C$151</c:f>
              <c:numCache>
                <c:formatCode>General</c:formatCode>
                <c:ptCount val="5"/>
                <c:pt idx="0">
                  <c:v>2004</c:v>
                </c:pt>
                <c:pt idx="1">
                  <c:v>2007</c:v>
                </c:pt>
                <c:pt idx="2">
                  <c:v>2011</c:v>
                </c:pt>
                <c:pt idx="3">
                  <c:v>2014</c:v>
                </c:pt>
                <c:pt idx="4">
                  <c:v>2017</c:v>
                </c:pt>
              </c:numCache>
            </c:numRef>
          </c:xVal>
          <c:yVal>
            <c:numRef>
              <c:f>Sheet1!$D$147:$D$151</c:f>
              <c:numCache>
                <c:formatCode>General</c:formatCode>
                <c:ptCount val="5"/>
                <c:pt idx="0">
                  <c:v>39</c:v>
                </c:pt>
                <c:pt idx="1">
                  <c:v>39</c:v>
                </c:pt>
                <c:pt idx="2">
                  <c:v>25.3</c:v>
                </c:pt>
                <c:pt idx="3">
                  <c:v>24.4</c:v>
                </c:pt>
                <c:pt idx="4">
                  <c:v>17.899999999999999</c:v>
                </c:pt>
              </c:numCache>
            </c:numRef>
          </c:yVal>
          <c:smooth val="0"/>
          <c:extLst>
            <c:ext xmlns:c16="http://schemas.microsoft.com/office/drawing/2014/chart" uri="{C3380CC4-5D6E-409C-BE32-E72D297353CC}">
              <c16:uniqueId val="{00000000-FDD4-4FBC-86DF-C91280AFA1E4}"/>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Sheet1!$C$147:$C$151</c:f>
              <c:numCache>
                <c:formatCode>General</c:formatCode>
                <c:ptCount val="5"/>
                <c:pt idx="0">
                  <c:v>2004</c:v>
                </c:pt>
                <c:pt idx="1">
                  <c:v>2007</c:v>
                </c:pt>
                <c:pt idx="2">
                  <c:v>2011</c:v>
                </c:pt>
                <c:pt idx="3">
                  <c:v>2014</c:v>
                </c:pt>
                <c:pt idx="4">
                  <c:v>2017</c:v>
                </c:pt>
              </c:numCache>
            </c:numRef>
          </c:xVal>
          <c:yVal>
            <c:numRef>
              <c:f>Sheet1!$E$147:$E$151</c:f>
              <c:numCache>
                <c:formatCode>General</c:formatCode>
                <c:ptCount val="5"/>
                <c:pt idx="1">
                  <c:v>32</c:v>
                </c:pt>
                <c:pt idx="2">
                  <c:v>27.7</c:v>
                </c:pt>
                <c:pt idx="3">
                  <c:v>23.9</c:v>
                </c:pt>
                <c:pt idx="4">
                  <c:v>30.4</c:v>
                </c:pt>
              </c:numCache>
            </c:numRef>
          </c:yVal>
          <c:smooth val="0"/>
          <c:extLst>
            <c:ext xmlns:c16="http://schemas.microsoft.com/office/drawing/2014/chart" uri="{C3380CC4-5D6E-409C-BE32-E72D297353CC}">
              <c16:uniqueId val="{00000001-FDD4-4FBC-86DF-C91280AFA1E4}"/>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Sheet1!$C$147:$C$151</c:f>
              <c:numCache>
                <c:formatCode>General</c:formatCode>
                <c:ptCount val="5"/>
                <c:pt idx="0">
                  <c:v>2004</c:v>
                </c:pt>
                <c:pt idx="1">
                  <c:v>2007</c:v>
                </c:pt>
                <c:pt idx="2">
                  <c:v>2011</c:v>
                </c:pt>
                <c:pt idx="3">
                  <c:v>2014</c:v>
                </c:pt>
                <c:pt idx="4">
                  <c:v>2017</c:v>
                </c:pt>
              </c:numCache>
            </c:numRef>
          </c:xVal>
          <c:yVal>
            <c:numRef>
              <c:f>Sheet1!$F$147:$F$151</c:f>
              <c:numCache>
                <c:formatCode>General</c:formatCode>
                <c:ptCount val="5"/>
                <c:pt idx="1">
                  <c:v>29</c:v>
                </c:pt>
                <c:pt idx="2">
                  <c:v>12.5</c:v>
                </c:pt>
                <c:pt idx="3">
                  <c:v>13.4</c:v>
                </c:pt>
                <c:pt idx="4">
                  <c:v>4.8</c:v>
                </c:pt>
              </c:numCache>
            </c:numRef>
          </c:yVal>
          <c:smooth val="0"/>
          <c:extLst>
            <c:ext xmlns:c16="http://schemas.microsoft.com/office/drawing/2014/chart" uri="{C3380CC4-5D6E-409C-BE32-E72D297353CC}">
              <c16:uniqueId val="{00000002-FDD4-4FBC-86DF-C91280AFA1E4}"/>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r>
                  <a:rPr lang="en-US" sz="1100"/>
                  <a:t>Percentage</a:t>
                </a:r>
              </a:p>
            </c:rich>
          </c:tx>
          <c:overlay val="0"/>
          <c:spPr>
            <a:noFill/>
            <a:ln>
              <a:noFill/>
            </a:ln>
            <a:effectLst/>
          </c:spPr>
          <c:txPr>
            <a:bodyPr rot="-54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Sheet1!$B$152</c:f>
          <c:strCache>
            <c:ptCount val="1"/>
            <c:pt idx="0">
              <c:v>Chakwal</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Sheet1!$C$152:$C$156</c:f>
              <c:numCache>
                <c:formatCode>General</c:formatCode>
                <c:ptCount val="5"/>
                <c:pt idx="0">
                  <c:v>2004</c:v>
                </c:pt>
                <c:pt idx="1">
                  <c:v>2007</c:v>
                </c:pt>
                <c:pt idx="2">
                  <c:v>2011</c:v>
                </c:pt>
                <c:pt idx="3">
                  <c:v>2014</c:v>
                </c:pt>
                <c:pt idx="4">
                  <c:v>2017</c:v>
                </c:pt>
              </c:numCache>
            </c:numRef>
          </c:xVal>
          <c:yVal>
            <c:numRef>
              <c:f>Sheet1!$D$152:$D$156</c:f>
              <c:numCache>
                <c:formatCode>General</c:formatCode>
                <c:ptCount val="5"/>
                <c:pt idx="0">
                  <c:v>30</c:v>
                </c:pt>
                <c:pt idx="1">
                  <c:v>24</c:v>
                </c:pt>
                <c:pt idx="2">
                  <c:v>25.6</c:v>
                </c:pt>
                <c:pt idx="3">
                  <c:v>25.1</c:v>
                </c:pt>
                <c:pt idx="4">
                  <c:v>17</c:v>
                </c:pt>
              </c:numCache>
            </c:numRef>
          </c:yVal>
          <c:smooth val="0"/>
          <c:extLst>
            <c:ext xmlns:c16="http://schemas.microsoft.com/office/drawing/2014/chart" uri="{C3380CC4-5D6E-409C-BE32-E72D297353CC}">
              <c16:uniqueId val="{00000000-538E-49F9-952D-8E27398AA4EC}"/>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Sheet1!$C$152:$C$156</c:f>
              <c:numCache>
                <c:formatCode>General</c:formatCode>
                <c:ptCount val="5"/>
                <c:pt idx="0">
                  <c:v>2004</c:v>
                </c:pt>
                <c:pt idx="1">
                  <c:v>2007</c:v>
                </c:pt>
                <c:pt idx="2">
                  <c:v>2011</c:v>
                </c:pt>
                <c:pt idx="3">
                  <c:v>2014</c:v>
                </c:pt>
                <c:pt idx="4">
                  <c:v>2017</c:v>
                </c:pt>
              </c:numCache>
            </c:numRef>
          </c:xVal>
          <c:yVal>
            <c:numRef>
              <c:f>Sheet1!$E$152:$E$156</c:f>
              <c:numCache>
                <c:formatCode>General</c:formatCode>
                <c:ptCount val="5"/>
                <c:pt idx="1">
                  <c:v>30</c:v>
                </c:pt>
                <c:pt idx="2">
                  <c:v>29.3</c:v>
                </c:pt>
                <c:pt idx="3">
                  <c:v>24.1</c:v>
                </c:pt>
                <c:pt idx="4">
                  <c:v>31.2</c:v>
                </c:pt>
              </c:numCache>
            </c:numRef>
          </c:yVal>
          <c:smooth val="0"/>
          <c:extLst>
            <c:ext xmlns:c16="http://schemas.microsoft.com/office/drawing/2014/chart" uri="{C3380CC4-5D6E-409C-BE32-E72D297353CC}">
              <c16:uniqueId val="{00000001-538E-49F9-952D-8E27398AA4EC}"/>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Sheet1!$C$152:$C$156</c:f>
              <c:numCache>
                <c:formatCode>General</c:formatCode>
                <c:ptCount val="5"/>
                <c:pt idx="0">
                  <c:v>2004</c:v>
                </c:pt>
                <c:pt idx="1">
                  <c:v>2007</c:v>
                </c:pt>
                <c:pt idx="2">
                  <c:v>2011</c:v>
                </c:pt>
                <c:pt idx="3">
                  <c:v>2014</c:v>
                </c:pt>
                <c:pt idx="4">
                  <c:v>2017</c:v>
                </c:pt>
              </c:numCache>
            </c:numRef>
          </c:xVal>
          <c:yVal>
            <c:numRef>
              <c:f>Sheet1!$F$152:$F$156</c:f>
              <c:numCache>
                <c:formatCode>General</c:formatCode>
                <c:ptCount val="5"/>
                <c:pt idx="1">
                  <c:v>13</c:v>
                </c:pt>
                <c:pt idx="2">
                  <c:v>11.1</c:v>
                </c:pt>
                <c:pt idx="3">
                  <c:v>13.4</c:v>
                </c:pt>
                <c:pt idx="4">
                  <c:v>5.0999999999999996</c:v>
                </c:pt>
              </c:numCache>
            </c:numRef>
          </c:yVal>
          <c:smooth val="0"/>
          <c:extLst>
            <c:ext xmlns:c16="http://schemas.microsoft.com/office/drawing/2014/chart" uri="{C3380CC4-5D6E-409C-BE32-E72D297353CC}">
              <c16:uniqueId val="{00000002-538E-49F9-952D-8E27398AA4EC}"/>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r>
                  <a:rPr lang="en-US" sz="1100"/>
                  <a:t>Percentage</a:t>
                </a:r>
              </a:p>
            </c:rich>
          </c:tx>
          <c:overlay val="0"/>
          <c:spPr>
            <a:noFill/>
            <a:ln>
              <a:noFill/>
            </a:ln>
            <a:effectLst/>
          </c:spPr>
          <c:txPr>
            <a:bodyPr rot="-54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Sheet1!$B$157</c:f>
          <c:strCache>
            <c:ptCount val="1"/>
            <c:pt idx="0">
              <c:v>Jhelum</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Sheet1!$C$157:$C$161</c:f>
              <c:numCache>
                <c:formatCode>General</c:formatCode>
                <c:ptCount val="5"/>
                <c:pt idx="0">
                  <c:v>2004</c:v>
                </c:pt>
                <c:pt idx="1">
                  <c:v>2007</c:v>
                </c:pt>
                <c:pt idx="2">
                  <c:v>2011</c:v>
                </c:pt>
                <c:pt idx="3">
                  <c:v>2014</c:v>
                </c:pt>
                <c:pt idx="4">
                  <c:v>2017</c:v>
                </c:pt>
              </c:numCache>
            </c:numRef>
          </c:xVal>
          <c:yVal>
            <c:numRef>
              <c:f>Sheet1!$D$157:$D$161</c:f>
              <c:numCache>
                <c:formatCode>General</c:formatCode>
                <c:ptCount val="5"/>
                <c:pt idx="0">
                  <c:v>27</c:v>
                </c:pt>
                <c:pt idx="1">
                  <c:v>26</c:v>
                </c:pt>
                <c:pt idx="2">
                  <c:v>22.6</c:v>
                </c:pt>
                <c:pt idx="3">
                  <c:v>24.7</c:v>
                </c:pt>
                <c:pt idx="4">
                  <c:v>25.7</c:v>
                </c:pt>
              </c:numCache>
            </c:numRef>
          </c:yVal>
          <c:smooth val="0"/>
          <c:extLst>
            <c:ext xmlns:c16="http://schemas.microsoft.com/office/drawing/2014/chart" uri="{C3380CC4-5D6E-409C-BE32-E72D297353CC}">
              <c16:uniqueId val="{00000000-860B-42B3-9F30-F6604E5D31BB}"/>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Sheet1!$C$157:$C$161</c:f>
              <c:numCache>
                <c:formatCode>General</c:formatCode>
                <c:ptCount val="5"/>
                <c:pt idx="0">
                  <c:v>2004</c:v>
                </c:pt>
                <c:pt idx="1">
                  <c:v>2007</c:v>
                </c:pt>
                <c:pt idx="2">
                  <c:v>2011</c:v>
                </c:pt>
                <c:pt idx="3">
                  <c:v>2014</c:v>
                </c:pt>
                <c:pt idx="4">
                  <c:v>2017</c:v>
                </c:pt>
              </c:numCache>
            </c:numRef>
          </c:xVal>
          <c:yVal>
            <c:numRef>
              <c:f>Sheet1!$E$157:$E$161</c:f>
              <c:numCache>
                <c:formatCode>General</c:formatCode>
                <c:ptCount val="5"/>
                <c:pt idx="1">
                  <c:v>29</c:v>
                </c:pt>
                <c:pt idx="2">
                  <c:v>23.4</c:v>
                </c:pt>
                <c:pt idx="3">
                  <c:v>28.8</c:v>
                </c:pt>
                <c:pt idx="4">
                  <c:v>36.299999999999997</c:v>
                </c:pt>
              </c:numCache>
            </c:numRef>
          </c:yVal>
          <c:smooth val="0"/>
          <c:extLst>
            <c:ext xmlns:c16="http://schemas.microsoft.com/office/drawing/2014/chart" uri="{C3380CC4-5D6E-409C-BE32-E72D297353CC}">
              <c16:uniqueId val="{00000001-860B-42B3-9F30-F6604E5D31BB}"/>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Sheet1!$C$157:$C$161</c:f>
              <c:numCache>
                <c:formatCode>General</c:formatCode>
                <c:ptCount val="5"/>
                <c:pt idx="0">
                  <c:v>2004</c:v>
                </c:pt>
                <c:pt idx="1">
                  <c:v>2007</c:v>
                </c:pt>
                <c:pt idx="2">
                  <c:v>2011</c:v>
                </c:pt>
                <c:pt idx="3">
                  <c:v>2014</c:v>
                </c:pt>
                <c:pt idx="4">
                  <c:v>2017</c:v>
                </c:pt>
              </c:numCache>
            </c:numRef>
          </c:xVal>
          <c:yVal>
            <c:numRef>
              <c:f>Sheet1!$F$157:$F$161</c:f>
              <c:numCache>
                <c:formatCode>General</c:formatCode>
                <c:ptCount val="5"/>
                <c:pt idx="1">
                  <c:v>14</c:v>
                </c:pt>
                <c:pt idx="2">
                  <c:v>12.7</c:v>
                </c:pt>
                <c:pt idx="3">
                  <c:v>11.5</c:v>
                </c:pt>
                <c:pt idx="4">
                  <c:v>6.8</c:v>
                </c:pt>
              </c:numCache>
            </c:numRef>
          </c:yVal>
          <c:smooth val="0"/>
          <c:extLst>
            <c:ext xmlns:c16="http://schemas.microsoft.com/office/drawing/2014/chart" uri="{C3380CC4-5D6E-409C-BE32-E72D297353CC}">
              <c16:uniqueId val="{00000002-860B-42B3-9F30-F6604E5D31BB}"/>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r>
                  <a:rPr lang="en-US" sz="1100"/>
                  <a:t>Percentage</a:t>
                </a:r>
              </a:p>
            </c:rich>
          </c:tx>
          <c:overlay val="0"/>
          <c:spPr>
            <a:noFill/>
            <a:ln>
              <a:noFill/>
            </a:ln>
            <a:effectLst/>
          </c:spPr>
          <c:txPr>
            <a:bodyPr rot="-54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Sheet1!$B$162</c:f>
          <c:strCache>
            <c:ptCount val="1"/>
            <c:pt idx="0">
              <c:v>Sargodha</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Sheet1!$C$162:$C$166</c:f>
              <c:numCache>
                <c:formatCode>General</c:formatCode>
                <c:ptCount val="5"/>
                <c:pt idx="0">
                  <c:v>2004</c:v>
                </c:pt>
                <c:pt idx="1">
                  <c:v>2007</c:v>
                </c:pt>
                <c:pt idx="2">
                  <c:v>2011</c:v>
                </c:pt>
                <c:pt idx="3">
                  <c:v>2014</c:v>
                </c:pt>
                <c:pt idx="4">
                  <c:v>2017</c:v>
                </c:pt>
              </c:numCache>
            </c:numRef>
          </c:xVal>
          <c:yVal>
            <c:numRef>
              <c:f>Sheet1!$D$162:$D$166</c:f>
              <c:numCache>
                <c:formatCode>General</c:formatCode>
                <c:ptCount val="5"/>
                <c:pt idx="0">
                  <c:v>36</c:v>
                </c:pt>
                <c:pt idx="1">
                  <c:v>35</c:v>
                </c:pt>
                <c:pt idx="2">
                  <c:v>28.4</c:v>
                </c:pt>
                <c:pt idx="3">
                  <c:v>36.6</c:v>
                </c:pt>
                <c:pt idx="4">
                  <c:v>21.6</c:v>
                </c:pt>
              </c:numCache>
            </c:numRef>
          </c:yVal>
          <c:smooth val="0"/>
          <c:extLst>
            <c:ext xmlns:c16="http://schemas.microsoft.com/office/drawing/2014/chart" uri="{C3380CC4-5D6E-409C-BE32-E72D297353CC}">
              <c16:uniqueId val="{00000000-18E5-49A9-A96C-0255C89DDCBD}"/>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Sheet1!$C$162:$C$166</c:f>
              <c:numCache>
                <c:formatCode>General</c:formatCode>
                <c:ptCount val="5"/>
                <c:pt idx="0">
                  <c:v>2004</c:v>
                </c:pt>
                <c:pt idx="1">
                  <c:v>2007</c:v>
                </c:pt>
                <c:pt idx="2">
                  <c:v>2011</c:v>
                </c:pt>
                <c:pt idx="3">
                  <c:v>2014</c:v>
                </c:pt>
                <c:pt idx="4">
                  <c:v>2017</c:v>
                </c:pt>
              </c:numCache>
            </c:numRef>
          </c:xVal>
          <c:yVal>
            <c:numRef>
              <c:f>Sheet1!$E$162:$E$166</c:f>
              <c:numCache>
                <c:formatCode>General</c:formatCode>
                <c:ptCount val="5"/>
                <c:pt idx="1">
                  <c:v>42</c:v>
                </c:pt>
                <c:pt idx="2">
                  <c:v>32.200000000000003</c:v>
                </c:pt>
                <c:pt idx="3">
                  <c:v>34.1</c:v>
                </c:pt>
                <c:pt idx="4">
                  <c:v>28.3</c:v>
                </c:pt>
              </c:numCache>
            </c:numRef>
          </c:yVal>
          <c:smooth val="0"/>
          <c:extLst>
            <c:ext xmlns:c16="http://schemas.microsoft.com/office/drawing/2014/chart" uri="{C3380CC4-5D6E-409C-BE32-E72D297353CC}">
              <c16:uniqueId val="{00000001-18E5-49A9-A96C-0255C89DDCBD}"/>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Sheet1!$C$162:$C$166</c:f>
              <c:numCache>
                <c:formatCode>General</c:formatCode>
                <c:ptCount val="5"/>
                <c:pt idx="0">
                  <c:v>2004</c:v>
                </c:pt>
                <c:pt idx="1">
                  <c:v>2007</c:v>
                </c:pt>
                <c:pt idx="2">
                  <c:v>2011</c:v>
                </c:pt>
                <c:pt idx="3">
                  <c:v>2014</c:v>
                </c:pt>
                <c:pt idx="4">
                  <c:v>2017</c:v>
                </c:pt>
              </c:numCache>
            </c:numRef>
          </c:xVal>
          <c:yVal>
            <c:numRef>
              <c:f>Sheet1!$F$162:$F$166</c:f>
              <c:numCache>
                <c:formatCode>General</c:formatCode>
                <c:ptCount val="5"/>
                <c:pt idx="1">
                  <c:v>17</c:v>
                </c:pt>
                <c:pt idx="2">
                  <c:v>11.6</c:v>
                </c:pt>
                <c:pt idx="3">
                  <c:v>20.6</c:v>
                </c:pt>
                <c:pt idx="4">
                  <c:v>7.8</c:v>
                </c:pt>
              </c:numCache>
            </c:numRef>
          </c:yVal>
          <c:smooth val="0"/>
          <c:extLst>
            <c:ext xmlns:c16="http://schemas.microsoft.com/office/drawing/2014/chart" uri="{C3380CC4-5D6E-409C-BE32-E72D297353CC}">
              <c16:uniqueId val="{00000002-18E5-49A9-A96C-0255C89DDCBD}"/>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r>
                  <a:rPr lang="en-US" sz="1100"/>
                  <a:t>Percentage</a:t>
                </a:r>
              </a:p>
            </c:rich>
          </c:tx>
          <c:overlay val="0"/>
          <c:spPr>
            <a:noFill/>
            <a:ln>
              <a:noFill/>
            </a:ln>
            <a:effectLst/>
          </c:spPr>
          <c:txPr>
            <a:bodyPr rot="-54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Sheet1!$B$167</c:f>
          <c:strCache>
            <c:ptCount val="1"/>
            <c:pt idx="0">
              <c:v>Bhakkar</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Sheet1!$C$167:$C$171</c:f>
              <c:numCache>
                <c:formatCode>General</c:formatCode>
                <c:ptCount val="5"/>
                <c:pt idx="0">
                  <c:v>2004</c:v>
                </c:pt>
                <c:pt idx="1">
                  <c:v>2007</c:v>
                </c:pt>
                <c:pt idx="2">
                  <c:v>2011</c:v>
                </c:pt>
                <c:pt idx="3">
                  <c:v>2014</c:v>
                </c:pt>
                <c:pt idx="4">
                  <c:v>2017</c:v>
                </c:pt>
              </c:numCache>
            </c:numRef>
          </c:xVal>
          <c:yVal>
            <c:numRef>
              <c:f>Sheet1!$D$167:$D$171</c:f>
              <c:numCache>
                <c:formatCode>General</c:formatCode>
                <c:ptCount val="5"/>
                <c:pt idx="0">
                  <c:v>47</c:v>
                </c:pt>
                <c:pt idx="1">
                  <c:v>39</c:v>
                </c:pt>
                <c:pt idx="2">
                  <c:v>37.9</c:v>
                </c:pt>
                <c:pt idx="3">
                  <c:v>36.5</c:v>
                </c:pt>
                <c:pt idx="4">
                  <c:v>26.3</c:v>
                </c:pt>
              </c:numCache>
            </c:numRef>
          </c:yVal>
          <c:smooth val="0"/>
          <c:extLst>
            <c:ext xmlns:c16="http://schemas.microsoft.com/office/drawing/2014/chart" uri="{C3380CC4-5D6E-409C-BE32-E72D297353CC}">
              <c16:uniqueId val="{00000000-BB48-4318-B333-11C5F62F22B9}"/>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Sheet1!$C$167:$C$171</c:f>
              <c:numCache>
                <c:formatCode>General</c:formatCode>
                <c:ptCount val="5"/>
                <c:pt idx="0">
                  <c:v>2004</c:v>
                </c:pt>
                <c:pt idx="1">
                  <c:v>2007</c:v>
                </c:pt>
                <c:pt idx="2">
                  <c:v>2011</c:v>
                </c:pt>
                <c:pt idx="3">
                  <c:v>2014</c:v>
                </c:pt>
                <c:pt idx="4">
                  <c:v>2017</c:v>
                </c:pt>
              </c:numCache>
            </c:numRef>
          </c:xVal>
          <c:yVal>
            <c:numRef>
              <c:f>Sheet1!$E$167:$E$171</c:f>
              <c:numCache>
                <c:formatCode>General</c:formatCode>
                <c:ptCount val="5"/>
                <c:pt idx="1">
                  <c:v>41</c:v>
                </c:pt>
                <c:pt idx="2">
                  <c:v>33.200000000000003</c:v>
                </c:pt>
                <c:pt idx="3">
                  <c:v>35</c:v>
                </c:pt>
                <c:pt idx="4">
                  <c:v>36.799999999999997</c:v>
                </c:pt>
              </c:numCache>
            </c:numRef>
          </c:yVal>
          <c:smooth val="0"/>
          <c:extLst>
            <c:ext xmlns:c16="http://schemas.microsoft.com/office/drawing/2014/chart" uri="{C3380CC4-5D6E-409C-BE32-E72D297353CC}">
              <c16:uniqueId val="{00000001-BB48-4318-B333-11C5F62F22B9}"/>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Sheet1!$C$167:$C$171</c:f>
              <c:numCache>
                <c:formatCode>General</c:formatCode>
                <c:ptCount val="5"/>
                <c:pt idx="0">
                  <c:v>2004</c:v>
                </c:pt>
                <c:pt idx="1">
                  <c:v>2007</c:v>
                </c:pt>
                <c:pt idx="2">
                  <c:v>2011</c:v>
                </c:pt>
                <c:pt idx="3">
                  <c:v>2014</c:v>
                </c:pt>
                <c:pt idx="4">
                  <c:v>2017</c:v>
                </c:pt>
              </c:numCache>
            </c:numRef>
          </c:xVal>
          <c:yVal>
            <c:numRef>
              <c:f>Sheet1!$F$167:$F$171</c:f>
              <c:numCache>
                <c:formatCode>General</c:formatCode>
                <c:ptCount val="5"/>
                <c:pt idx="1">
                  <c:v>16</c:v>
                </c:pt>
                <c:pt idx="2">
                  <c:v>25.9</c:v>
                </c:pt>
                <c:pt idx="3">
                  <c:v>19.7</c:v>
                </c:pt>
                <c:pt idx="4">
                  <c:v>8.3000000000000007</c:v>
                </c:pt>
              </c:numCache>
            </c:numRef>
          </c:yVal>
          <c:smooth val="0"/>
          <c:extLst>
            <c:ext xmlns:c16="http://schemas.microsoft.com/office/drawing/2014/chart" uri="{C3380CC4-5D6E-409C-BE32-E72D297353CC}">
              <c16:uniqueId val="{00000002-BB48-4318-B333-11C5F62F22B9}"/>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Sheet1!$B$172</c:f>
          <c:strCache>
            <c:ptCount val="1"/>
            <c:pt idx="0">
              <c:v>Khushab</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Sheet1!$C$172:$C$176</c:f>
              <c:numCache>
                <c:formatCode>General</c:formatCode>
                <c:ptCount val="5"/>
                <c:pt idx="0">
                  <c:v>2004</c:v>
                </c:pt>
                <c:pt idx="1">
                  <c:v>2007</c:v>
                </c:pt>
                <c:pt idx="2">
                  <c:v>2011</c:v>
                </c:pt>
                <c:pt idx="3">
                  <c:v>2014</c:v>
                </c:pt>
                <c:pt idx="4">
                  <c:v>2017</c:v>
                </c:pt>
              </c:numCache>
            </c:numRef>
          </c:xVal>
          <c:yVal>
            <c:numRef>
              <c:f>Sheet1!$D$172:$D$176</c:f>
              <c:numCache>
                <c:formatCode>General</c:formatCode>
                <c:ptCount val="5"/>
                <c:pt idx="0">
                  <c:v>42</c:v>
                </c:pt>
                <c:pt idx="1">
                  <c:v>45</c:v>
                </c:pt>
                <c:pt idx="2">
                  <c:v>30.8</c:v>
                </c:pt>
                <c:pt idx="3">
                  <c:v>35</c:v>
                </c:pt>
                <c:pt idx="4">
                  <c:v>24.4</c:v>
                </c:pt>
              </c:numCache>
            </c:numRef>
          </c:yVal>
          <c:smooth val="0"/>
          <c:extLst>
            <c:ext xmlns:c16="http://schemas.microsoft.com/office/drawing/2014/chart" uri="{C3380CC4-5D6E-409C-BE32-E72D297353CC}">
              <c16:uniqueId val="{00000000-E130-41F6-9CD9-13A264321507}"/>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Sheet1!$C$172:$C$176</c:f>
              <c:numCache>
                <c:formatCode>General</c:formatCode>
                <c:ptCount val="5"/>
                <c:pt idx="0">
                  <c:v>2004</c:v>
                </c:pt>
                <c:pt idx="1">
                  <c:v>2007</c:v>
                </c:pt>
                <c:pt idx="2">
                  <c:v>2011</c:v>
                </c:pt>
                <c:pt idx="3">
                  <c:v>2014</c:v>
                </c:pt>
                <c:pt idx="4">
                  <c:v>2017</c:v>
                </c:pt>
              </c:numCache>
            </c:numRef>
          </c:xVal>
          <c:yVal>
            <c:numRef>
              <c:f>Sheet1!$E$172:$E$176</c:f>
              <c:numCache>
                <c:formatCode>General</c:formatCode>
                <c:ptCount val="5"/>
                <c:pt idx="1">
                  <c:v>48</c:v>
                </c:pt>
                <c:pt idx="2">
                  <c:v>34.700000000000003</c:v>
                </c:pt>
                <c:pt idx="3">
                  <c:v>34.700000000000003</c:v>
                </c:pt>
                <c:pt idx="4">
                  <c:v>33.299999999999997</c:v>
                </c:pt>
              </c:numCache>
            </c:numRef>
          </c:yVal>
          <c:smooth val="0"/>
          <c:extLst>
            <c:ext xmlns:c16="http://schemas.microsoft.com/office/drawing/2014/chart" uri="{C3380CC4-5D6E-409C-BE32-E72D297353CC}">
              <c16:uniqueId val="{00000001-E130-41F6-9CD9-13A264321507}"/>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Sheet1!$C$172:$C$176</c:f>
              <c:numCache>
                <c:formatCode>General</c:formatCode>
                <c:ptCount val="5"/>
                <c:pt idx="0">
                  <c:v>2004</c:v>
                </c:pt>
                <c:pt idx="1">
                  <c:v>2007</c:v>
                </c:pt>
                <c:pt idx="2">
                  <c:v>2011</c:v>
                </c:pt>
                <c:pt idx="3">
                  <c:v>2014</c:v>
                </c:pt>
                <c:pt idx="4">
                  <c:v>2017</c:v>
                </c:pt>
              </c:numCache>
            </c:numRef>
          </c:xVal>
          <c:yVal>
            <c:numRef>
              <c:f>Sheet1!$F$172:$F$176</c:f>
              <c:numCache>
                <c:formatCode>General</c:formatCode>
                <c:ptCount val="5"/>
                <c:pt idx="1">
                  <c:v>20</c:v>
                </c:pt>
                <c:pt idx="2">
                  <c:v>13.2</c:v>
                </c:pt>
                <c:pt idx="3">
                  <c:v>16.600000000000001</c:v>
                </c:pt>
                <c:pt idx="4">
                  <c:v>12.4</c:v>
                </c:pt>
              </c:numCache>
            </c:numRef>
          </c:yVal>
          <c:smooth val="0"/>
          <c:extLst>
            <c:ext xmlns:c16="http://schemas.microsoft.com/office/drawing/2014/chart" uri="{C3380CC4-5D6E-409C-BE32-E72D297353CC}">
              <c16:uniqueId val="{00000002-E130-41F6-9CD9-13A264321507}"/>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strRef>
          <c:f>Sheet1!$B$177</c:f>
          <c:strCache>
            <c:ptCount val="1"/>
            <c:pt idx="0">
              <c:v>Mianwali</c:v>
            </c:pt>
          </c:strCache>
        </c:strRef>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Underweight</c:v>
                </c:pt>
              </c:strCache>
            </c:strRef>
          </c:tx>
          <c:spPr>
            <a:ln w="19050" cap="rnd">
              <a:solidFill>
                <a:schemeClr val="accent1"/>
              </a:solidFill>
              <a:round/>
            </a:ln>
            <a:effectLst/>
          </c:spPr>
          <c:marker>
            <c:symbol val="circle"/>
            <c:size val="8"/>
            <c:spPr>
              <a:solidFill>
                <a:schemeClr val="accent1"/>
              </a:solidFill>
              <a:ln w="9525">
                <a:solidFill>
                  <a:schemeClr val="accent1"/>
                </a:solidFill>
              </a:ln>
              <a:effectLst/>
            </c:spPr>
          </c:marker>
          <c:xVal>
            <c:numRef>
              <c:f>Sheet1!$C$177:$C$181</c:f>
              <c:numCache>
                <c:formatCode>General</c:formatCode>
                <c:ptCount val="5"/>
                <c:pt idx="0">
                  <c:v>2004</c:v>
                </c:pt>
                <c:pt idx="1">
                  <c:v>2007</c:v>
                </c:pt>
                <c:pt idx="2">
                  <c:v>2011</c:v>
                </c:pt>
                <c:pt idx="3">
                  <c:v>2014</c:v>
                </c:pt>
                <c:pt idx="4">
                  <c:v>2017</c:v>
                </c:pt>
              </c:numCache>
            </c:numRef>
          </c:xVal>
          <c:yVal>
            <c:numRef>
              <c:f>Sheet1!$D$177:$D$181</c:f>
              <c:numCache>
                <c:formatCode>General</c:formatCode>
                <c:ptCount val="5"/>
                <c:pt idx="0">
                  <c:v>40</c:v>
                </c:pt>
                <c:pt idx="1">
                  <c:v>33</c:v>
                </c:pt>
                <c:pt idx="2">
                  <c:v>34.9</c:v>
                </c:pt>
                <c:pt idx="3">
                  <c:v>29.8</c:v>
                </c:pt>
                <c:pt idx="4">
                  <c:v>20.3</c:v>
                </c:pt>
              </c:numCache>
            </c:numRef>
          </c:yVal>
          <c:smooth val="0"/>
          <c:extLst>
            <c:ext xmlns:c16="http://schemas.microsoft.com/office/drawing/2014/chart" uri="{C3380CC4-5D6E-409C-BE32-E72D297353CC}">
              <c16:uniqueId val="{00000000-81B0-4383-B775-30F33720515C}"/>
            </c:ext>
          </c:extLst>
        </c:ser>
        <c:ser>
          <c:idx val="1"/>
          <c:order val="1"/>
          <c:tx>
            <c:strRef>
              <c:f>Sheet1!$E$1</c:f>
              <c:strCache>
                <c:ptCount val="1"/>
                <c:pt idx="0">
                  <c:v>Stunting</c:v>
                </c:pt>
              </c:strCache>
            </c:strRef>
          </c:tx>
          <c:spPr>
            <a:ln w="19050" cap="rnd">
              <a:solidFill>
                <a:schemeClr val="accent2"/>
              </a:solidFill>
              <a:round/>
            </a:ln>
            <a:effectLst/>
          </c:spPr>
          <c:marker>
            <c:symbol val="triangle"/>
            <c:size val="8"/>
            <c:spPr>
              <a:solidFill>
                <a:schemeClr val="accent2"/>
              </a:solidFill>
              <a:ln w="9525">
                <a:solidFill>
                  <a:schemeClr val="accent2"/>
                </a:solidFill>
              </a:ln>
              <a:effectLst/>
            </c:spPr>
          </c:marker>
          <c:xVal>
            <c:numRef>
              <c:f>Sheet1!$C$177:$C$181</c:f>
              <c:numCache>
                <c:formatCode>General</c:formatCode>
                <c:ptCount val="5"/>
                <c:pt idx="0">
                  <c:v>2004</c:v>
                </c:pt>
                <c:pt idx="1">
                  <c:v>2007</c:v>
                </c:pt>
                <c:pt idx="2">
                  <c:v>2011</c:v>
                </c:pt>
                <c:pt idx="3">
                  <c:v>2014</c:v>
                </c:pt>
                <c:pt idx="4">
                  <c:v>2017</c:v>
                </c:pt>
              </c:numCache>
            </c:numRef>
          </c:xVal>
          <c:yVal>
            <c:numRef>
              <c:f>Sheet1!$E$177:$E$181</c:f>
              <c:numCache>
                <c:formatCode>General</c:formatCode>
                <c:ptCount val="5"/>
                <c:pt idx="1">
                  <c:v>36</c:v>
                </c:pt>
                <c:pt idx="2">
                  <c:v>33.299999999999997</c:v>
                </c:pt>
                <c:pt idx="3">
                  <c:v>28.9</c:v>
                </c:pt>
                <c:pt idx="4">
                  <c:v>26.9</c:v>
                </c:pt>
              </c:numCache>
            </c:numRef>
          </c:yVal>
          <c:smooth val="0"/>
          <c:extLst>
            <c:ext xmlns:c16="http://schemas.microsoft.com/office/drawing/2014/chart" uri="{C3380CC4-5D6E-409C-BE32-E72D297353CC}">
              <c16:uniqueId val="{00000001-81B0-4383-B775-30F33720515C}"/>
            </c:ext>
          </c:extLst>
        </c:ser>
        <c:ser>
          <c:idx val="2"/>
          <c:order val="2"/>
          <c:tx>
            <c:strRef>
              <c:f>Sheet1!$F$1</c:f>
              <c:strCache>
                <c:ptCount val="1"/>
                <c:pt idx="0">
                  <c:v>Wasting</c:v>
                </c:pt>
              </c:strCache>
            </c:strRef>
          </c:tx>
          <c:spPr>
            <a:ln w="19050" cap="rnd">
              <a:solidFill>
                <a:schemeClr val="accent3"/>
              </a:solidFill>
              <a:round/>
            </a:ln>
            <a:effectLst/>
          </c:spPr>
          <c:marker>
            <c:symbol val="square"/>
            <c:size val="9"/>
            <c:spPr>
              <a:solidFill>
                <a:schemeClr val="accent3"/>
              </a:solidFill>
              <a:ln w="9525">
                <a:solidFill>
                  <a:schemeClr val="accent3"/>
                </a:solidFill>
              </a:ln>
              <a:effectLst/>
            </c:spPr>
          </c:marker>
          <c:xVal>
            <c:numRef>
              <c:f>Sheet1!$C$177:$C$181</c:f>
              <c:numCache>
                <c:formatCode>General</c:formatCode>
                <c:ptCount val="5"/>
                <c:pt idx="0">
                  <c:v>2004</c:v>
                </c:pt>
                <c:pt idx="1">
                  <c:v>2007</c:v>
                </c:pt>
                <c:pt idx="2">
                  <c:v>2011</c:v>
                </c:pt>
                <c:pt idx="3">
                  <c:v>2014</c:v>
                </c:pt>
                <c:pt idx="4">
                  <c:v>2017</c:v>
                </c:pt>
              </c:numCache>
            </c:numRef>
          </c:xVal>
          <c:yVal>
            <c:numRef>
              <c:f>Sheet1!$F$177:$F$181</c:f>
              <c:numCache>
                <c:formatCode>General</c:formatCode>
                <c:ptCount val="5"/>
                <c:pt idx="1">
                  <c:v>18</c:v>
                </c:pt>
                <c:pt idx="2">
                  <c:v>20.7</c:v>
                </c:pt>
                <c:pt idx="3">
                  <c:v>14.9</c:v>
                </c:pt>
                <c:pt idx="4">
                  <c:v>8.1999999999999993</c:v>
                </c:pt>
              </c:numCache>
            </c:numRef>
          </c:yVal>
          <c:smooth val="0"/>
          <c:extLst>
            <c:ext xmlns:c16="http://schemas.microsoft.com/office/drawing/2014/chart" uri="{C3380CC4-5D6E-409C-BE32-E72D297353CC}">
              <c16:uniqueId val="{00000002-81B0-4383-B775-30F33720515C}"/>
            </c:ext>
          </c:extLst>
        </c:ser>
        <c:dLbls>
          <c:showLegendKey val="0"/>
          <c:showVal val="0"/>
          <c:showCatName val="0"/>
          <c:showSerName val="0"/>
          <c:showPercent val="0"/>
          <c:showBubbleSize val="0"/>
        </c:dLbls>
        <c:axId val="530560672"/>
        <c:axId val="530561504"/>
      </c:scatterChart>
      <c:valAx>
        <c:axId val="530560672"/>
        <c:scaling>
          <c:orientation val="minMax"/>
          <c:max val="2018"/>
          <c:min val="2004"/>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30561504"/>
        <c:crosses val="autoZero"/>
        <c:crossBetween val="midCat"/>
        <c:majorUnit val="2"/>
        <c:minorUnit val="1"/>
      </c:valAx>
      <c:valAx>
        <c:axId val="530561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Percentage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560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5.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6.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7.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8.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9.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0.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5.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6.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9</Pages>
  <Words>2567</Words>
  <Characters>14636</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Abid Aman Burki</dc:creator>
  <cp:keywords/>
  <dc:description/>
  <cp:lastModifiedBy>Abid Aman Burki</cp:lastModifiedBy>
  <cp:revision>16</cp:revision>
  <dcterms:created xsi:type="dcterms:W3CDTF">2024-05-01T07:28:00Z</dcterms:created>
  <dcterms:modified xsi:type="dcterms:W3CDTF">2024-05-01T12:42:00Z</dcterms:modified>
</cp:coreProperties>
</file>