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7921DA" w14:textId="5268A023" w:rsidR="009A6F3C" w:rsidRPr="003E4D12" w:rsidRDefault="002414D6">
      <w:pPr>
        <w:rPr>
          <w:rFonts w:ascii="Times New Roman" w:hAnsi="Times New Roman" w:cs="Times New Roman"/>
          <w:lang w:val="en-US"/>
        </w:rPr>
      </w:pPr>
      <w:r>
        <w:rPr>
          <w:rFonts w:ascii="Times New Roman" w:hAnsi="Times New Roman" w:cs="Times New Roman"/>
          <w:lang w:val="en-US"/>
        </w:rPr>
        <w:t>SUPPLEMENTA</w:t>
      </w:r>
      <w:r w:rsidR="00902481">
        <w:rPr>
          <w:rFonts w:ascii="Times New Roman" w:hAnsi="Times New Roman" w:cs="Times New Roman"/>
          <w:lang w:val="en-US"/>
        </w:rPr>
        <w:t>RY</w:t>
      </w:r>
      <w:r>
        <w:rPr>
          <w:rFonts w:ascii="Times New Roman" w:hAnsi="Times New Roman" w:cs="Times New Roman"/>
          <w:lang w:val="en-US"/>
        </w:rPr>
        <w:t xml:space="preserve"> MATERIAL</w:t>
      </w:r>
    </w:p>
    <w:p w14:paraId="2D149BF6" w14:textId="77777777" w:rsidR="00B013C6" w:rsidRPr="003E4D12" w:rsidRDefault="00B013C6">
      <w:pPr>
        <w:rPr>
          <w:rFonts w:ascii="Times New Roman" w:hAnsi="Times New Roman" w:cs="Times New Roman"/>
          <w:lang w:val="en-US"/>
        </w:rPr>
      </w:pPr>
    </w:p>
    <w:p w14:paraId="0AAFF833" w14:textId="40480C57" w:rsidR="00B013C6" w:rsidRPr="003E4D12" w:rsidRDefault="002414D6" w:rsidP="00B013C6">
      <w:pPr>
        <w:pStyle w:val="NormaleWeb"/>
        <w:spacing w:line="480" w:lineRule="auto"/>
        <w:jc w:val="both"/>
        <w:rPr>
          <w:b/>
          <w:lang w:val="en-US"/>
        </w:rPr>
      </w:pPr>
      <w:r>
        <w:rPr>
          <w:b/>
          <w:lang w:val="en-US"/>
        </w:rPr>
        <w:t>SUPPLEMENT</w:t>
      </w:r>
      <w:r w:rsidR="00902481">
        <w:rPr>
          <w:b/>
          <w:lang w:val="en-US"/>
        </w:rPr>
        <w:t>ARY</w:t>
      </w:r>
      <w:r>
        <w:rPr>
          <w:b/>
          <w:lang w:val="en-US"/>
        </w:rPr>
        <w:t xml:space="preserve"> </w:t>
      </w:r>
      <w:r w:rsidR="00B013C6" w:rsidRPr="003E4D12">
        <w:rPr>
          <w:b/>
          <w:lang w:val="en-US"/>
        </w:rPr>
        <w:t>METHODS</w:t>
      </w:r>
      <w:bookmarkStart w:id="0" w:name="_GoBack"/>
      <w:bookmarkEnd w:id="0"/>
    </w:p>
    <w:p w14:paraId="1BD1691D" w14:textId="77777777" w:rsidR="00B013C6" w:rsidRPr="003C6BF5" w:rsidRDefault="00B013C6" w:rsidP="00B013C6">
      <w:pPr>
        <w:pStyle w:val="NormaleWeb"/>
        <w:spacing w:line="480" w:lineRule="auto"/>
        <w:jc w:val="both"/>
        <w:rPr>
          <w:rFonts w:eastAsiaTheme="minorHAnsi"/>
          <w:b/>
          <w:bCs/>
          <w:iCs/>
          <w:lang w:val="en-US" w:eastAsia="en-US"/>
        </w:rPr>
      </w:pPr>
      <w:r w:rsidRPr="003C6BF5">
        <w:rPr>
          <w:rFonts w:eastAsiaTheme="minorHAnsi"/>
          <w:b/>
          <w:bCs/>
          <w:iCs/>
          <w:lang w:val="en-US" w:eastAsia="en-US"/>
        </w:rPr>
        <w:t>Patient selection</w:t>
      </w:r>
    </w:p>
    <w:p w14:paraId="4BBA33EF" w14:textId="77777777" w:rsidR="00B013C6" w:rsidRPr="003E4D12" w:rsidRDefault="00B013C6" w:rsidP="00B013C6">
      <w:pPr>
        <w:pStyle w:val="NormaleWeb"/>
        <w:spacing w:line="480" w:lineRule="auto"/>
        <w:jc w:val="both"/>
        <w:rPr>
          <w:rFonts w:eastAsiaTheme="minorHAnsi"/>
          <w:iCs/>
          <w:lang w:val="en-US" w:eastAsia="en-US"/>
        </w:rPr>
      </w:pPr>
      <w:r w:rsidRPr="003E4D12">
        <w:rPr>
          <w:rFonts w:eastAsiaTheme="minorHAnsi"/>
          <w:iCs/>
          <w:lang w:val="en-US" w:eastAsia="en-US"/>
        </w:rPr>
        <w:t xml:space="preserve">Consecutive patients diagnosed </w:t>
      </w:r>
      <w:r w:rsidRPr="000F499F">
        <w:rPr>
          <w:rFonts w:eastAsiaTheme="minorHAnsi"/>
          <w:iCs/>
          <w:lang w:val="en-US" w:eastAsia="en-US"/>
        </w:rPr>
        <w:t xml:space="preserve">with AD </w:t>
      </w:r>
      <w:sdt>
        <w:sdtPr>
          <w:rPr>
            <w:rFonts w:eastAsiaTheme="minorHAnsi"/>
            <w:iCs/>
            <w:lang w:val="en-US" w:eastAsia="en-US"/>
          </w:rPr>
          <w:tag w:val="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"/>
          <w:id w:val="1013584442"/>
          <w:placeholder>
            <w:docPart w:val="DD6FFA22576533428FAC48BE2CA66D58"/>
          </w:placeholder>
        </w:sdtPr>
        <w:sdtEndPr/>
        <w:sdtContent>
          <w:r w:rsidRPr="000F499F">
            <w:rPr>
              <w:rFonts w:eastAsiaTheme="minorHAnsi"/>
              <w:iCs/>
              <w:lang w:val="en-US" w:eastAsia="en-US"/>
            </w:rPr>
            <w:t>[</w:t>
          </w:r>
          <w:r w:rsidR="000F499F" w:rsidRPr="000F499F">
            <w:rPr>
              <w:rFonts w:eastAsiaTheme="minorHAnsi"/>
              <w:iCs/>
              <w:lang w:val="en-US" w:eastAsia="en-US"/>
            </w:rPr>
            <w:t>1</w:t>
          </w:r>
          <w:r w:rsidRPr="000F499F">
            <w:rPr>
              <w:rFonts w:eastAsiaTheme="minorHAnsi"/>
              <w:iCs/>
              <w:lang w:val="en-US" w:eastAsia="en-US"/>
            </w:rPr>
            <w:t>]</w:t>
          </w:r>
        </w:sdtContent>
      </w:sdt>
      <w:r w:rsidRPr="000F499F">
        <w:rPr>
          <w:rFonts w:eastAsiaTheme="minorHAnsi"/>
          <w:iCs/>
          <w:lang w:val="en-US" w:eastAsia="en-US"/>
        </w:rPr>
        <w:t xml:space="preserve">, dementia with Lewy bodies (DLB) </w:t>
      </w:r>
      <w:sdt>
        <w:sdtPr>
          <w:rPr>
            <w:rFonts w:eastAsiaTheme="minorHAnsi"/>
            <w:iCs/>
            <w:lang w:val="en-US" w:eastAsia="en-US"/>
          </w:rPr>
          <w:tag w:val="MENDELEY_CITATION_v3_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"/>
          <w:id w:val="307287785"/>
          <w:placeholder>
            <w:docPart w:val="DD6FFA22576533428FAC48BE2CA66D58"/>
          </w:placeholder>
        </w:sdtPr>
        <w:sdtEndPr/>
        <w:sdtContent>
          <w:r w:rsidRPr="000F499F">
            <w:rPr>
              <w:rFonts w:eastAsiaTheme="minorHAnsi"/>
              <w:iCs/>
              <w:lang w:val="en-US" w:eastAsia="en-US"/>
            </w:rPr>
            <w:t>[2]</w:t>
          </w:r>
        </w:sdtContent>
      </w:sdt>
      <w:r w:rsidRPr="000F499F">
        <w:rPr>
          <w:rFonts w:eastAsiaTheme="minorHAnsi"/>
          <w:iCs/>
          <w:lang w:val="en-US" w:eastAsia="en-US"/>
        </w:rPr>
        <w:t xml:space="preserve"> or frontotemporal dementia (FTD) </w:t>
      </w:r>
      <w:sdt>
        <w:sdtPr>
          <w:rPr>
            <w:rFonts w:eastAsiaTheme="minorHAnsi"/>
            <w:iCs/>
            <w:lang w:val="en-US" w:eastAsia="en-US"/>
          </w:rPr>
          <w:tag w:val="MENDELEY_CITATION_v3_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"/>
          <w:id w:val="938345194"/>
          <w:placeholder>
            <w:docPart w:val="DD6FFA22576533428FAC48BE2CA66D58"/>
          </w:placeholder>
        </w:sdtPr>
        <w:sdtEndPr/>
        <w:sdtContent>
          <w:r w:rsidRPr="000F499F">
            <w:rPr>
              <w:rFonts w:eastAsiaTheme="minorHAnsi"/>
              <w:iCs/>
              <w:lang w:val="en-US" w:eastAsia="en-US"/>
            </w:rPr>
            <w:t>[</w:t>
          </w:r>
          <w:r w:rsidR="000F499F" w:rsidRPr="000F499F">
            <w:rPr>
              <w:rFonts w:eastAsiaTheme="minorHAnsi"/>
              <w:iCs/>
              <w:lang w:val="en-US" w:eastAsia="en-US"/>
            </w:rPr>
            <w:t>3</w:t>
          </w:r>
          <w:r w:rsidRPr="000F499F">
            <w:rPr>
              <w:rFonts w:eastAsiaTheme="minorHAnsi"/>
              <w:iCs/>
              <w:lang w:val="en-US" w:eastAsia="en-US"/>
            </w:rPr>
            <w:t>]</w:t>
          </w:r>
        </w:sdtContent>
      </w:sdt>
      <w:r w:rsidRPr="000F499F">
        <w:rPr>
          <w:rFonts w:eastAsiaTheme="minorHAnsi"/>
          <w:iCs/>
          <w:lang w:val="en-US" w:eastAsia="en-US"/>
        </w:rPr>
        <w:t xml:space="preserve"> wh</w:t>
      </w:r>
      <w:r w:rsidRPr="003E4D12">
        <w:rPr>
          <w:rFonts w:eastAsiaTheme="minorHAnsi"/>
          <w:iCs/>
          <w:lang w:val="en-US" w:eastAsia="en-US"/>
        </w:rPr>
        <w:t>o underwent CSF assessment at the Neurology Unit of Brescia between 2019 and 2022, were included in the study. All participants underwent routine blood analyses, standard magnetic resonance imaging (MRI), APOE genotyping, a standardized full cognitive and functional assessment. The following exclusion criteria were applied: (1) cognitive deficits or dementia not fulfilling clinical criteria for neurodegenerative disorders; (2) prominent cortical or subcortical infarcts or brain/iron accumulation at imaging; (3) other neurologic disorders or medical conditions potentially associated with cognitive deficits; (4) bipolar disorder, schizophrenia, history of drug or alcohol abuse or impulse control disorder; (5) recent traumatic events or acute fever/inflammation potentially influencing CSF and plasma biomarkers. AD patients were classified according to the Clinical dementia rating of scale (CDR) (&lt; 1 prodromal AD; ≥ 1 AD dementia). For biomarkers comparison, a group of subjects who underwent CSF analyses for headache and no clinical/biomarkers evidence of neurodegenerative disorders (HC, n= 24) were included as healthy control group.</w:t>
      </w:r>
    </w:p>
    <w:p w14:paraId="41672CB8" w14:textId="77777777" w:rsidR="00B013C6" w:rsidRPr="003C6BF5" w:rsidRDefault="00B013C6" w:rsidP="00B013C6">
      <w:pPr>
        <w:spacing w:line="480" w:lineRule="auto"/>
        <w:jc w:val="both"/>
        <w:rPr>
          <w:rFonts w:ascii="Times New Roman" w:hAnsi="Times New Roman" w:cs="Times New Roman"/>
          <w:b/>
          <w:bCs/>
          <w:iCs/>
          <w:lang w:val="en-US"/>
        </w:rPr>
      </w:pPr>
      <w:r w:rsidRPr="003C6BF5">
        <w:rPr>
          <w:rFonts w:ascii="Times New Roman" w:hAnsi="Times New Roman" w:cs="Times New Roman"/>
          <w:b/>
          <w:bCs/>
          <w:iCs/>
          <w:lang w:val="en-US"/>
        </w:rPr>
        <w:t>CSF standard biochemical analyses and APOE genotype</w:t>
      </w:r>
    </w:p>
    <w:p w14:paraId="2E2B60F7" w14:textId="77777777" w:rsidR="00B013C6" w:rsidRPr="003E4D12" w:rsidRDefault="00B013C6" w:rsidP="00B013C6">
      <w:pPr>
        <w:spacing w:line="480" w:lineRule="auto"/>
        <w:jc w:val="both"/>
        <w:rPr>
          <w:rFonts w:ascii="Times New Roman" w:hAnsi="Times New Roman" w:cs="Times New Roman"/>
          <w:iCs/>
          <w:lang w:val="en-US"/>
        </w:rPr>
      </w:pPr>
      <w:r w:rsidRPr="003E4D12">
        <w:rPr>
          <w:rFonts w:ascii="Times New Roman" w:hAnsi="Times New Roman" w:cs="Times New Roman"/>
          <w:iCs/>
          <w:lang w:val="en-US"/>
        </w:rPr>
        <w:t xml:space="preserve">Lumbar puncture was performed according to the standardized protocol of the outpatient clinic, from 09:00 to 11:00 in the morning in fasting conditions, after clinical informed written consent was obtained. CSF was collected in sterile polypropylene tubes and gently mixed to avoid gradient effects. CSF was centrifugated and firstly processed for standard biochemical analyses, whereas two milliliters of CSF were stored in cryotubes at −80°C before biomarkers testing. Only patients with normal routine measures were included in further analyses. CSF Total and Phosphorylated tau at Thr181 (t-tau and p-tau181) and Aβ42 concentrations were measured by Lumipulse (Fujirebio, </w:t>
      </w:r>
      <w:r w:rsidRPr="003E4D12">
        <w:rPr>
          <w:rFonts w:ascii="Times New Roman" w:hAnsi="Times New Roman" w:cs="Times New Roman"/>
          <w:iCs/>
          <w:lang w:val="en-US"/>
        </w:rPr>
        <w:lastRenderedPageBreak/>
        <w:t>Ghent, Belgium). Standard cut-off values for AD used by our laboratory are Aβ42 &lt; 650 pg/mL, p-tau &gt; 60 pg/mL, t-tau &gt; 400 pg/mL and p-tau/Aβ42 ratio &gt; 0.9</w:t>
      </w:r>
      <w:r w:rsidR="000F499F">
        <w:rPr>
          <w:rFonts w:ascii="Times New Roman" w:hAnsi="Times New Roman" w:cs="Times New Roman"/>
          <w:iCs/>
          <w:lang w:val="en-US"/>
        </w:rPr>
        <w:t xml:space="preserve"> [4]. </w:t>
      </w:r>
    </w:p>
    <w:p w14:paraId="5133C091" w14:textId="77777777" w:rsidR="00B013C6" w:rsidRPr="003E4D12" w:rsidRDefault="00B013C6" w:rsidP="00B013C6">
      <w:pPr>
        <w:spacing w:line="480" w:lineRule="auto"/>
        <w:jc w:val="both"/>
        <w:rPr>
          <w:rFonts w:ascii="Times New Roman" w:hAnsi="Times New Roman" w:cs="Times New Roman"/>
          <w:iCs/>
          <w:lang w:val="en-US"/>
        </w:rPr>
      </w:pPr>
    </w:p>
    <w:p w14:paraId="496F568A" w14:textId="77777777" w:rsidR="00B013C6" w:rsidRPr="003C6BF5" w:rsidRDefault="00B013C6" w:rsidP="00B013C6">
      <w:pPr>
        <w:spacing w:line="480" w:lineRule="auto"/>
        <w:jc w:val="both"/>
        <w:rPr>
          <w:rFonts w:ascii="Times New Roman" w:hAnsi="Times New Roman" w:cs="Times New Roman"/>
          <w:b/>
          <w:bCs/>
          <w:iCs/>
          <w:lang w:val="en-US"/>
        </w:rPr>
      </w:pPr>
      <w:r w:rsidRPr="003C6BF5">
        <w:rPr>
          <w:rFonts w:ascii="Times New Roman" w:hAnsi="Times New Roman" w:cs="Times New Roman"/>
          <w:b/>
          <w:bCs/>
          <w:iCs/>
          <w:lang w:val="en-US"/>
        </w:rPr>
        <w:t>CAP2 level assessment</w:t>
      </w:r>
    </w:p>
    <w:p w14:paraId="4F57BA22" w14:textId="77777777" w:rsidR="00B013C6" w:rsidRPr="003E4D12" w:rsidRDefault="00B013C6" w:rsidP="00B013C6">
      <w:pPr>
        <w:pStyle w:val="NormaleWeb"/>
        <w:spacing w:line="480" w:lineRule="auto"/>
        <w:jc w:val="both"/>
        <w:rPr>
          <w:rFonts w:eastAsiaTheme="minorHAnsi"/>
          <w:iCs/>
          <w:lang w:val="en-US" w:eastAsia="en-US"/>
        </w:rPr>
      </w:pPr>
      <w:r w:rsidRPr="003E4D12">
        <w:rPr>
          <w:rFonts w:eastAsiaTheme="minorHAnsi"/>
          <w:iCs/>
          <w:lang w:val="en-US" w:eastAsia="en-US"/>
        </w:rPr>
        <w:t xml:space="preserve">The CSF samples were diluted at 1:20, and their CAP2 concentration was determined using a commercially available enzyme-linked immunosorbent assay kit (catalog number IK5163; Immunological Sciences, Rome, Italy). This assay has high sensitivity and specificity for CAP2 detection; no significant cross-reactivity or interference between CAP2 and its analogs was observed. The intra-assay coefficient of variability was &lt;8%, and the inter-assay coefficient of variability was &lt;10%. The mean of duplicate assessment was used for final analyses. </w:t>
      </w:r>
    </w:p>
    <w:p w14:paraId="738C878F" w14:textId="566CB060" w:rsidR="003E4D12" w:rsidRPr="003C6BF5" w:rsidRDefault="002414D6" w:rsidP="003E4D12">
      <w:pPr>
        <w:spacing w:line="480" w:lineRule="auto"/>
        <w:rPr>
          <w:rFonts w:ascii="Times New Roman" w:hAnsi="Times New Roman" w:cs="Times New Roman"/>
          <w:b/>
          <w:bCs/>
          <w:iCs/>
          <w:lang w:val="en-US"/>
        </w:rPr>
      </w:pPr>
      <w:r w:rsidRPr="003C6BF5">
        <w:rPr>
          <w:rFonts w:ascii="Times New Roman" w:hAnsi="Times New Roman" w:cs="Times New Roman"/>
          <w:b/>
          <w:bCs/>
          <w:iCs/>
          <w:lang w:val="en-US"/>
        </w:rPr>
        <w:t>IN VITRO METHODS</w:t>
      </w:r>
    </w:p>
    <w:p w14:paraId="713977A6" w14:textId="77777777" w:rsidR="003E4D12" w:rsidRPr="003E4D12" w:rsidRDefault="003E4D12" w:rsidP="003E4D12">
      <w:pPr>
        <w:spacing w:line="480" w:lineRule="auto"/>
        <w:rPr>
          <w:rFonts w:ascii="Times New Roman" w:hAnsi="Times New Roman" w:cs="Times New Roman"/>
          <w:iCs/>
          <w:lang w:val="en-US"/>
        </w:rPr>
      </w:pPr>
    </w:p>
    <w:p w14:paraId="44B02180" w14:textId="77777777" w:rsidR="003E4D12" w:rsidRPr="003C6BF5" w:rsidRDefault="003E4D12" w:rsidP="003E4D12">
      <w:pPr>
        <w:spacing w:line="480" w:lineRule="auto"/>
        <w:rPr>
          <w:rFonts w:ascii="Times New Roman" w:hAnsi="Times New Roman" w:cs="Times New Roman"/>
          <w:b/>
          <w:bCs/>
          <w:iCs/>
          <w:lang w:val="en-US"/>
        </w:rPr>
      </w:pPr>
      <w:r w:rsidRPr="003C6BF5">
        <w:rPr>
          <w:rFonts w:ascii="Times New Roman" w:hAnsi="Times New Roman" w:cs="Times New Roman"/>
          <w:b/>
          <w:bCs/>
          <w:iCs/>
          <w:lang w:val="en-US"/>
        </w:rPr>
        <w:t>Animal care</w:t>
      </w:r>
    </w:p>
    <w:p w14:paraId="340211A1" w14:textId="77777777" w:rsidR="003E4D12" w:rsidRPr="003E4D12" w:rsidRDefault="003E4D12" w:rsidP="003E4D12">
      <w:pPr>
        <w:spacing w:line="480" w:lineRule="auto"/>
        <w:jc w:val="both"/>
        <w:rPr>
          <w:rFonts w:ascii="Times New Roman" w:hAnsi="Times New Roman" w:cs="Times New Roman"/>
          <w:iCs/>
          <w:lang w:val="en-US"/>
        </w:rPr>
      </w:pPr>
      <w:r w:rsidRPr="003E4D12">
        <w:rPr>
          <w:rFonts w:ascii="Times New Roman" w:hAnsi="Times New Roman" w:cs="Times New Roman"/>
          <w:iCs/>
          <w:lang w:val="en-US"/>
        </w:rPr>
        <w:t>All procedures involving animals were conducted in accordance with the ethical standards of the Institutional Animal Care and Use Committee of the University of Milan (Italian Ministry of Health permit 5247B.N.YOX 2022). Animals were housed in cages with ad libitum access to food and water and 12 h light-dark cycle with controlled temperature of 22°C.</w:t>
      </w:r>
    </w:p>
    <w:p w14:paraId="4E6B1711" w14:textId="77777777" w:rsidR="003E4D12" w:rsidRPr="003E4D12" w:rsidRDefault="003E4D12" w:rsidP="003E4D12">
      <w:pPr>
        <w:spacing w:line="480" w:lineRule="auto"/>
        <w:jc w:val="both"/>
        <w:rPr>
          <w:rFonts w:ascii="Times New Roman" w:hAnsi="Times New Roman" w:cs="Times New Roman"/>
          <w:iCs/>
          <w:lang w:val="en-US"/>
        </w:rPr>
      </w:pPr>
    </w:p>
    <w:p w14:paraId="7D60CF3F" w14:textId="77777777" w:rsidR="003E4D12" w:rsidRPr="003C6BF5" w:rsidRDefault="003E4D12" w:rsidP="003E4D12">
      <w:pPr>
        <w:spacing w:line="480" w:lineRule="auto"/>
        <w:jc w:val="both"/>
        <w:rPr>
          <w:rFonts w:ascii="Times New Roman" w:hAnsi="Times New Roman" w:cs="Times New Roman"/>
          <w:b/>
          <w:bCs/>
          <w:iCs/>
          <w:lang w:val="en-US"/>
        </w:rPr>
      </w:pPr>
      <w:r w:rsidRPr="003C6BF5">
        <w:rPr>
          <w:rFonts w:ascii="Times New Roman" w:hAnsi="Times New Roman" w:cs="Times New Roman"/>
          <w:b/>
          <w:bCs/>
          <w:iCs/>
          <w:lang w:val="en-US"/>
        </w:rPr>
        <w:t xml:space="preserve">Recombinant adeno-associated viruses (rAAVs) </w:t>
      </w:r>
    </w:p>
    <w:p w14:paraId="05FBAF8F" w14:textId="22B72560" w:rsidR="003E4D12" w:rsidRPr="003E4D12" w:rsidRDefault="003E4D12" w:rsidP="003E4D12">
      <w:pPr>
        <w:spacing w:line="480" w:lineRule="auto"/>
        <w:jc w:val="both"/>
        <w:rPr>
          <w:rFonts w:ascii="Times New Roman" w:hAnsi="Times New Roman" w:cs="Times New Roman"/>
          <w:iCs/>
          <w:lang w:val="en-US"/>
        </w:rPr>
      </w:pPr>
      <w:r w:rsidRPr="003E4D12">
        <w:rPr>
          <w:rFonts w:ascii="Times New Roman" w:hAnsi="Times New Roman" w:cs="Times New Roman"/>
          <w:iCs/>
          <w:lang w:val="en-US"/>
        </w:rPr>
        <w:t>The sequences used to down-regulate rat CAP2 (shCAP2; CCAAGTCGTCCGAGATGAATGTCCTGGTC) and the scrambled control SCR (</w:t>
      </w:r>
      <w:r w:rsidR="002414D6">
        <w:rPr>
          <w:rFonts w:ascii="Times New Roman" w:hAnsi="Times New Roman" w:cs="Times New Roman"/>
          <w:iCs/>
          <w:lang w:val="en-US"/>
        </w:rPr>
        <w:t>scrCAP2</w:t>
      </w:r>
      <w:r w:rsidRPr="003E4D12">
        <w:rPr>
          <w:rFonts w:ascii="Times New Roman" w:hAnsi="Times New Roman" w:cs="Times New Roman"/>
          <w:iCs/>
          <w:lang w:val="en-US"/>
        </w:rPr>
        <w:t xml:space="preserve">; GCACTACCAGAGCTAACTCAGATAGTACT) were previously cloned in the pAAV-U6&gt;shrna-CaMKIIprom&gt;mcherry vector and validated. </w:t>
      </w:r>
      <w:r w:rsidR="000F499F">
        <w:rPr>
          <w:rFonts w:ascii="Times New Roman" w:hAnsi="Times New Roman" w:cs="Times New Roman"/>
          <w:iCs/>
          <w:lang w:val="en-US"/>
        </w:rPr>
        <w:t>[5]</w:t>
      </w:r>
      <w:r w:rsidRPr="003E4D12">
        <w:rPr>
          <w:rFonts w:ascii="Times New Roman" w:hAnsi="Times New Roman" w:cs="Times New Roman"/>
          <w:iCs/>
          <w:lang w:val="en-US"/>
        </w:rPr>
        <w:t xml:space="preserve"> </w:t>
      </w:r>
    </w:p>
    <w:p w14:paraId="238AA43E" w14:textId="4A4E5F4E" w:rsidR="003E4D12" w:rsidRPr="003E4D12" w:rsidRDefault="003E4D12" w:rsidP="003E4D12">
      <w:pPr>
        <w:spacing w:line="480" w:lineRule="auto"/>
        <w:jc w:val="both"/>
        <w:rPr>
          <w:rFonts w:ascii="Times New Roman" w:hAnsi="Times New Roman" w:cs="Times New Roman"/>
          <w:iCs/>
          <w:lang w:val="en-US"/>
        </w:rPr>
      </w:pPr>
      <w:r w:rsidRPr="003E4D12">
        <w:rPr>
          <w:rFonts w:ascii="Times New Roman" w:hAnsi="Times New Roman" w:cs="Times New Roman"/>
          <w:iCs/>
          <w:lang w:val="en-US"/>
        </w:rPr>
        <w:t xml:space="preserve">To produce rAAVs HEK 293 were co-transfected via standard calcium phosphate precipitation. Cells were cultured in high-glucose-containing (4.5 g/liter) Dulbecco’s Modified Eagle Medium (DMEM; Life Technologies) supplemented with 10% fetal bovine serum, 100 units/ml penicillin and 100 µg/ml </w:t>
      </w:r>
      <w:r w:rsidRPr="003E4D12">
        <w:rPr>
          <w:rFonts w:ascii="Times New Roman" w:hAnsi="Times New Roman" w:cs="Times New Roman"/>
          <w:iCs/>
          <w:lang w:val="en-US"/>
        </w:rPr>
        <w:lastRenderedPageBreak/>
        <w:t>streptomycin (Sigma). Culture medium was exchanged to fresh modified Dulbecco medium (IMDM; Life Technologies) containing 5% fetal bovine serum without antibiotics before carrying out the transfection. Packaging of rAAVs was done with helper plasmids pF∆6, pRV1 and pH21 with either pAAV-</w:t>
      </w:r>
      <w:r w:rsidR="002414D6">
        <w:rPr>
          <w:rFonts w:ascii="Times New Roman" w:hAnsi="Times New Roman" w:cs="Times New Roman"/>
          <w:iCs/>
          <w:lang w:val="en-US"/>
        </w:rPr>
        <w:t>scrCAP2</w:t>
      </w:r>
      <w:r w:rsidR="002414D6" w:rsidRPr="003E4D12">
        <w:rPr>
          <w:rFonts w:ascii="Times New Roman" w:hAnsi="Times New Roman" w:cs="Times New Roman"/>
          <w:iCs/>
          <w:lang w:val="en-US"/>
        </w:rPr>
        <w:t xml:space="preserve"> </w:t>
      </w:r>
      <w:r w:rsidRPr="003E4D12">
        <w:rPr>
          <w:rFonts w:ascii="Times New Roman" w:hAnsi="Times New Roman" w:cs="Times New Roman"/>
          <w:iCs/>
          <w:lang w:val="en-US"/>
        </w:rPr>
        <w:t>or pAAV-shCAP2. Medium was replaced with fresh DMEM containing 10% fetal bovine serum and antibiotics after transfection. After harvesting, cells pelleted at low speed centrifugation, resuspended in 100 mM NaCl-10 mM Tris-HCl (pH 8.5) and then lysed via 0.5% sodium deoxycholate and freeze-thaw cycles. Viral particles were purified with heparin affinity columns (HiTrap Heparin HP; GE Healthcare) and concentrated with Amicon Ultra-4 centrifugal filter units (Millipore).</w:t>
      </w:r>
    </w:p>
    <w:p w14:paraId="18CBA735" w14:textId="77777777" w:rsidR="003E4D12" w:rsidRPr="003E4D12" w:rsidRDefault="003E4D12" w:rsidP="003E4D12">
      <w:pPr>
        <w:spacing w:line="480" w:lineRule="auto"/>
        <w:rPr>
          <w:rFonts w:ascii="Times New Roman" w:hAnsi="Times New Roman" w:cs="Times New Roman"/>
          <w:iCs/>
          <w:lang w:val="en-US"/>
        </w:rPr>
      </w:pPr>
    </w:p>
    <w:p w14:paraId="57DA5712" w14:textId="77777777" w:rsidR="003E4D12" w:rsidRPr="003C6BF5" w:rsidRDefault="003E4D12" w:rsidP="003E4D12">
      <w:pPr>
        <w:spacing w:line="480" w:lineRule="auto"/>
        <w:rPr>
          <w:rFonts w:ascii="Times New Roman" w:hAnsi="Times New Roman" w:cs="Times New Roman"/>
          <w:b/>
          <w:bCs/>
          <w:iCs/>
          <w:lang w:val="en-US"/>
        </w:rPr>
      </w:pPr>
      <w:r w:rsidRPr="003C6BF5">
        <w:rPr>
          <w:rFonts w:ascii="Times New Roman" w:hAnsi="Times New Roman" w:cs="Times New Roman"/>
          <w:b/>
          <w:bCs/>
          <w:iCs/>
          <w:lang w:val="en-US"/>
        </w:rPr>
        <w:t>Primary neurons, CAP2 downregulation and Western Blot analysis</w:t>
      </w:r>
    </w:p>
    <w:p w14:paraId="6E4B3DEE" w14:textId="1DE6CDB6" w:rsidR="003E4D12" w:rsidRPr="003E4D12" w:rsidRDefault="003E4D12" w:rsidP="003E4D12">
      <w:pPr>
        <w:spacing w:line="480" w:lineRule="auto"/>
        <w:jc w:val="both"/>
        <w:rPr>
          <w:rFonts w:ascii="Times New Roman" w:hAnsi="Times New Roman" w:cs="Times New Roman"/>
          <w:iCs/>
          <w:lang w:val="en-US"/>
        </w:rPr>
      </w:pPr>
      <w:r w:rsidRPr="003E4D12">
        <w:rPr>
          <w:rFonts w:ascii="Times New Roman" w:hAnsi="Times New Roman" w:cs="Times New Roman"/>
          <w:iCs/>
          <w:lang w:val="en-US"/>
        </w:rPr>
        <w:t>Primary neurons were isolated from rat hippocampus at embryonic day 18-19 (E18-19) as previously described</w:t>
      </w:r>
      <w:r w:rsidR="002414D6">
        <w:rPr>
          <w:rFonts w:ascii="Times New Roman" w:hAnsi="Times New Roman" w:cs="Times New Roman"/>
          <w:iCs/>
          <w:lang w:val="en-US"/>
        </w:rPr>
        <w:t xml:space="preserve"> [5]</w:t>
      </w:r>
      <w:r w:rsidRPr="003E4D12">
        <w:rPr>
          <w:rFonts w:ascii="Times New Roman" w:hAnsi="Times New Roman" w:cs="Times New Roman"/>
          <w:iCs/>
          <w:lang w:val="en-US"/>
        </w:rPr>
        <w:t>. To down-regulate CAP2 expression DIV10 primary neurons were tra</w:t>
      </w:r>
      <w:r w:rsidR="00CB4B0A">
        <w:rPr>
          <w:rFonts w:ascii="Times New Roman" w:hAnsi="Times New Roman" w:cs="Times New Roman"/>
          <w:iCs/>
          <w:lang w:val="en-US"/>
        </w:rPr>
        <w:t>n</w:t>
      </w:r>
      <w:r w:rsidRPr="003E4D12">
        <w:rPr>
          <w:rFonts w:ascii="Times New Roman" w:hAnsi="Times New Roman" w:cs="Times New Roman"/>
          <w:iCs/>
          <w:lang w:val="en-US"/>
        </w:rPr>
        <w:t>sduced with an adenoassociated viral vector expressing a shorth hairpin RNA targeting CAP2 (ShCap2) or with a control sequence (</w:t>
      </w:r>
      <w:r w:rsidR="00CB4B0A">
        <w:rPr>
          <w:rFonts w:ascii="Times New Roman" w:hAnsi="Times New Roman" w:cs="Times New Roman"/>
          <w:iCs/>
          <w:lang w:val="en-US"/>
        </w:rPr>
        <w:t>scrCAP2</w:t>
      </w:r>
      <w:r w:rsidRPr="003E4D12">
        <w:rPr>
          <w:rFonts w:ascii="Times New Roman" w:hAnsi="Times New Roman" w:cs="Times New Roman"/>
          <w:iCs/>
          <w:lang w:val="en-US"/>
        </w:rPr>
        <w:t xml:space="preserve">) </w:t>
      </w:r>
      <w:r w:rsidR="00CB4B0A">
        <w:rPr>
          <w:rFonts w:ascii="Times New Roman" w:hAnsi="Times New Roman" w:cs="Times New Roman"/>
          <w:iCs/>
          <w:lang w:val="en-US"/>
        </w:rPr>
        <w:t>[5]</w:t>
      </w:r>
      <w:r w:rsidRPr="003E4D12">
        <w:rPr>
          <w:rFonts w:ascii="Times New Roman" w:hAnsi="Times New Roman" w:cs="Times New Roman"/>
          <w:iCs/>
          <w:lang w:val="en-US"/>
        </w:rPr>
        <w:t>. Analysis were performed at DIV17. Neuronal cells were homogenized at 4°C in an ice-cold buffer with Protease Inhibitor Cocktail (Roche cOmplete™), Ser/Thr and Tyr phosphatase inhibitors (Sigma-Aldrich), 0.32 M Sucrose, 1 mM Hepes, 1 mM NaF, 0.1 mM PMSF, 1 mM MgCl</w:t>
      </w:r>
      <w:r w:rsidRPr="003C6BF5">
        <w:rPr>
          <w:rFonts w:ascii="Times New Roman" w:hAnsi="Times New Roman" w:cs="Times New Roman"/>
          <w:iCs/>
          <w:vertAlign w:val="subscript"/>
          <w:lang w:val="en-US"/>
        </w:rPr>
        <w:t>2</w:t>
      </w:r>
      <w:r w:rsidR="00CB4B0A">
        <w:rPr>
          <w:rFonts w:ascii="Times New Roman" w:hAnsi="Times New Roman" w:cs="Times New Roman"/>
          <w:iCs/>
          <w:lang w:val="en-US"/>
        </w:rPr>
        <w:t xml:space="preserve"> </w:t>
      </w:r>
      <w:r w:rsidRPr="003E4D12">
        <w:rPr>
          <w:rFonts w:ascii="Times New Roman" w:hAnsi="Times New Roman" w:cs="Times New Roman"/>
          <w:iCs/>
          <w:lang w:val="en-US"/>
        </w:rPr>
        <w:t xml:space="preserve">using a glass-glass homogenizer. Protein expression was </w:t>
      </w:r>
      <w:r w:rsidR="00CB4B0A" w:rsidRPr="003E4D12">
        <w:rPr>
          <w:rFonts w:ascii="Times New Roman" w:hAnsi="Times New Roman" w:cs="Times New Roman"/>
          <w:iCs/>
          <w:lang w:val="en-US"/>
        </w:rPr>
        <w:t>analyzed</w:t>
      </w:r>
      <w:r w:rsidRPr="003E4D12">
        <w:rPr>
          <w:rFonts w:ascii="Times New Roman" w:hAnsi="Times New Roman" w:cs="Times New Roman"/>
          <w:iCs/>
          <w:lang w:val="en-US"/>
        </w:rPr>
        <w:t xml:space="preserve"> using standard methodologies. Briefly, protein samples were separated by electrophoresis on acrylamide/bisacrylamide 8% gel and transferred to a nitrocellulose membrane. Primary antibodies incubation was performed O</w:t>
      </w:r>
      <w:r w:rsidR="00CB4B0A">
        <w:rPr>
          <w:rFonts w:ascii="Times New Roman" w:hAnsi="Times New Roman" w:cs="Times New Roman"/>
          <w:iCs/>
          <w:lang w:val="en-US"/>
        </w:rPr>
        <w:t>/</w:t>
      </w:r>
      <w:r w:rsidRPr="003E4D12">
        <w:rPr>
          <w:rFonts w:ascii="Times New Roman" w:hAnsi="Times New Roman" w:cs="Times New Roman"/>
          <w:iCs/>
          <w:lang w:val="en-US"/>
        </w:rPr>
        <w:t>N at 4°C. Incubation with the appropriate horseradish peroxidase–conjugated secondary antibodies (Bio-Rad) was conducted for 1 hour at room temperature. The proteins were detected by chemiluminescence using Clarity Western ECL substrate reagent (Bio-Rad cat number 170-5061) and acquired with a ChemiDoc instrument (Bio-Rad). Quantification was conducted with the Bio-Rad ImageLab software.</w:t>
      </w:r>
    </w:p>
    <w:p w14:paraId="5793BEFB" w14:textId="77777777" w:rsidR="003E4D12" w:rsidRPr="003E4D12" w:rsidRDefault="003E4D12" w:rsidP="003E4D12">
      <w:pPr>
        <w:spacing w:line="480" w:lineRule="auto"/>
        <w:rPr>
          <w:rFonts w:ascii="Times New Roman" w:hAnsi="Times New Roman" w:cs="Times New Roman"/>
          <w:iCs/>
          <w:lang w:val="en-US"/>
        </w:rPr>
      </w:pPr>
      <w:r w:rsidRPr="003E4D12">
        <w:rPr>
          <w:rFonts w:ascii="Times New Roman" w:hAnsi="Times New Roman" w:cs="Times New Roman"/>
          <w:iCs/>
          <w:lang w:val="en-US"/>
        </w:rPr>
        <w:t>The following antibodies were used in this study:</w:t>
      </w:r>
    </w:p>
    <w:p w14:paraId="5A129632" w14:textId="77777777" w:rsidR="003E4D12" w:rsidRPr="003E4D12" w:rsidRDefault="003E4D12" w:rsidP="003E4D12">
      <w:pPr>
        <w:pStyle w:val="Paragrafoelenco"/>
        <w:numPr>
          <w:ilvl w:val="0"/>
          <w:numId w:val="1"/>
        </w:numPr>
        <w:spacing w:line="480" w:lineRule="auto"/>
        <w:rPr>
          <w:rFonts w:ascii="Times New Roman" w:hAnsi="Times New Roman" w:cs="Times New Roman"/>
          <w:iCs/>
          <w:color w:val="auto"/>
          <w:sz w:val="24"/>
          <w:szCs w:val="24"/>
          <w:lang w:val="en-US"/>
        </w:rPr>
      </w:pPr>
      <w:r w:rsidRPr="003E4D12">
        <w:rPr>
          <w:rFonts w:ascii="Times New Roman" w:hAnsi="Times New Roman" w:cs="Times New Roman"/>
          <w:iCs/>
          <w:color w:val="auto"/>
          <w:sz w:val="24"/>
          <w:szCs w:val="24"/>
          <w:lang w:val="en-US"/>
        </w:rPr>
        <w:t>CAP2: 15865-1-AP, Proteintech</w:t>
      </w:r>
    </w:p>
    <w:p w14:paraId="1618F567" w14:textId="77777777" w:rsidR="003E4D12" w:rsidRPr="003E4D12" w:rsidRDefault="003E4D12" w:rsidP="003E4D12">
      <w:pPr>
        <w:pStyle w:val="Paragrafoelenco"/>
        <w:numPr>
          <w:ilvl w:val="0"/>
          <w:numId w:val="1"/>
        </w:numPr>
        <w:spacing w:line="480" w:lineRule="auto"/>
        <w:rPr>
          <w:rFonts w:ascii="Times New Roman" w:hAnsi="Times New Roman" w:cs="Times New Roman"/>
          <w:iCs/>
          <w:color w:val="auto"/>
          <w:sz w:val="24"/>
          <w:szCs w:val="24"/>
          <w:lang w:val="en-US"/>
        </w:rPr>
      </w:pPr>
      <w:r w:rsidRPr="003E4D12">
        <w:rPr>
          <w:rFonts w:ascii="Times New Roman" w:hAnsi="Times New Roman" w:cs="Times New Roman"/>
          <w:iCs/>
          <w:color w:val="auto"/>
          <w:sz w:val="24"/>
          <w:szCs w:val="24"/>
          <w:lang w:val="en-US"/>
        </w:rPr>
        <w:lastRenderedPageBreak/>
        <w:t xml:space="preserve">β-Actin: 66009-1-Ig, Proteintech </w:t>
      </w:r>
    </w:p>
    <w:p w14:paraId="568B1FD9" w14:textId="77777777" w:rsidR="003E4D12" w:rsidRPr="003E4D12" w:rsidRDefault="003E4D12" w:rsidP="003E4D12">
      <w:pPr>
        <w:pStyle w:val="Paragrafoelenco"/>
        <w:numPr>
          <w:ilvl w:val="0"/>
          <w:numId w:val="1"/>
        </w:numPr>
        <w:spacing w:line="480" w:lineRule="auto"/>
        <w:rPr>
          <w:rFonts w:ascii="Times New Roman" w:hAnsi="Times New Roman" w:cs="Times New Roman"/>
          <w:iCs/>
          <w:color w:val="auto"/>
          <w:sz w:val="24"/>
          <w:szCs w:val="24"/>
          <w:lang w:val="en-US"/>
        </w:rPr>
      </w:pPr>
      <w:r w:rsidRPr="003E4D12">
        <w:rPr>
          <w:rFonts w:ascii="Times New Roman" w:hAnsi="Times New Roman" w:cs="Times New Roman"/>
          <w:iCs/>
          <w:color w:val="auto"/>
          <w:sz w:val="24"/>
          <w:szCs w:val="24"/>
          <w:lang w:val="en-US"/>
        </w:rPr>
        <w:t>mCherry: OAEA00012, Aviva</w:t>
      </w:r>
    </w:p>
    <w:p w14:paraId="3251A0D9" w14:textId="77777777" w:rsidR="003E4D12" w:rsidRPr="003E4D12" w:rsidRDefault="003E4D12" w:rsidP="003E4D12">
      <w:pPr>
        <w:pStyle w:val="Paragrafoelenco"/>
        <w:numPr>
          <w:ilvl w:val="0"/>
          <w:numId w:val="1"/>
        </w:numPr>
        <w:spacing w:line="480" w:lineRule="auto"/>
        <w:rPr>
          <w:rFonts w:ascii="Times New Roman" w:hAnsi="Times New Roman" w:cs="Times New Roman"/>
          <w:iCs/>
          <w:color w:val="auto"/>
          <w:sz w:val="24"/>
          <w:szCs w:val="24"/>
          <w:lang w:val="en-US"/>
        </w:rPr>
      </w:pPr>
      <w:r w:rsidRPr="003E4D12">
        <w:rPr>
          <w:rFonts w:ascii="Times New Roman" w:hAnsi="Times New Roman" w:cs="Times New Roman"/>
          <w:iCs/>
          <w:color w:val="auto"/>
          <w:sz w:val="24"/>
          <w:szCs w:val="24"/>
          <w:lang w:val="en-US"/>
        </w:rPr>
        <w:t>tau A0024, DAKO</w:t>
      </w:r>
    </w:p>
    <w:p w14:paraId="00947695" w14:textId="77777777" w:rsidR="003E4D12" w:rsidRPr="003E4D12" w:rsidRDefault="003E4D12" w:rsidP="003E4D12">
      <w:pPr>
        <w:pStyle w:val="Paragrafoelenco"/>
        <w:numPr>
          <w:ilvl w:val="0"/>
          <w:numId w:val="1"/>
        </w:numPr>
        <w:spacing w:line="480" w:lineRule="auto"/>
        <w:rPr>
          <w:rFonts w:ascii="Times New Roman" w:hAnsi="Times New Roman" w:cs="Times New Roman"/>
          <w:iCs/>
          <w:color w:val="auto"/>
          <w:sz w:val="24"/>
          <w:szCs w:val="24"/>
          <w:lang w:val="en-US"/>
        </w:rPr>
      </w:pPr>
      <w:r w:rsidRPr="003E4D12">
        <w:rPr>
          <w:rFonts w:ascii="Times New Roman" w:hAnsi="Times New Roman" w:cs="Times New Roman"/>
          <w:iCs/>
          <w:color w:val="auto"/>
          <w:sz w:val="24"/>
          <w:szCs w:val="24"/>
          <w:lang w:val="en-US"/>
        </w:rPr>
        <w:t>p-tauThr181: 12885S, Cell Signaling</w:t>
      </w:r>
    </w:p>
    <w:p w14:paraId="5A95EC1F" w14:textId="77777777" w:rsidR="003E4D12" w:rsidRPr="003E4D12" w:rsidRDefault="003E4D12" w:rsidP="003E4D12">
      <w:pPr>
        <w:spacing w:line="480" w:lineRule="auto"/>
        <w:rPr>
          <w:rFonts w:ascii="Times New Roman" w:hAnsi="Times New Roman" w:cs="Times New Roman"/>
          <w:sz w:val="20"/>
          <w:szCs w:val="20"/>
          <w:lang w:val="en-US"/>
        </w:rPr>
      </w:pPr>
    </w:p>
    <w:p w14:paraId="449051BB" w14:textId="77777777" w:rsidR="003E4D12" w:rsidRPr="003E4D12" w:rsidRDefault="003E4D12" w:rsidP="003E4D12">
      <w:pPr>
        <w:spacing w:line="480" w:lineRule="auto"/>
        <w:jc w:val="both"/>
        <w:rPr>
          <w:rFonts w:ascii="Times New Roman" w:hAnsi="Times New Roman" w:cs="Times New Roman"/>
          <w:b/>
          <w:lang w:val="en-US"/>
        </w:rPr>
      </w:pPr>
      <w:r w:rsidRPr="003E4D12">
        <w:rPr>
          <w:rFonts w:ascii="Times New Roman" w:hAnsi="Times New Roman" w:cs="Times New Roman"/>
          <w:b/>
          <w:iCs/>
          <w:lang w:val="en-US"/>
        </w:rPr>
        <w:t>Experimental design, p</w:t>
      </w:r>
      <w:r w:rsidRPr="003E4D12">
        <w:rPr>
          <w:rFonts w:ascii="Times New Roman" w:hAnsi="Times New Roman" w:cs="Times New Roman"/>
          <w:b/>
          <w:lang w:val="en-US"/>
        </w:rPr>
        <w:t>atient classification and statistical analysis</w:t>
      </w:r>
    </w:p>
    <w:p w14:paraId="6F9C4A86" w14:textId="3A6E7823" w:rsidR="003E4D12" w:rsidRPr="003E4D12" w:rsidRDefault="003E4D12" w:rsidP="003E4D12">
      <w:pPr>
        <w:spacing w:line="480" w:lineRule="auto"/>
        <w:jc w:val="both"/>
        <w:rPr>
          <w:rFonts w:ascii="Times New Roman" w:hAnsi="Times New Roman" w:cs="Times New Roman"/>
          <w:lang w:val="en-US"/>
        </w:rPr>
      </w:pPr>
      <w:r w:rsidRPr="003E4D12">
        <w:rPr>
          <w:rFonts w:ascii="Times New Roman" w:hAnsi="Times New Roman" w:cs="Times New Roman"/>
          <w:lang w:val="en-US"/>
        </w:rPr>
        <w:t xml:space="preserve">Data are presented as mean </w:t>
      </w:r>
      <w:r w:rsidRPr="003E4D12">
        <w:rPr>
          <w:rFonts w:ascii="Times New Roman" w:hAnsi="Times New Roman" w:cs="Times New Roman"/>
          <w:u w:val="single"/>
          <w:lang w:val="en-US"/>
        </w:rPr>
        <w:t>+</w:t>
      </w:r>
      <w:r w:rsidRPr="003E4D12">
        <w:rPr>
          <w:rFonts w:ascii="Times New Roman" w:hAnsi="Times New Roman" w:cs="Times New Roman"/>
          <w:lang w:val="en-US"/>
        </w:rPr>
        <w:t xml:space="preserve"> standard deviation or mean </w:t>
      </w:r>
      <w:r w:rsidRPr="003E4D12">
        <w:rPr>
          <w:rFonts w:ascii="Times New Roman" w:hAnsi="Times New Roman" w:cs="Times New Roman"/>
          <w:u w:val="single"/>
          <w:lang w:val="en-US"/>
        </w:rPr>
        <w:t>+</w:t>
      </w:r>
      <w:r w:rsidRPr="003E4D12">
        <w:rPr>
          <w:rFonts w:ascii="Times New Roman" w:hAnsi="Times New Roman" w:cs="Times New Roman"/>
          <w:lang w:val="en-US"/>
        </w:rPr>
        <w:t xml:space="preserve"> standard error for continuous variables and number (%) for categorical variables. Clinical and demographic characteristics, cognitive assessments, and CAP2 comparisons within diagnostic groups were </w:t>
      </w:r>
      <w:r w:rsidR="00CB4B0A" w:rsidRPr="003E4D12">
        <w:rPr>
          <w:rFonts w:ascii="Times New Roman" w:hAnsi="Times New Roman" w:cs="Times New Roman"/>
          <w:lang w:val="en-US"/>
        </w:rPr>
        <w:t>analyzed</w:t>
      </w:r>
      <w:r w:rsidRPr="003E4D12">
        <w:rPr>
          <w:rFonts w:ascii="Times New Roman" w:hAnsi="Times New Roman" w:cs="Times New Roman"/>
          <w:lang w:val="en-US"/>
        </w:rPr>
        <w:t xml:space="preserve"> using Kruskall-Wallis Bonferroni-corrected post hoc analyses. Partial correlations, adjusted for age and sex, was applied to investigate the correlations between CAP2 levels and clinical and laboratory variables. Furthermore, linear regression analyses were performed to evaluate the factors associated with CAP2 levels in the entire sample and in AD subjects specifically. </w:t>
      </w:r>
    </w:p>
    <w:p w14:paraId="59E3DD7B" w14:textId="7AA302CC" w:rsidR="003E4D12" w:rsidRPr="003E4D12" w:rsidRDefault="003E4D12" w:rsidP="003E4D12">
      <w:pPr>
        <w:spacing w:line="480" w:lineRule="auto"/>
        <w:jc w:val="both"/>
        <w:rPr>
          <w:rFonts w:ascii="Times New Roman" w:hAnsi="Times New Roman" w:cs="Times New Roman"/>
          <w:lang w:val="en-US"/>
        </w:rPr>
      </w:pPr>
      <w:r w:rsidRPr="003E4D12">
        <w:rPr>
          <w:rFonts w:ascii="Times New Roman" w:hAnsi="Times New Roman" w:cs="Times New Roman"/>
          <w:lang w:val="en-US"/>
        </w:rPr>
        <w:t xml:space="preserve">The ability to predict AD was assessed through an overall accuracy analyses of CSF markers, CAP2 and CAP2/Aβ42 ratio using the area under the curve (AUC) of a receiver operating characteristic curve (ROC). DeLong non-parametric method </w:t>
      </w:r>
      <w:sdt>
        <w:sdtPr>
          <w:rPr>
            <w:rFonts w:ascii="Times New Roman" w:hAnsi="Times New Roman" w:cs="Times New Roman"/>
            <w:color w:val="000000"/>
            <w:lang w:val="en-US"/>
          </w:rPr>
          <w:tag w:val="MENDELEY_CITATION_v3_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"/>
          <w:id w:val="1739120230"/>
          <w:placeholder>
            <w:docPart w:val="785AA9EA39435A4BB106E0FE3472EFCF"/>
          </w:placeholder>
        </w:sdtPr>
        <w:sdtEndPr/>
        <w:sdtContent>
          <w:r w:rsidR="000F499F">
            <w:rPr>
              <w:rFonts w:ascii="Times New Roman" w:hAnsi="Times New Roman" w:cs="Times New Roman"/>
              <w:color w:val="000000"/>
              <w:lang w:val="en-US"/>
            </w:rPr>
            <w:t xml:space="preserve">[6] </w:t>
          </w:r>
        </w:sdtContent>
      </w:sdt>
      <w:r w:rsidRPr="003E4D12">
        <w:rPr>
          <w:rFonts w:ascii="Times New Roman" w:hAnsi="Times New Roman" w:cs="Times New Roman"/>
          <w:lang w:val="en-US"/>
        </w:rPr>
        <w:t xml:space="preserve">was used to compare different AUC-ROC performances. </w:t>
      </w:r>
    </w:p>
    <w:p w14:paraId="15B4999E" w14:textId="5AAF4485" w:rsidR="003E4D12" w:rsidRDefault="003E4D12" w:rsidP="003E4D12">
      <w:pPr>
        <w:spacing w:line="480" w:lineRule="auto"/>
        <w:rPr>
          <w:rFonts w:ascii="Times New Roman" w:hAnsi="Times New Roman" w:cs="Times New Roman"/>
          <w:lang w:val="en-US"/>
        </w:rPr>
      </w:pPr>
      <w:r w:rsidRPr="003E4D12">
        <w:rPr>
          <w:rFonts w:ascii="Times New Roman" w:hAnsi="Times New Roman" w:cs="Times New Roman"/>
          <w:lang w:val="en-US"/>
        </w:rPr>
        <w:t xml:space="preserve">The experimental design and analyses accounted for potential biases through randomization and </w:t>
      </w:r>
      <w:r w:rsidR="00CB4B0A" w:rsidRPr="003E4D12">
        <w:rPr>
          <w:rFonts w:ascii="Times New Roman" w:hAnsi="Times New Roman" w:cs="Times New Roman"/>
          <w:lang w:val="en-US"/>
        </w:rPr>
        <w:t>blinding</w:t>
      </w:r>
      <w:r w:rsidRPr="003E4D12">
        <w:rPr>
          <w:rFonts w:ascii="Times New Roman" w:hAnsi="Times New Roman" w:cs="Times New Roman"/>
          <w:lang w:val="en-US"/>
        </w:rPr>
        <w:t xml:space="preserve"> measures in the experimental setting; Western blotting was obtained using computer-assisted imaging (ChemiDoc system and Image lab 4.0 software; Bio-Rad). </w:t>
      </w:r>
      <w:r w:rsidR="00EF2316" w:rsidRPr="00EF2316">
        <w:rPr>
          <w:rFonts w:ascii="Times New Roman" w:hAnsi="Times New Roman" w:cs="Times New Roman"/>
          <w:lang w:val="en-US"/>
        </w:rPr>
        <w:t xml:space="preserve">The </w:t>
      </w:r>
      <w:r w:rsidR="00EF2316">
        <w:rPr>
          <w:rFonts w:ascii="Times New Roman" w:hAnsi="Times New Roman" w:cs="Times New Roman"/>
          <w:lang w:val="en-US"/>
        </w:rPr>
        <w:t>optical density (</w:t>
      </w:r>
      <w:r w:rsidR="00EF2316" w:rsidRPr="00EF2316">
        <w:rPr>
          <w:rFonts w:ascii="Times New Roman" w:hAnsi="Times New Roman" w:cs="Times New Roman"/>
          <w:lang w:val="en-US"/>
        </w:rPr>
        <w:t>OD</w:t>
      </w:r>
      <w:r w:rsidR="00EF2316">
        <w:rPr>
          <w:rFonts w:ascii="Times New Roman" w:hAnsi="Times New Roman" w:cs="Times New Roman"/>
          <w:lang w:val="en-US"/>
        </w:rPr>
        <w:t>)</w:t>
      </w:r>
      <w:r w:rsidR="00EF2316" w:rsidRPr="00EF2316">
        <w:rPr>
          <w:rFonts w:ascii="Times New Roman" w:hAnsi="Times New Roman" w:cs="Times New Roman"/>
          <w:lang w:val="en-US"/>
        </w:rPr>
        <w:t xml:space="preserve"> of the proteins was </w:t>
      </w:r>
      <w:r w:rsidR="00EF2316">
        <w:rPr>
          <w:rFonts w:ascii="Times New Roman" w:hAnsi="Times New Roman" w:cs="Times New Roman"/>
          <w:lang w:val="en-US"/>
        </w:rPr>
        <w:t>always</w:t>
      </w:r>
      <w:r w:rsidR="00EF2316" w:rsidRPr="00EF2316">
        <w:rPr>
          <w:rFonts w:ascii="Times New Roman" w:hAnsi="Times New Roman" w:cs="Times New Roman"/>
          <w:lang w:val="en-US"/>
        </w:rPr>
        <w:t xml:space="preserve"> normalized on </w:t>
      </w:r>
      <w:r w:rsidR="00EF2316">
        <w:rPr>
          <w:rFonts w:ascii="Times New Roman" w:hAnsi="Times New Roman" w:cs="Times New Roman"/>
          <w:lang w:val="en-US"/>
        </w:rPr>
        <w:t>a</w:t>
      </w:r>
      <w:r w:rsidR="00EF2316" w:rsidRPr="00EF2316">
        <w:rPr>
          <w:rFonts w:ascii="Times New Roman" w:hAnsi="Times New Roman" w:cs="Times New Roman"/>
          <w:lang w:val="en-US"/>
        </w:rPr>
        <w:t>ctin</w:t>
      </w:r>
      <w:r w:rsidR="00EF2316">
        <w:rPr>
          <w:rFonts w:ascii="Times New Roman" w:hAnsi="Times New Roman" w:cs="Times New Roman"/>
          <w:lang w:val="en-US"/>
        </w:rPr>
        <w:t xml:space="preserve"> OD tonormalize</w:t>
      </w:r>
      <w:r w:rsidR="00EF2316" w:rsidRPr="00EF2316">
        <w:rPr>
          <w:rFonts w:ascii="Times New Roman" w:hAnsi="Times New Roman" w:cs="Times New Roman"/>
          <w:lang w:val="en-US"/>
        </w:rPr>
        <w:t xml:space="preserve"> for variations in loading and transfer. </w:t>
      </w:r>
      <w:r w:rsidRPr="003E4D12">
        <w:rPr>
          <w:rFonts w:ascii="Times New Roman" w:hAnsi="Times New Roman" w:cs="Times New Roman"/>
          <w:lang w:val="en-US"/>
        </w:rPr>
        <w:t xml:space="preserve">All analyses were 2-tailed, and p &lt; 0.05 was considered as statistically significant. Statistical analyses were performed with IBM SPSS Statistics version 26 and R for clinical </w:t>
      </w:r>
      <w:r w:rsidR="005F312E" w:rsidRPr="003E4D12">
        <w:rPr>
          <w:rFonts w:ascii="Times New Roman" w:hAnsi="Times New Roman" w:cs="Times New Roman"/>
          <w:lang w:val="en-US"/>
        </w:rPr>
        <w:t>analyses</w:t>
      </w:r>
      <w:r w:rsidRPr="003E4D12">
        <w:rPr>
          <w:rFonts w:ascii="Times New Roman" w:hAnsi="Times New Roman" w:cs="Times New Roman"/>
          <w:lang w:val="en-US"/>
        </w:rPr>
        <w:t xml:space="preserve"> and Prism 6 (GraphPad, La Jolla, CA, USA) for Western Blot analysis.</w:t>
      </w:r>
    </w:p>
    <w:p w14:paraId="1896269C" w14:textId="22FAA8B7" w:rsidR="00CB4B0A" w:rsidRDefault="00CB4B0A">
      <w:pPr>
        <w:rPr>
          <w:rFonts w:ascii="Times New Roman" w:hAnsi="Times New Roman" w:cs="Times New Roman"/>
          <w:lang w:val="en-US"/>
        </w:rPr>
      </w:pPr>
      <w:r>
        <w:rPr>
          <w:rFonts w:ascii="Times New Roman" w:hAnsi="Times New Roman" w:cs="Times New Roman"/>
          <w:lang w:val="en-US"/>
        </w:rPr>
        <w:br w:type="page"/>
      </w:r>
    </w:p>
    <w:p w14:paraId="052742DC" w14:textId="1BA21193" w:rsidR="00CB4B0A" w:rsidRPr="003E4D12" w:rsidRDefault="00CB4B0A" w:rsidP="003E4D12">
      <w:pPr>
        <w:spacing w:line="480" w:lineRule="auto"/>
        <w:rPr>
          <w:rFonts w:ascii="Times New Roman" w:hAnsi="Times New Roman" w:cs="Times New Roman"/>
          <w:lang w:val="en-US"/>
        </w:rPr>
      </w:pPr>
      <w:r>
        <w:rPr>
          <w:rFonts w:ascii="Times New Roman" w:hAnsi="Times New Roman" w:cs="Times New Roman"/>
          <w:lang w:val="en-US"/>
        </w:rPr>
        <w:lastRenderedPageBreak/>
        <w:t>SUPPLEMENTARY RESULTS</w:t>
      </w:r>
    </w:p>
    <w:p w14:paraId="4C760562" w14:textId="77777777" w:rsidR="003E4D12" w:rsidRPr="003E4D12" w:rsidRDefault="003E4D12" w:rsidP="003E4D12">
      <w:pPr>
        <w:pStyle w:val="Paragrafoelenco"/>
        <w:spacing w:line="480" w:lineRule="auto"/>
        <w:rPr>
          <w:rFonts w:ascii="Times New Roman" w:hAnsi="Times New Roman" w:cs="Times New Roman"/>
          <w:sz w:val="20"/>
          <w:szCs w:val="20"/>
          <w:lang w:val="en-US"/>
        </w:rPr>
      </w:pPr>
    </w:p>
    <w:p w14:paraId="66B96946" w14:textId="77777777" w:rsidR="003E4D12" w:rsidRDefault="003E4D12" w:rsidP="003E4D12">
      <w:pPr>
        <w:pStyle w:val="Paragrafoelenco"/>
        <w:spacing w:line="480" w:lineRule="auto"/>
        <w:rPr>
          <w:rFonts w:ascii="Times New Roman" w:hAnsi="Times New Roman" w:cs="Times New Roman"/>
          <w:sz w:val="20"/>
          <w:szCs w:val="20"/>
          <w:lang w:val="en-US"/>
        </w:rPr>
      </w:pPr>
    </w:p>
    <w:p w14:paraId="0B769C12" w14:textId="77777777" w:rsidR="000F499F" w:rsidRPr="000F499F" w:rsidRDefault="000F499F" w:rsidP="000F499F">
      <w:pPr>
        <w:rPr>
          <w:rFonts w:ascii="Times New Roman" w:hAnsi="Times New Roman" w:cs="Times New Roman"/>
          <w:sz w:val="20"/>
          <w:szCs w:val="20"/>
          <w:lang w:val="en-US"/>
        </w:rPr>
      </w:pPr>
      <w:r w:rsidRPr="000F499F">
        <w:rPr>
          <w:rFonts w:ascii="Times New Roman" w:hAnsi="Times New Roman" w:cs="Times New Roman"/>
          <w:b/>
          <w:sz w:val="20"/>
          <w:szCs w:val="20"/>
          <w:lang w:val="en-US"/>
        </w:rPr>
        <w:t>Supplementary Table 1</w:t>
      </w:r>
      <w:r>
        <w:rPr>
          <w:rFonts w:ascii="Times New Roman" w:hAnsi="Times New Roman" w:cs="Times New Roman"/>
          <w:b/>
          <w:sz w:val="20"/>
          <w:szCs w:val="20"/>
          <w:lang w:val="en-US"/>
        </w:rPr>
        <w:t xml:space="preserve">. </w:t>
      </w:r>
      <w:r w:rsidRPr="000F499F">
        <w:rPr>
          <w:rFonts w:ascii="Times New Roman" w:hAnsi="Times New Roman" w:cs="Times New Roman"/>
          <w:sz w:val="20"/>
          <w:szCs w:val="20"/>
          <w:lang w:val="en-US"/>
        </w:rPr>
        <w:t>Clinical characteristics, core AD and CAP2 CSF levels.</w:t>
      </w:r>
    </w:p>
    <w:p w14:paraId="4736EFF2" w14:textId="77777777" w:rsidR="00401002" w:rsidRPr="003E4D12" w:rsidRDefault="00401002">
      <w:pPr>
        <w:rPr>
          <w:rFonts w:ascii="Times New Roman" w:hAnsi="Times New Roman" w:cs="Times New Roman"/>
          <w:lang w:val="en-US"/>
        </w:rPr>
      </w:pPr>
    </w:p>
    <w:tbl>
      <w:tblPr>
        <w:tblpPr w:leftFromText="141" w:rightFromText="141" w:vertAnchor="page" w:horzAnchor="page" w:tblpX="258" w:tblpY="2727"/>
        <w:tblW w:w="11199" w:type="dxa"/>
        <w:shd w:val="clear" w:color="auto" w:fill="FFFFFF" w:themeFill="background1"/>
        <w:tblCellMar>
          <w:left w:w="70" w:type="dxa"/>
          <w:right w:w="70" w:type="dxa"/>
        </w:tblCellMar>
        <w:tblLook w:val="04A0" w:firstRow="1" w:lastRow="0" w:firstColumn="1" w:lastColumn="0" w:noHBand="0" w:noVBand="1"/>
      </w:tblPr>
      <w:tblGrid>
        <w:gridCol w:w="2554"/>
        <w:gridCol w:w="1276"/>
        <w:gridCol w:w="1415"/>
        <w:gridCol w:w="1843"/>
        <w:gridCol w:w="1276"/>
        <w:gridCol w:w="1417"/>
        <w:gridCol w:w="1418"/>
      </w:tblGrid>
      <w:tr w:rsidR="00401002" w:rsidRPr="003E4D12" w14:paraId="76DD3959" w14:textId="77777777" w:rsidTr="00C834B7">
        <w:trPr>
          <w:trHeight w:val="300"/>
        </w:trPr>
        <w:tc>
          <w:tcPr>
            <w:tcW w:w="2554" w:type="dxa"/>
            <w:tcBorders>
              <w:top w:val="nil"/>
              <w:left w:val="nil"/>
              <w:bottom w:val="single" w:sz="4" w:space="0" w:color="auto"/>
              <w:right w:val="nil"/>
            </w:tcBorders>
            <w:shd w:val="clear" w:color="auto" w:fill="FFFFFF" w:themeFill="background1"/>
            <w:noWrap/>
            <w:vAlign w:val="bottom"/>
            <w:hideMark/>
          </w:tcPr>
          <w:p w14:paraId="21A001FD" w14:textId="77777777" w:rsidR="00401002" w:rsidRPr="003E4D12" w:rsidRDefault="00401002" w:rsidP="00C834B7">
            <w:pPr>
              <w:spacing w:line="480" w:lineRule="auto"/>
              <w:rPr>
                <w:rFonts w:ascii="Times New Roman" w:eastAsia="Times New Roman" w:hAnsi="Times New Roman" w:cs="Times New Roman"/>
                <w:sz w:val="20"/>
                <w:lang w:val="en-US" w:eastAsia="it-IT"/>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1279100B" w14:textId="77777777" w:rsidR="00401002" w:rsidRPr="003E4D12" w:rsidRDefault="00401002" w:rsidP="00C834B7">
            <w:pPr>
              <w:spacing w:line="480" w:lineRule="auto"/>
              <w:jc w:val="center"/>
              <w:rPr>
                <w:rFonts w:ascii="Times New Roman" w:eastAsia="Times New Roman" w:hAnsi="Times New Roman" w:cs="Times New Roman"/>
                <w:b/>
                <w:bCs/>
                <w:sz w:val="20"/>
                <w:lang w:eastAsia="it-IT"/>
              </w:rPr>
            </w:pPr>
            <w:r w:rsidRPr="003E4D12">
              <w:rPr>
                <w:rFonts w:ascii="Times New Roman" w:eastAsia="Times New Roman" w:hAnsi="Times New Roman" w:cs="Times New Roman"/>
                <w:b/>
                <w:bCs/>
                <w:sz w:val="20"/>
                <w:lang w:eastAsia="it-IT"/>
              </w:rPr>
              <w:t xml:space="preserve">HC </w:t>
            </w:r>
          </w:p>
          <w:p w14:paraId="49693443" w14:textId="77777777" w:rsidR="00401002" w:rsidRPr="003E4D12" w:rsidRDefault="00401002" w:rsidP="00C834B7">
            <w:pPr>
              <w:spacing w:line="480" w:lineRule="auto"/>
              <w:jc w:val="center"/>
              <w:rPr>
                <w:rFonts w:ascii="Times New Roman" w:eastAsia="Times New Roman" w:hAnsi="Times New Roman" w:cs="Times New Roman"/>
                <w:b/>
                <w:bCs/>
                <w:sz w:val="20"/>
                <w:lang w:eastAsia="it-IT"/>
              </w:rPr>
            </w:pPr>
            <w:r w:rsidRPr="003E4D12">
              <w:rPr>
                <w:rFonts w:ascii="Times New Roman" w:eastAsia="Times New Roman" w:hAnsi="Times New Roman" w:cs="Times New Roman"/>
                <w:b/>
                <w:bCs/>
                <w:sz w:val="20"/>
                <w:lang w:eastAsia="it-IT"/>
              </w:rPr>
              <w:t>(n=24)</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tcPr>
          <w:p w14:paraId="6406C601" w14:textId="77777777" w:rsidR="00401002" w:rsidRPr="003E4D12" w:rsidRDefault="00401002" w:rsidP="00C834B7">
            <w:pPr>
              <w:spacing w:line="480" w:lineRule="auto"/>
              <w:jc w:val="center"/>
              <w:rPr>
                <w:rFonts w:ascii="Times New Roman" w:eastAsia="Times New Roman" w:hAnsi="Times New Roman" w:cs="Times New Roman"/>
                <w:b/>
                <w:bCs/>
                <w:sz w:val="20"/>
                <w:lang w:eastAsia="it-IT"/>
              </w:rPr>
            </w:pPr>
            <w:r w:rsidRPr="003E4D12">
              <w:rPr>
                <w:rFonts w:ascii="Times New Roman" w:eastAsia="Times New Roman" w:hAnsi="Times New Roman" w:cs="Times New Roman"/>
                <w:b/>
                <w:bCs/>
                <w:sz w:val="20"/>
                <w:lang w:eastAsia="it-IT"/>
              </w:rPr>
              <w:t>Prodromal AD</w:t>
            </w:r>
          </w:p>
          <w:p w14:paraId="72E70221" w14:textId="77777777" w:rsidR="00401002" w:rsidRPr="003E4D12" w:rsidRDefault="00401002" w:rsidP="00C834B7">
            <w:pPr>
              <w:spacing w:line="480" w:lineRule="auto"/>
              <w:jc w:val="center"/>
              <w:rPr>
                <w:rFonts w:ascii="Times New Roman" w:eastAsia="Times New Roman" w:hAnsi="Times New Roman" w:cs="Times New Roman"/>
                <w:b/>
                <w:bCs/>
                <w:sz w:val="20"/>
                <w:lang w:eastAsia="it-IT"/>
              </w:rPr>
            </w:pPr>
            <w:r w:rsidRPr="003E4D12">
              <w:rPr>
                <w:rFonts w:ascii="Times New Roman" w:eastAsia="Times New Roman" w:hAnsi="Times New Roman" w:cs="Times New Roman"/>
                <w:b/>
                <w:bCs/>
                <w:sz w:val="20"/>
                <w:lang w:eastAsia="it-IT"/>
              </w:rPr>
              <w:t>(n=30)</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tcPr>
          <w:p w14:paraId="2349B02A" w14:textId="77777777" w:rsidR="00401002" w:rsidRPr="003E4D12" w:rsidRDefault="00401002" w:rsidP="00C834B7">
            <w:pPr>
              <w:spacing w:line="480" w:lineRule="auto"/>
              <w:jc w:val="center"/>
              <w:rPr>
                <w:rFonts w:ascii="Times New Roman" w:eastAsia="Times New Roman" w:hAnsi="Times New Roman" w:cs="Times New Roman"/>
                <w:b/>
                <w:bCs/>
                <w:sz w:val="20"/>
                <w:lang w:eastAsia="it-IT"/>
              </w:rPr>
            </w:pPr>
            <w:r w:rsidRPr="003E4D12">
              <w:rPr>
                <w:rFonts w:ascii="Times New Roman" w:eastAsia="Times New Roman" w:hAnsi="Times New Roman" w:cs="Times New Roman"/>
                <w:b/>
                <w:bCs/>
                <w:sz w:val="20"/>
                <w:lang w:eastAsia="it-IT"/>
              </w:rPr>
              <w:t>Mild o Moderate AD</w:t>
            </w:r>
          </w:p>
          <w:p w14:paraId="5CF7FE9E" w14:textId="77777777" w:rsidR="00401002" w:rsidRPr="003E4D12" w:rsidRDefault="00401002" w:rsidP="00C834B7">
            <w:pPr>
              <w:spacing w:line="480" w:lineRule="auto"/>
              <w:jc w:val="center"/>
              <w:rPr>
                <w:rFonts w:ascii="Times New Roman" w:eastAsia="Times New Roman" w:hAnsi="Times New Roman" w:cs="Times New Roman"/>
                <w:b/>
                <w:bCs/>
                <w:sz w:val="20"/>
                <w:lang w:eastAsia="it-IT"/>
              </w:rPr>
            </w:pPr>
            <w:r w:rsidRPr="003E4D12">
              <w:rPr>
                <w:rFonts w:ascii="Times New Roman" w:eastAsia="Times New Roman" w:hAnsi="Times New Roman" w:cs="Times New Roman"/>
                <w:b/>
                <w:bCs/>
                <w:sz w:val="20"/>
                <w:lang w:eastAsia="it-IT"/>
              </w:rPr>
              <w:t>(n=80)</w:t>
            </w:r>
          </w:p>
        </w:tc>
        <w:tc>
          <w:tcPr>
            <w:tcW w:w="1276" w:type="dxa"/>
            <w:tcBorders>
              <w:top w:val="single" w:sz="4" w:space="0" w:color="auto"/>
              <w:left w:val="nil"/>
              <w:bottom w:val="single" w:sz="4" w:space="0" w:color="auto"/>
              <w:right w:val="single" w:sz="4" w:space="0" w:color="auto"/>
            </w:tcBorders>
            <w:shd w:val="clear" w:color="auto" w:fill="FFFFFF" w:themeFill="background1"/>
          </w:tcPr>
          <w:p w14:paraId="30EFD88E" w14:textId="77777777" w:rsidR="00401002" w:rsidRPr="003E4D12" w:rsidRDefault="00401002" w:rsidP="00C834B7">
            <w:pPr>
              <w:spacing w:line="480" w:lineRule="auto"/>
              <w:jc w:val="center"/>
              <w:rPr>
                <w:rFonts w:ascii="Times New Roman" w:eastAsia="Times New Roman" w:hAnsi="Times New Roman" w:cs="Times New Roman"/>
                <w:b/>
                <w:bCs/>
                <w:sz w:val="20"/>
                <w:lang w:eastAsia="it-IT"/>
              </w:rPr>
            </w:pPr>
            <w:r w:rsidRPr="003E4D12">
              <w:rPr>
                <w:rFonts w:ascii="Times New Roman" w:eastAsia="Times New Roman" w:hAnsi="Times New Roman" w:cs="Times New Roman"/>
                <w:b/>
                <w:bCs/>
                <w:sz w:val="20"/>
                <w:lang w:eastAsia="it-IT"/>
              </w:rPr>
              <w:t xml:space="preserve">DLB </w:t>
            </w:r>
          </w:p>
          <w:p w14:paraId="7C537B4D" w14:textId="77777777" w:rsidR="00401002" w:rsidRPr="003E4D12" w:rsidRDefault="00401002" w:rsidP="00C834B7">
            <w:pPr>
              <w:spacing w:line="480" w:lineRule="auto"/>
              <w:jc w:val="center"/>
              <w:rPr>
                <w:rFonts w:ascii="Times New Roman" w:eastAsia="Times New Roman" w:hAnsi="Times New Roman" w:cs="Times New Roman"/>
                <w:b/>
                <w:bCs/>
                <w:sz w:val="20"/>
                <w:lang w:eastAsia="it-IT"/>
              </w:rPr>
            </w:pPr>
            <w:r w:rsidRPr="003E4D12">
              <w:rPr>
                <w:rFonts w:ascii="Times New Roman" w:eastAsia="Times New Roman" w:hAnsi="Times New Roman" w:cs="Times New Roman"/>
                <w:b/>
                <w:bCs/>
                <w:sz w:val="20"/>
                <w:lang w:eastAsia="it-IT"/>
              </w:rPr>
              <w:t>(n=20)</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tcPr>
          <w:p w14:paraId="29AE3043" w14:textId="77777777" w:rsidR="00401002" w:rsidRPr="003E4D12" w:rsidRDefault="00401002" w:rsidP="00C834B7">
            <w:pPr>
              <w:spacing w:line="480" w:lineRule="auto"/>
              <w:jc w:val="center"/>
              <w:rPr>
                <w:rFonts w:ascii="Times New Roman" w:eastAsia="Times New Roman" w:hAnsi="Times New Roman" w:cs="Times New Roman"/>
                <w:b/>
                <w:bCs/>
                <w:sz w:val="20"/>
                <w:lang w:eastAsia="it-IT"/>
              </w:rPr>
            </w:pPr>
            <w:r w:rsidRPr="003E4D12">
              <w:rPr>
                <w:rFonts w:ascii="Times New Roman" w:eastAsia="Times New Roman" w:hAnsi="Times New Roman" w:cs="Times New Roman"/>
                <w:b/>
                <w:bCs/>
                <w:sz w:val="20"/>
                <w:lang w:eastAsia="it-IT"/>
              </w:rPr>
              <w:t xml:space="preserve">FTD </w:t>
            </w:r>
          </w:p>
          <w:p w14:paraId="1A7E3469" w14:textId="77777777" w:rsidR="00401002" w:rsidRPr="003E4D12" w:rsidRDefault="00401002" w:rsidP="00C834B7">
            <w:pPr>
              <w:spacing w:line="480" w:lineRule="auto"/>
              <w:jc w:val="center"/>
              <w:rPr>
                <w:rFonts w:ascii="Times New Roman" w:eastAsia="Times New Roman" w:hAnsi="Times New Roman" w:cs="Times New Roman"/>
                <w:b/>
                <w:bCs/>
                <w:sz w:val="20"/>
                <w:lang w:eastAsia="it-IT"/>
              </w:rPr>
            </w:pPr>
            <w:r w:rsidRPr="003E4D12">
              <w:rPr>
                <w:rFonts w:ascii="Times New Roman" w:eastAsia="Times New Roman" w:hAnsi="Times New Roman" w:cs="Times New Roman"/>
                <w:b/>
                <w:bCs/>
                <w:sz w:val="20"/>
                <w:lang w:eastAsia="it-IT"/>
              </w:rPr>
              <w:t>(n=20)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76AD7137" w14:textId="77777777" w:rsidR="00401002" w:rsidRPr="003E4D12" w:rsidRDefault="00401002" w:rsidP="00C834B7">
            <w:pPr>
              <w:spacing w:line="480" w:lineRule="auto"/>
              <w:jc w:val="center"/>
              <w:rPr>
                <w:rFonts w:ascii="Times New Roman" w:eastAsia="Times New Roman" w:hAnsi="Times New Roman" w:cs="Times New Roman"/>
                <w:b/>
                <w:bCs/>
                <w:sz w:val="20"/>
                <w:lang w:eastAsia="it-IT"/>
              </w:rPr>
            </w:pPr>
            <w:r w:rsidRPr="003E4D12">
              <w:rPr>
                <w:rFonts w:ascii="Times New Roman" w:eastAsia="Times New Roman" w:hAnsi="Times New Roman" w:cs="Times New Roman"/>
                <w:b/>
                <w:bCs/>
                <w:sz w:val="20"/>
                <w:lang w:eastAsia="it-IT"/>
              </w:rPr>
              <w:t>p</w:t>
            </w:r>
          </w:p>
        </w:tc>
      </w:tr>
      <w:tr w:rsidR="00401002" w:rsidRPr="003E4D12" w14:paraId="5AC47E2D" w14:textId="77777777" w:rsidTr="00C834B7">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FEDFA9A" w14:textId="77777777" w:rsidR="00401002" w:rsidRPr="003E4D12" w:rsidRDefault="00401002" w:rsidP="00C834B7">
            <w:pPr>
              <w:spacing w:line="480" w:lineRule="auto"/>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Age, years </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7B3B5BF"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63.3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10.1</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502506"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67.4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8.6</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A91957"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71.1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6.9</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2F3E075B"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64.2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7.0</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9AD0559"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72.3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4.9</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7DB3189F" w14:textId="77777777" w:rsidR="00401002" w:rsidRPr="003E4D12" w:rsidRDefault="00401002" w:rsidP="00C834B7">
            <w:pPr>
              <w:spacing w:line="480" w:lineRule="auto"/>
              <w:jc w:val="center"/>
              <w:rPr>
                <w:rFonts w:ascii="Times New Roman" w:eastAsia="Times New Roman" w:hAnsi="Times New Roman" w:cs="Times New Roman"/>
                <w:b/>
                <w:sz w:val="20"/>
                <w:lang w:eastAsia="it-IT"/>
              </w:rPr>
            </w:pPr>
            <w:r w:rsidRPr="003E4D12">
              <w:rPr>
                <w:rFonts w:ascii="Times New Roman" w:eastAsia="Times New Roman" w:hAnsi="Times New Roman" w:cs="Times New Roman"/>
                <w:b/>
                <w:sz w:val="20"/>
                <w:lang w:eastAsia="it-IT"/>
              </w:rPr>
              <w:t>0.001</w:t>
            </w:r>
            <w:r w:rsidRPr="003E4D12">
              <w:rPr>
                <w:rFonts w:ascii="Times New Roman" w:hAnsi="Times New Roman" w:cs="Times New Roman"/>
                <w:sz w:val="20"/>
                <w:vertAlign w:val="superscript"/>
                <w:lang w:val="en-US"/>
              </w:rPr>
              <w:t>1,2,4,5</w:t>
            </w:r>
          </w:p>
        </w:tc>
      </w:tr>
      <w:tr w:rsidR="00401002" w:rsidRPr="003E4D12" w14:paraId="33E8B4E3" w14:textId="77777777" w:rsidTr="00C834B7">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F296C46" w14:textId="77777777" w:rsidR="00401002" w:rsidRPr="003E4D12" w:rsidRDefault="00401002" w:rsidP="00C834B7">
            <w:pPr>
              <w:spacing w:line="480" w:lineRule="auto"/>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Sex, </w:t>
            </w:r>
            <w:r w:rsidRPr="003E4D12">
              <w:rPr>
                <w:rFonts w:ascii="Times New Roman" w:eastAsia="Times New Roman" w:hAnsi="Times New Roman" w:cs="Times New Roman"/>
                <w:sz w:val="20"/>
                <w:lang w:val="en-US" w:eastAsia="it-IT"/>
              </w:rPr>
              <w:t>female</w:t>
            </w:r>
            <w:r w:rsidRPr="003E4D12">
              <w:rPr>
                <w:rFonts w:ascii="Times New Roman" w:eastAsia="Times New Roman" w:hAnsi="Times New Roman" w:cs="Times New Roman"/>
                <w:sz w:val="20"/>
                <w:lang w:eastAsia="it-IT"/>
              </w:rPr>
              <w:t xml:space="preserve"> %</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332B90CC"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65.9%</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95EB402"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66.7%</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2C78A9"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59.8%</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21DAD42"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50.0%</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8C89DB"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23.8%</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059157FA" w14:textId="77777777" w:rsidR="00401002" w:rsidRPr="003E4D12" w:rsidRDefault="00401002" w:rsidP="00C834B7">
            <w:pPr>
              <w:spacing w:line="480" w:lineRule="auto"/>
              <w:jc w:val="center"/>
              <w:rPr>
                <w:rFonts w:ascii="Times New Roman" w:eastAsia="Times New Roman" w:hAnsi="Times New Roman" w:cs="Times New Roman"/>
                <w:b/>
                <w:sz w:val="20"/>
                <w:lang w:eastAsia="it-IT"/>
              </w:rPr>
            </w:pPr>
            <w:r w:rsidRPr="003E4D12">
              <w:rPr>
                <w:rFonts w:ascii="Times New Roman" w:eastAsia="Times New Roman" w:hAnsi="Times New Roman" w:cs="Times New Roman"/>
                <w:b/>
                <w:sz w:val="20"/>
                <w:lang w:eastAsia="it-IT"/>
              </w:rPr>
              <w:t>0.05</w:t>
            </w:r>
            <w:r w:rsidRPr="003E4D12">
              <w:rPr>
                <w:rFonts w:ascii="Times New Roman" w:hAnsi="Times New Roman" w:cs="Times New Roman"/>
                <w:sz w:val="20"/>
                <w:vertAlign w:val="superscript"/>
                <w:lang w:val="en-US"/>
              </w:rPr>
              <w:t>5,7,9,10</w:t>
            </w:r>
          </w:p>
        </w:tc>
      </w:tr>
      <w:tr w:rsidR="00401002" w:rsidRPr="003E4D12" w14:paraId="63FB1AF3" w14:textId="77777777" w:rsidTr="00C834B7">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0170429C" w14:textId="77777777" w:rsidR="00401002" w:rsidRPr="003E4D12" w:rsidRDefault="00401002" w:rsidP="00C834B7">
            <w:pPr>
              <w:spacing w:line="480" w:lineRule="auto"/>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Disease duration, years</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4AB7FB7D"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F37D9AF"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2.0 + 1.3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CA6C365"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3.7 + 3.1</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54A2FC11" w14:textId="77777777" w:rsidR="00401002" w:rsidRPr="003E4D12" w:rsidRDefault="00401002" w:rsidP="00C834B7">
            <w:pPr>
              <w:spacing w:line="480" w:lineRule="auto"/>
              <w:jc w:val="center"/>
              <w:rPr>
                <w:rFonts w:ascii="Times New Roman" w:hAnsi="Times New Roman" w:cs="Times New Roman"/>
                <w:sz w:val="20"/>
              </w:rPr>
            </w:pPr>
            <w:r w:rsidRPr="003E4D12">
              <w:rPr>
                <w:rFonts w:ascii="Times New Roman" w:eastAsia="Times New Roman" w:hAnsi="Times New Roman" w:cs="Times New Roman"/>
                <w:sz w:val="20"/>
                <w:lang w:eastAsia="it-IT"/>
              </w:rPr>
              <w:t xml:space="preserve">3.4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2.3</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ACF41E" w14:textId="77777777" w:rsidR="00401002" w:rsidRPr="003E4D12" w:rsidRDefault="00401002" w:rsidP="00C834B7">
            <w:pPr>
              <w:spacing w:line="480" w:lineRule="auto"/>
              <w:jc w:val="center"/>
              <w:rPr>
                <w:rFonts w:ascii="Times New Roman" w:hAnsi="Times New Roman" w:cs="Times New Roman"/>
                <w:sz w:val="20"/>
              </w:rPr>
            </w:pPr>
            <w:r w:rsidRPr="003E4D12">
              <w:rPr>
                <w:rFonts w:ascii="Times New Roman" w:eastAsia="Times New Roman" w:hAnsi="Times New Roman" w:cs="Times New Roman"/>
                <w:sz w:val="20"/>
                <w:lang w:eastAsia="it-IT"/>
              </w:rPr>
              <w:t xml:space="preserve">2.6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2.1</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051DD182"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0.12</w:t>
            </w:r>
          </w:p>
        </w:tc>
      </w:tr>
      <w:tr w:rsidR="00401002" w:rsidRPr="003E4D12" w14:paraId="284A16CD" w14:textId="77777777" w:rsidTr="00C834B7">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3345DB5B" w14:textId="77777777" w:rsidR="00401002" w:rsidRPr="003E4D12" w:rsidRDefault="00401002" w:rsidP="00C834B7">
            <w:pPr>
              <w:spacing w:line="480" w:lineRule="auto"/>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Comorbidity index, sum</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19FD0E4C"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15.5 + 4.4</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C1A4417"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17.6 + 3.6</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36B2EEF6"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19.1 + 3.2</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09862D96"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17.5 + 4.5</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B8F7B47"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20.3 + 3.5</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4A793DF1"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0.45</w:t>
            </w:r>
          </w:p>
        </w:tc>
      </w:tr>
      <w:tr w:rsidR="00401002" w:rsidRPr="003E4D12" w14:paraId="004E9D32" w14:textId="77777777" w:rsidTr="00C834B7">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3D597E8E" w14:textId="77777777" w:rsidR="00401002" w:rsidRPr="003E4D12" w:rsidRDefault="00401002" w:rsidP="00C834B7">
            <w:pPr>
              <w:spacing w:line="480" w:lineRule="auto"/>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MMSE, score</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2D58DD63"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29.5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1.3</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31E399"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26.9 + 1.4</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5F54D1C"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20.7 + 4.7</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4E9BED8F" w14:textId="77777777" w:rsidR="00401002" w:rsidRPr="003E4D12" w:rsidRDefault="00401002" w:rsidP="00C834B7">
            <w:pPr>
              <w:spacing w:line="480" w:lineRule="auto"/>
              <w:jc w:val="center"/>
              <w:rPr>
                <w:rFonts w:ascii="Times New Roman" w:hAnsi="Times New Roman" w:cs="Times New Roman"/>
                <w:sz w:val="20"/>
              </w:rPr>
            </w:pPr>
            <w:r w:rsidRPr="003E4D12">
              <w:rPr>
                <w:rFonts w:ascii="Times New Roman" w:eastAsia="Times New Roman" w:hAnsi="Times New Roman" w:cs="Times New Roman"/>
                <w:sz w:val="20"/>
                <w:lang w:eastAsia="it-IT"/>
              </w:rPr>
              <w:t xml:space="preserve">21.4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7.8</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EF55E3D" w14:textId="77777777" w:rsidR="00401002" w:rsidRPr="003E4D12" w:rsidRDefault="00401002" w:rsidP="00C834B7">
            <w:pPr>
              <w:spacing w:line="480" w:lineRule="auto"/>
              <w:jc w:val="center"/>
              <w:rPr>
                <w:rFonts w:ascii="Times New Roman" w:hAnsi="Times New Roman" w:cs="Times New Roman"/>
                <w:sz w:val="20"/>
              </w:rPr>
            </w:pPr>
            <w:r w:rsidRPr="003E4D12">
              <w:rPr>
                <w:rFonts w:ascii="Times New Roman" w:eastAsia="Times New Roman" w:hAnsi="Times New Roman" w:cs="Times New Roman"/>
                <w:sz w:val="20"/>
                <w:lang w:eastAsia="it-IT"/>
              </w:rPr>
              <w:t xml:space="preserve">22.5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3.3</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362D3B74" w14:textId="77777777" w:rsidR="00401002" w:rsidRPr="003E4D12" w:rsidRDefault="00401002" w:rsidP="00C834B7">
            <w:pPr>
              <w:spacing w:line="480" w:lineRule="auto"/>
              <w:jc w:val="center"/>
              <w:rPr>
                <w:rFonts w:ascii="Times New Roman" w:eastAsia="Times New Roman" w:hAnsi="Times New Roman" w:cs="Times New Roman"/>
                <w:b/>
                <w:sz w:val="20"/>
                <w:lang w:eastAsia="it-IT"/>
              </w:rPr>
            </w:pPr>
            <w:r w:rsidRPr="003E4D12">
              <w:rPr>
                <w:rFonts w:ascii="Times New Roman" w:eastAsia="Times New Roman" w:hAnsi="Times New Roman" w:cs="Times New Roman"/>
                <w:b/>
                <w:sz w:val="20"/>
                <w:lang w:eastAsia="it-IT"/>
              </w:rPr>
              <w:t>0.001</w:t>
            </w:r>
            <w:r w:rsidRPr="003E4D12">
              <w:rPr>
                <w:rFonts w:ascii="Times New Roman" w:hAnsi="Times New Roman" w:cs="Times New Roman"/>
                <w:sz w:val="20"/>
                <w:vertAlign w:val="superscript"/>
                <w:lang w:val="en-US"/>
              </w:rPr>
              <w:t>1,2,3,4,5,6,7</w:t>
            </w:r>
          </w:p>
        </w:tc>
      </w:tr>
      <w:tr w:rsidR="00401002" w:rsidRPr="003E4D12" w14:paraId="1FF81785" w14:textId="77777777" w:rsidTr="00C834B7">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62F148A6" w14:textId="77777777" w:rsidR="00401002" w:rsidRPr="003E4D12" w:rsidRDefault="00401002" w:rsidP="00C834B7">
            <w:pPr>
              <w:spacing w:line="480" w:lineRule="auto"/>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t-tau, pg/mL</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5D7CFF11"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248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89</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521395"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808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458</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AC5FDE4"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818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520</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08A9E79A"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370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181</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926B544"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431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447</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5D04E5FE" w14:textId="77777777" w:rsidR="00401002" w:rsidRPr="003E4D12" w:rsidRDefault="00401002" w:rsidP="00C834B7">
            <w:pPr>
              <w:spacing w:line="480" w:lineRule="auto"/>
              <w:jc w:val="center"/>
              <w:rPr>
                <w:rFonts w:ascii="Times New Roman" w:hAnsi="Times New Roman" w:cs="Times New Roman"/>
                <w:sz w:val="20"/>
              </w:rPr>
            </w:pPr>
            <w:r w:rsidRPr="003E4D12">
              <w:rPr>
                <w:rFonts w:ascii="Times New Roman" w:eastAsia="Times New Roman" w:hAnsi="Times New Roman" w:cs="Times New Roman"/>
                <w:sz w:val="20"/>
                <w:lang w:eastAsia="it-IT"/>
              </w:rPr>
              <w:t>0.001</w:t>
            </w:r>
            <w:r w:rsidRPr="003E4D12">
              <w:rPr>
                <w:rFonts w:ascii="Times New Roman" w:hAnsi="Times New Roman" w:cs="Times New Roman"/>
                <w:sz w:val="20"/>
                <w:vertAlign w:val="superscript"/>
                <w:lang w:val="en-US"/>
              </w:rPr>
              <w:t>1,2,6,7,8,9</w:t>
            </w:r>
          </w:p>
        </w:tc>
      </w:tr>
      <w:tr w:rsidR="00401002" w:rsidRPr="003E4D12" w14:paraId="1B2B074D" w14:textId="77777777" w:rsidTr="00C834B7">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0BAAFF6B" w14:textId="77777777" w:rsidR="00401002" w:rsidRPr="003E4D12" w:rsidRDefault="00401002" w:rsidP="00C834B7">
            <w:pPr>
              <w:spacing w:line="480" w:lineRule="auto"/>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p-tau, pg/mL</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3A1564E4"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25.2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5.6</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CC616F"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102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39</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C2BAA9"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113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71</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617FCF57"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54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27</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4236CF"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50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22</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2A3DAD38" w14:textId="77777777" w:rsidR="00401002" w:rsidRPr="003E4D12" w:rsidRDefault="00401002" w:rsidP="00C834B7">
            <w:pPr>
              <w:spacing w:line="480" w:lineRule="auto"/>
              <w:jc w:val="center"/>
              <w:rPr>
                <w:rFonts w:ascii="Times New Roman" w:hAnsi="Times New Roman" w:cs="Times New Roman"/>
                <w:sz w:val="20"/>
              </w:rPr>
            </w:pPr>
            <w:r w:rsidRPr="003E4D12">
              <w:rPr>
                <w:rFonts w:ascii="Times New Roman" w:eastAsia="Times New Roman" w:hAnsi="Times New Roman" w:cs="Times New Roman"/>
                <w:sz w:val="20"/>
                <w:lang w:eastAsia="it-IT"/>
              </w:rPr>
              <w:t>0.002</w:t>
            </w:r>
            <w:r w:rsidRPr="003E4D12">
              <w:rPr>
                <w:rFonts w:ascii="Times New Roman" w:hAnsi="Times New Roman" w:cs="Times New Roman"/>
                <w:sz w:val="20"/>
                <w:vertAlign w:val="superscript"/>
                <w:lang w:val="en-US"/>
              </w:rPr>
              <w:t>1,2,6,7,8,9</w:t>
            </w:r>
          </w:p>
        </w:tc>
      </w:tr>
      <w:tr w:rsidR="00401002" w:rsidRPr="003E4D12" w14:paraId="731CB3D7" w14:textId="77777777" w:rsidTr="00C834B7">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5CC3D329" w14:textId="77777777" w:rsidR="00401002" w:rsidRPr="003E4D12" w:rsidRDefault="00401002" w:rsidP="00C834B7">
            <w:pPr>
              <w:spacing w:line="480" w:lineRule="auto"/>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Aß1-42, pg/mL</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5F88C2F4"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1122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352</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ABFC89"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550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147</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03CAD8"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523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172</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65898759"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877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288</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1A5B17"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746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351</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56256190" w14:textId="77777777" w:rsidR="00401002" w:rsidRPr="003E4D12" w:rsidRDefault="00401002" w:rsidP="00C834B7">
            <w:pPr>
              <w:spacing w:line="480" w:lineRule="auto"/>
              <w:jc w:val="center"/>
              <w:rPr>
                <w:rFonts w:ascii="Times New Roman" w:hAnsi="Times New Roman" w:cs="Times New Roman"/>
                <w:sz w:val="20"/>
              </w:rPr>
            </w:pPr>
            <w:r w:rsidRPr="003E4D12">
              <w:rPr>
                <w:rFonts w:ascii="Times New Roman" w:eastAsia="Times New Roman" w:hAnsi="Times New Roman" w:cs="Times New Roman"/>
                <w:sz w:val="20"/>
                <w:lang w:eastAsia="it-IT"/>
              </w:rPr>
              <w:t>0.001</w:t>
            </w:r>
            <w:r w:rsidRPr="003E4D12">
              <w:rPr>
                <w:rFonts w:ascii="Times New Roman" w:hAnsi="Times New Roman" w:cs="Times New Roman"/>
                <w:sz w:val="20"/>
                <w:vertAlign w:val="superscript"/>
                <w:lang w:val="en-US"/>
              </w:rPr>
              <w:t>1,2,6,7,8,9</w:t>
            </w:r>
          </w:p>
        </w:tc>
      </w:tr>
      <w:tr w:rsidR="00401002" w:rsidRPr="003E4D12" w14:paraId="3D4BF0CF" w14:textId="77777777" w:rsidTr="00C834B7">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2F2C39D7" w14:textId="77777777" w:rsidR="00401002" w:rsidRPr="003E4D12" w:rsidRDefault="00401002" w:rsidP="00C834B7">
            <w:pPr>
              <w:spacing w:line="480" w:lineRule="auto"/>
              <w:rPr>
                <w:rFonts w:ascii="Times New Roman" w:eastAsia="Times New Roman" w:hAnsi="Times New Roman" w:cs="Times New Roman"/>
                <w:b/>
                <w:sz w:val="20"/>
                <w:lang w:eastAsia="it-IT"/>
              </w:rPr>
            </w:pPr>
            <w:r w:rsidRPr="003E4D12">
              <w:rPr>
                <w:rFonts w:ascii="Times New Roman" w:eastAsia="Times New Roman" w:hAnsi="Times New Roman" w:cs="Times New Roman"/>
                <w:sz w:val="20"/>
                <w:lang w:eastAsia="it-IT"/>
              </w:rPr>
              <w:t>p-tau/Aß1-42 ratio</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4EB3B4F6"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0.20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0.18</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32229F"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1.9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1.1</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672520"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2.2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1.8</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0D07FDAB"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0.63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0.26</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9B2FB7"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0.67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0.45</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0A822180"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0.001</w:t>
            </w:r>
            <w:r w:rsidRPr="003E4D12">
              <w:rPr>
                <w:rFonts w:ascii="Times New Roman" w:hAnsi="Times New Roman" w:cs="Times New Roman"/>
                <w:sz w:val="20"/>
                <w:vertAlign w:val="superscript"/>
                <w:lang w:val="en-US"/>
              </w:rPr>
              <w:t>1,2,6,7,8,9</w:t>
            </w:r>
          </w:p>
        </w:tc>
      </w:tr>
      <w:tr w:rsidR="00401002" w:rsidRPr="003E4D12" w14:paraId="702C9388" w14:textId="77777777" w:rsidTr="00C834B7">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25620FB7" w14:textId="77777777" w:rsidR="00401002" w:rsidRPr="003E4D12" w:rsidRDefault="00401002" w:rsidP="00C834B7">
            <w:pPr>
              <w:spacing w:line="480" w:lineRule="auto"/>
              <w:rPr>
                <w:rFonts w:ascii="Times New Roman" w:eastAsia="Times New Roman" w:hAnsi="Times New Roman" w:cs="Times New Roman"/>
                <w:b/>
                <w:sz w:val="20"/>
                <w:lang w:eastAsia="it-IT"/>
              </w:rPr>
            </w:pPr>
            <w:r w:rsidRPr="003E4D12">
              <w:rPr>
                <w:rFonts w:ascii="Times New Roman" w:eastAsia="Times New Roman" w:hAnsi="Times New Roman" w:cs="Times New Roman"/>
                <w:b/>
                <w:sz w:val="20"/>
                <w:lang w:eastAsia="it-IT"/>
              </w:rPr>
              <w:t>CAP2</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3E01A324"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DC76BD"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C4289F"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2B572E2F"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A93936C"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1A8B619D"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p>
        </w:tc>
      </w:tr>
      <w:tr w:rsidR="00401002" w:rsidRPr="003E4D12" w14:paraId="4881711B" w14:textId="77777777" w:rsidTr="00C834B7">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7924BDE4" w14:textId="77777777" w:rsidR="00401002" w:rsidRPr="003E4D12" w:rsidRDefault="00401002" w:rsidP="00C834B7">
            <w:pPr>
              <w:spacing w:line="480" w:lineRule="auto"/>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CAP2, ng/mL</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1195CCD7"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19.1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6.8</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AE01512"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29.6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10.4</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951986"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25.5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9.6</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1000F62F"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15.2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3.9</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F12E03"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14.6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6.6</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327EE0C3" w14:textId="77777777" w:rsidR="00401002" w:rsidRPr="003E4D12" w:rsidRDefault="00401002" w:rsidP="00C834B7">
            <w:pPr>
              <w:spacing w:line="480" w:lineRule="auto"/>
              <w:jc w:val="center"/>
              <w:rPr>
                <w:rFonts w:ascii="Times New Roman" w:eastAsia="Times New Roman" w:hAnsi="Times New Roman" w:cs="Times New Roman"/>
                <w:b/>
                <w:sz w:val="20"/>
                <w:lang w:eastAsia="it-IT"/>
              </w:rPr>
            </w:pPr>
            <w:r w:rsidRPr="003E4D12">
              <w:rPr>
                <w:rFonts w:ascii="Times New Roman" w:eastAsia="Times New Roman" w:hAnsi="Times New Roman" w:cs="Times New Roman"/>
                <w:b/>
                <w:sz w:val="20"/>
                <w:lang w:eastAsia="it-IT"/>
              </w:rPr>
              <w:t>0.001</w:t>
            </w:r>
            <w:r w:rsidRPr="003E4D12">
              <w:rPr>
                <w:rFonts w:ascii="Times New Roman" w:hAnsi="Times New Roman" w:cs="Times New Roman"/>
                <w:sz w:val="20"/>
                <w:vertAlign w:val="superscript"/>
                <w:lang w:val="en-US"/>
              </w:rPr>
              <w:t>1,2,5,6,7,8,9</w:t>
            </w:r>
          </w:p>
        </w:tc>
      </w:tr>
      <w:tr w:rsidR="00401002" w:rsidRPr="003E4D12" w14:paraId="3115DA1A" w14:textId="77777777" w:rsidTr="00C834B7">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28DCF19A" w14:textId="77777777" w:rsidR="00401002" w:rsidRPr="003E4D12" w:rsidRDefault="00401002" w:rsidP="00C834B7">
            <w:pPr>
              <w:spacing w:line="480" w:lineRule="auto"/>
              <w:rPr>
                <w:rFonts w:ascii="Times New Roman" w:eastAsia="Times New Roman" w:hAnsi="Times New Roman" w:cs="Times New Roman"/>
                <w:sz w:val="20"/>
                <w:lang w:val="en-US" w:eastAsia="it-IT"/>
              </w:rPr>
            </w:pPr>
            <w:r w:rsidRPr="003E4D12">
              <w:rPr>
                <w:rFonts w:ascii="Times New Roman" w:eastAsia="Times New Roman" w:hAnsi="Times New Roman" w:cs="Times New Roman"/>
                <w:sz w:val="20"/>
                <w:lang w:val="en-US" w:eastAsia="it-IT"/>
              </w:rPr>
              <w:t>CAP2/Aß42 ratio</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3F2D5DCA"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1.9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0.5</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A73D4BD"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5.4 + 5.7</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B54601"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4.8 + 3.1</w:t>
            </w:r>
          </w:p>
        </w:tc>
        <w:tc>
          <w:tcPr>
            <w:tcW w:w="1276" w:type="dxa"/>
            <w:tcBorders>
              <w:top w:val="single" w:sz="4" w:space="0" w:color="auto"/>
              <w:left w:val="nil"/>
              <w:bottom w:val="single" w:sz="4" w:space="0" w:color="auto"/>
              <w:right w:val="single" w:sz="4" w:space="0" w:color="auto"/>
            </w:tcBorders>
            <w:shd w:val="clear" w:color="auto" w:fill="FFFFFF" w:themeFill="background1"/>
            <w:vAlign w:val="center"/>
          </w:tcPr>
          <w:p w14:paraId="3D4B6B0E" w14:textId="77777777" w:rsidR="00401002" w:rsidRPr="003E4D12" w:rsidRDefault="00401002" w:rsidP="00C834B7">
            <w:pPr>
              <w:spacing w:line="480" w:lineRule="auto"/>
              <w:jc w:val="center"/>
              <w:rPr>
                <w:rFonts w:ascii="Times New Roman" w:hAnsi="Times New Roman" w:cs="Times New Roman"/>
                <w:sz w:val="20"/>
              </w:rPr>
            </w:pPr>
            <w:r w:rsidRPr="003E4D12">
              <w:rPr>
                <w:rFonts w:ascii="Times New Roman" w:eastAsia="Times New Roman" w:hAnsi="Times New Roman" w:cs="Times New Roman"/>
                <w:sz w:val="20"/>
                <w:lang w:eastAsia="it-IT"/>
              </w:rPr>
              <w:t xml:space="preserve">2.0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1.2</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156D7FF" w14:textId="77777777" w:rsidR="00401002" w:rsidRPr="003E4D12" w:rsidRDefault="00401002" w:rsidP="00C834B7">
            <w:pPr>
              <w:spacing w:line="480" w:lineRule="auto"/>
              <w:jc w:val="center"/>
              <w:rPr>
                <w:rFonts w:ascii="Times New Roman" w:eastAsia="Times New Roman" w:hAnsi="Times New Roman" w:cs="Times New Roman"/>
                <w:sz w:val="20"/>
                <w:lang w:eastAsia="it-IT"/>
              </w:rPr>
            </w:pPr>
            <w:r w:rsidRPr="003E4D12">
              <w:rPr>
                <w:rFonts w:ascii="Times New Roman" w:eastAsia="Times New Roman" w:hAnsi="Times New Roman" w:cs="Times New Roman"/>
                <w:sz w:val="20"/>
                <w:lang w:eastAsia="it-IT"/>
              </w:rPr>
              <w:t xml:space="preserve">2.8 </w:t>
            </w:r>
            <w:r w:rsidRPr="003E4D12">
              <w:rPr>
                <w:rFonts w:ascii="Times New Roman" w:eastAsia="Times New Roman" w:hAnsi="Times New Roman" w:cs="Times New Roman"/>
                <w:sz w:val="20"/>
                <w:u w:val="single"/>
                <w:lang w:eastAsia="it-IT"/>
              </w:rPr>
              <w:t>+</w:t>
            </w:r>
            <w:r w:rsidRPr="003E4D12">
              <w:rPr>
                <w:rFonts w:ascii="Times New Roman" w:eastAsia="Times New Roman" w:hAnsi="Times New Roman" w:cs="Times New Roman"/>
                <w:sz w:val="20"/>
                <w:lang w:eastAsia="it-IT"/>
              </w:rPr>
              <w:t xml:space="preserve"> 3.5</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4BA9184B" w14:textId="77777777" w:rsidR="00401002" w:rsidRPr="003E4D12" w:rsidRDefault="00401002" w:rsidP="00C834B7">
            <w:pPr>
              <w:spacing w:line="480" w:lineRule="auto"/>
              <w:jc w:val="center"/>
              <w:rPr>
                <w:rFonts w:ascii="Times New Roman" w:eastAsia="Times New Roman" w:hAnsi="Times New Roman" w:cs="Times New Roman"/>
                <w:b/>
                <w:sz w:val="20"/>
                <w:lang w:val="en-US" w:eastAsia="it-IT"/>
              </w:rPr>
            </w:pPr>
            <w:r w:rsidRPr="003E4D12">
              <w:rPr>
                <w:rFonts w:ascii="Times New Roman" w:eastAsia="Times New Roman" w:hAnsi="Times New Roman" w:cs="Times New Roman"/>
                <w:b/>
                <w:sz w:val="20"/>
                <w:lang w:eastAsia="it-IT"/>
              </w:rPr>
              <w:t>0.001</w:t>
            </w:r>
            <w:r w:rsidRPr="003E4D12">
              <w:rPr>
                <w:rFonts w:ascii="Times New Roman" w:hAnsi="Times New Roman" w:cs="Times New Roman"/>
                <w:sz w:val="20"/>
                <w:vertAlign w:val="superscript"/>
                <w:lang w:val="en-US"/>
              </w:rPr>
              <w:t>1,2,5,6,7,8,9</w:t>
            </w:r>
          </w:p>
        </w:tc>
      </w:tr>
    </w:tbl>
    <w:p w14:paraId="2E5CDDA8" w14:textId="27E662EE" w:rsidR="001C3C86" w:rsidRDefault="00401002" w:rsidP="001C3C86">
      <w:pPr>
        <w:spacing w:line="480" w:lineRule="auto"/>
        <w:jc w:val="both"/>
        <w:rPr>
          <w:rFonts w:ascii="Times New Roman" w:hAnsi="Times New Roman" w:cs="Times New Roman"/>
          <w:iCs/>
          <w:sz w:val="20"/>
          <w:szCs w:val="20"/>
          <w:lang w:val="en-US"/>
        </w:rPr>
      </w:pPr>
      <w:r w:rsidRPr="001C3C86">
        <w:rPr>
          <w:rFonts w:ascii="Times New Roman" w:hAnsi="Times New Roman" w:cs="Times New Roman"/>
          <w:b/>
          <w:iCs/>
          <w:sz w:val="20"/>
          <w:szCs w:val="20"/>
          <w:lang w:val="en-US"/>
        </w:rPr>
        <w:t>Abbreviation:</w:t>
      </w:r>
      <w:r w:rsidRPr="001C3C86">
        <w:rPr>
          <w:rFonts w:ascii="Times New Roman" w:hAnsi="Times New Roman" w:cs="Times New Roman"/>
          <w:iCs/>
          <w:sz w:val="20"/>
          <w:szCs w:val="20"/>
          <w:lang w:val="en-US"/>
        </w:rPr>
        <w:t xml:space="preserve"> AD, Alzheimer’s disease; A</w:t>
      </w:r>
      <w:r w:rsidRPr="001C3C86">
        <w:rPr>
          <w:rFonts w:ascii="Times New Roman" w:eastAsia="Times New Roman" w:hAnsi="Times New Roman" w:cs="Times New Roman"/>
          <w:iCs/>
          <w:sz w:val="20"/>
          <w:szCs w:val="20"/>
          <w:lang w:val="en-US" w:eastAsia="it-IT"/>
        </w:rPr>
        <w:t xml:space="preserve">ß1-42, Amyloid Beta 1-42 levels; CAP2, </w:t>
      </w:r>
      <w:r w:rsidRPr="003C6BF5">
        <w:rPr>
          <w:rFonts w:ascii="Times New Roman" w:hAnsi="Times New Roman" w:cs="Times New Roman"/>
          <w:sz w:val="20"/>
          <w:szCs w:val="20"/>
          <w:lang w:val="en-US"/>
        </w:rPr>
        <w:t xml:space="preserve">Cyclase-associated protein 2; </w:t>
      </w:r>
      <w:r w:rsidRPr="001C3C86">
        <w:rPr>
          <w:rFonts w:ascii="Times New Roman" w:hAnsi="Times New Roman" w:cs="Times New Roman"/>
          <w:sz w:val="20"/>
          <w:szCs w:val="20"/>
          <w:lang w:val="en-US"/>
        </w:rPr>
        <w:t xml:space="preserve">DLB, dementia with Lewy bodies; FTD, frontotemporal dementia; </w:t>
      </w:r>
      <w:r w:rsidRPr="001C3C86">
        <w:rPr>
          <w:rFonts w:ascii="Times New Roman" w:hAnsi="Times New Roman" w:cs="Times New Roman"/>
          <w:iCs/>
          <w:sz w:val="20"/>
          <w:szCs w:val="20"/>
          <w:lang w:val="en-US"/>
        </w:rPr>
        <w:t>HC, healthy controls; MMSE, Mini</w:t>
      </w:r>
      <w:r w:rsidR="001C3C86">
        <w:rPr>
          <w:rFonts w:ascii="Times New Roman" w:hAnsi="Times New Roman" w:cs="Times New Roman"/>
          <w:iCs/>
          <w:sz w:val="20"/>
          <w:szCs w:val="20"/>
          <w:lang w:val="en-US"/>
        </w:rPr>
        <w:t>M</w:t>
      </w:r>
      <w:r w:rsidRPr="001C3C86">
        <w:rPr>
          <w:rFonts w:ascii="Times New Roman" w:hAnsi="Times New Roman" w:cs="Times New Roman"/>
          <w:iCs/>
          <w:sz w:val="20"/>
          <w:szCs w:val="20"/>
          <w:lang w:val="en-US"/>
        </w:rPr>
        <w:t>ental State Examination</w:t>
      </w:r>
      <w:r w:rsidRPr="001C3C86">
        <w:rPr>
          <w:rFonts w:ascii="Times New Roman" w:eastAsia="Times New Roman" w:hAnsi="Times New Roman" w:cs="Times New Roman"/>
          <w:iCs/>
          <w:sz w:val="20"/>
          <w:szCs w:val="20"/>
          <w:lang w:val="en-US" w:eastAsia="it-IT"/>
        </w:rPr>
        <w:t xml:space="preserve">; p-tau, </w:t>
      </w:r>
      <w:r w:rsidR="001C3C86" w:rsidRPr="001C3C86">
        <w:rPr>
          <w:rFonts w:ascii="Times New Roman" w:eastAsia="Times New Roman" w:hAnsi="Times New Roman" w:cs="Times New Roman"/>
          <w:iCs/>
          <w:sz w:val="20"/>
          <w:szCs w:val="20"/>
          <w:lang w:val="en-US" w:eastAsia="it-IT"/>
        </w:rPr>
        <w:t>phosphorylated</w:t>
      </w:r>
      <w:r w:rsidRPr="001C3C86">
        <w:rPr>
          <w:rFonts w:ascii="Times New Roman" w:eastAsia="Times New Roman" w:hAnsi="Times New Roman" w:cs="Times New Roman"/>
          <w:iCs/>
          <w:sz w:val="20"/>
          <w:szCs w:val="20"/>
          <w:lang w:val="en-US" w:eastAsia="it-IT"/>
        </w:rPr>
        <w:t xml:space="preserve"> Tau levels; t-Tau, total Tau levels</w:t>
      </w:r>
      <w:r w:rsidRPr="001C3C86">
        <w:rPr>
          <w:rFonts w:ascii="Times New Roman" w:hAnsi="Times New Roman" w:cs="Times New Roman"/>
          <w:iCs/>
          <w:sz w:val="20"/>
          <w:szCs w:val="20"/>
          <w:lang w:val="en-US"/>
        </w:rPr>
        <w:t xml:space="preserve">. Significant Bonferroni post-hoc comparison between the following groups: </w:t>
      </w:r>
      <w:r w:rsidRPr="001C3C86">
        <w:rPr>
          <w:rFonts w:ascii="Times New Roman" w:hAnsi="Times New Roman" w:cs="Times New Roman"/>
          <w:iCs/>
          <w:sz w:val="20"/>
          <w:szCs w:val="20"/>
          <w:vertAlign w:val="superscript"/>
          <w:lang w:val="en-US"/>
        </w:rPr>
        <w:t>1</w:t>
      </w:r>
      <w:r w:rsidRPr="001C3C86">
        <w:rPr>
          <w:rFonts w:ascii="Times New Roman" w:hAnsi="Times New Roman" w:cs="Times New Roman"/>
          <w:iCs/>
          <w:sz w:val="20"/>
          <w:szCs w:val="20"/>
          <w:lang w:val="en-US"/>
        </w:rPr>
        <w:t xml:space="preserve">HC vs prod AD </w:t>
      </w:r>
      <w:r w:rsidRPr="001C3C86">
        <w:rPr>
          <w:rFonts w:ascii="Times New Roman" w:hAnsi="Times New Roman" w:cs="Times New Roman"/>
          <w:iCs/>
          <w:sz w:val="20"/>
          <w:szCs w:val="20"/>
          <w:vertAlign w:val="superscript"/>
          <w:lang w:val="en-US"/>
        </w:rPr>
        <w:t>2</w:t>
      </w:r>
      <w:r w:rsidRPr="001C3C86">
        <w:rPr>
          <w:rFonts w:ascii="Times New Roman" w:hAnsi="Times New Roman" w:cs="Times New Roman"/>
          <w:iCs/>
          <w:sz w:val="20"/>
          <w:szCs w:val="20"/>
          <w:lang w:val="en-US"/>
        </w:rPr>
        <w:t xml:space="preserve">HC vs AD </w:t>
      </w:r>
      <w:r w:rsidRPr="001C3C86">
        <w:rPr>
          <w:rFonts w:ascii="Times New Roman" w:hAnsi="Times New Roman" w:cs="Times New Roman"/>
          <w:iCs/>
          <w:sz w:val="20"/>
          <w:szCs w:val="20"/>
          <w:vertAlign w:val="superscript"/>
          <w:lang w:val="en-US"/>
        </w:rPr>
        <w:t>3</w:t>
      </w:r>
      <w:r w:rsidRPr="001C3C86">
        <w:rPr>
          <w:rFonts w:ascii="Times New Roman" w:hAnsi="Times New Roman" w:cs="Times New Roman"/>
          <w:iCs/>
          <w:sz w:val="20"/>
          <w:szCs w:val="20"/>
          <w:lang w:val="en-US"/>
        </w:rPr>
        <w:t xml:space="preserve">HC vs DLB </w:t>
      </w:r>
      <w:r w:rsidRPr="001C3C86">
        <w:rPr>
          <w:rFonts w:ascii="Times New Roman" w:hAnsi="Times New Roman" w:cs="Times New Roman"/>
          <w:iCs/>
          <w:sz w:val="20"/>
          <w:szCs w:val="20"/>
          <w:vertAlign w:val="superscript"/>
          <w:lang w:val="en-US"/>
        </w:rPr>
        <w:t>4</w:t>
      </w:r>
      <w:r w:rsidRPr="001C3C86">
        <w:rPr>
          <w:rFonts w:ascii="Times New Roman" w:hAnsi="Times New Roman" w:cs="Times New Roman"/>
          <w:iCs/>
          <w:sz w:val="20"/>
          <w:szCs w:val="20"/>
          <w:lang w:val="en-US"/>
        </w:rPr>
        <w:t xml:space="preserve">HC vs FTD </w:t>
      </w:r>
      <w:r w:rsidRPr="001C3C86">
        <w:rPr>
          <w:rFonts w:ascii="Times New Roman" w:hAnsi="Times New Roman" w:cs="Times New Roman"/>
          <w:iCs/>
          <w:sz w:val="20"/>
          <w:szCs w:val="20"/>
          <w:vertAlign w:val="superscript"/>
          <w:lang w:val="en-US"/>
        </w:rPr>
        <w:t>5</w:t>
      </w:r>
      <w:r w:rsidRPr="001C3C86">
        <w:rPr>
          <w:rFonts w:ascii="Times New Roman" w:hAnsi="Times New Roman" w:cs="Times New Roman"/>
          <w:iCs/>
          <w:sz w:val="20"/>
          <w:szCs w:val="20"/>
          <w:lang w:val="en-US"/>
        </w:rPr>
        <w:t xml:space="preserve">prod AD vs AD </w:t>
      </w:r>
      <w:r w:rsidRPr="001C3C86">
        <w:rPr>
          <w:rFonts w:ascii="Times New Roman" w:hAnsi="Times New Roman" w:cs="Times New Roman"/>
          <w:iCs/>
          <w:sz w:val="20"/>
          <w:szCs w:val="20"/>
          <w:vertAlign w:val="superscript"/>
          <w:lang w:val="en-US"/>
        </w:rPr>
        <w:t>6</w:t>
      </w:r>
      <w:r w:rsidRPr="001C3C86">
        <w:rPr>
          <w:rFonts w:ascii="Times New Roman" w:hAnsi="Times New Roman" w:cs="Times New Roman"/>
          <w:iCs/>
          <w:sz w:val="20"/>
          <w:szCs w:val="20"/>
          <w:lang w:val="en-US"/>
        </w:rPr>
        <w:t xml:space="preserve">prod AD vs DLB </w:t>
      </w:r>
      <w:r w:rsidRPr="001C3C86">
        <w:rPr>
          <w:rFonts w:ascii="Times New Roman" w:hAnsi="Times New Roman" w:cs="Times New Roman"/>
          <w:iCs/>
          <w:sz w:val="20"/>
          <w:szCs w:val="20"/>
          <w:vertAlign w:val="superscript"/>
          <w:lang w:val="en-US"/>
        </w:rPr>
        <w:t>7</w:t>
      </w:r>
      <w:r w:rsidRPr="001C3C86">
        <w:rPr>
          <w:rFonts w:ascii="Times New Roman" w:hAnsi="Times New Roman" w:cs="Times New Roman"/>
          <w:iCs/>
          <w:sz w:val="20"/>
          <w:szCs w:val="20"/>
          <w:lang w:val="en-US"/>
        </w:rPr>
        <w:t xml:space="preserve">prod AD vs FTD </w:t>
      </w:r>
      <w:r w:rsidRPr="001C3C86">
        <w:rPr>
          <w:rFonts w:ascii="Times New Roman" w:hAnsi="Times New Roman" w:cs="Times New Roman"/>
          <w:iCs/>
          <w:sz w:val="20"/>
          <w:szCs w:val="20"/>
          <w:vertAlign w:val="superscript"/>
          <w:lang w:val="en-US"/>
        </w:rPr>
        <w:t>8</w:t>
      </w:r>
      <w:r w:rsidRPr="001C3C86">
        <w:rPr>
          <w:rFonts w:ascii="Times New Roman" w:hAnsi="Times New Roman" w:cs="Times New Roman"/>
          <w:iCs/>
          <w:sz w:val="20"/>
          <w:szCs w:val="20"/>
          <w:lang w:val="en-US"/>
        </w:rPr>
        <w:t xml:space="preserve">AD vs DLB </w:t>
      </w:r>
      <w:r w:rsidRPr="001C3C86">
        <w:rPr>
          <w:rFonts w:ascii="Times New Roman" w:hAnsi="Times New Roman" w:cs="Times New Roman"/>
          <w:iCs/>
          <w:sz w:val="20"/>
          <w:szCs w:val="20"/>
          <w:vertAlign w:val="superscript"/>
          <w:lang w:val="en-US"/>
        </w:rPr>
        <w:t>9</w:t>
      </w:r>
      <w:r w:rsidRPr="001C3C86">
        <w:rPr>
          <w:rFonts w:ascii="Times New Roman" w:hAnsi="Times New Roman" w:cs="Times New Roman"/>
          <w:iCs/>
          <w:sz w:val="20"/>
          <w:szCs w:val="20"/>
          <w:lang w:val="en-US"/>
        </w:rPr>
        <w:t xml:space="preserve">AD vs FTD </w:t>
      </w:r>
      <w:r w:rsidRPr="001C3C86">
        <w:rPr>
          <w:rFonts w:ascii="Times New Roman" w:hAnsi="Times New Roman" w:cs="Times New Roman"/>
          <w:iCs/>
          <w:sz w:val="20"/>
          <w:szCs w:val="20"/>
          <w:vertAlign w:val="superscript"/>
          <w:lang w:val="en-US"/>
        </w:rPr>
        <w:t xml:space="preserve">10 </w:t>
      </w:r>
      <w:r w:rsidRPr="001C3C86">
        <w:rPr>
          <w:rFonts w:ascii="Times New Roman" w:hAnsi="Times New Roman" w:cs="Times New Roman"/>
          <w:iCs/>
          <w:sz w:val="20"/>
          <w:szCs w:val="20"/>
          <w:lang w:val="en-US"/>
        </w:rPr>
        <w:t>DLB vs FTD</w:t>
      </w:r>
    </w:p>
    <w:p w14:paraId="0DE6B533" w14:textId="77777777" w:rsidR="001C3C86" w:rsidRDefault="001C3C86">
      <w:pPr>
        <w:rPr>
          <w:rFonts w:ascii="Times New Roman" w:hAnsi="Times New Roman" w:cs="Times New Roman"/>
          <w:iCs/>
          <w:sz w:val="20"/>
          <w:szCs w:val="20"/>
          <w:lang w:val="en-US"/>
        </w:rPr>
      </w:pPr>
      <w:r>
        <w:rPr>
          <w:rFonts w:ascii="Times New Roman" w:hAnsi="Times New Roman" w:cs="Times New Roman"/>
          <w:iCs/>
          <w:sz w:val="20"/>
          <w:szCs w:val="20"/>
          <w:lang w:val="en-US"/>
        </w:rPr>
        <w:br w:type="page"/>
      </w:r>
    </w:p>
    <w:p w14:paraId="2A1342E9" w14:textId="77777777" w:rsidR="00401002" w:rsidRDefault="00401002" w:rsidP="001C3C86">
      <w:pPr>
        <w:spacing w:line="480" w:lineRule="auto"/>
        <w:jc w:val="both"/>
        <w:rPr>
          <w:rFonts w:ascii="Times New Roman" w:hAnsi="Times New Roman" w:cs="Times New Roman"/>
          <w:iCs/>
          <w:sz w:val="20"/>
          <w:szCs w:val="20"/>
          <w:lang w:val="en-US"/>
        </w:rPr>
      </w:pPr>
    </w:p>
    <w:p w14:paraId="792E253D" w14:textId="77777777" w:rsidR="001C3C86" w:rsidRPr="001C3C86" w:rsidRDefault="001C3C86" w:rsidP="001C3C86">
      <w:pPr>
        <w:spacing w:line="480" w:lineRule="auto"/>
        <w:jc w:val="both"/>
        <w:rPr>
          <w:rFonts w:ascii="Times New Roman" w:eastAsia="Times New Roman" w:hAnsi="Times New Roman" w:cs="Times New Roman"/>
          <w:iCs/>
          <w:noProof/>
          <w:sz w:val="20"/>
          <w:szCs w:val="20"/>
          <w:lang w:val="en-US" w:eastAsia="it-IT"/>
        </w:rPr>
      </w:pPr>
    </w:p>
    <w:p w14:paraId="3BB03113" w14:textId="77777777" w:rsidR="00401002" w:rsidRPr="003E4D12" w:rsidRDefault="00401002" w:rsidP="00401002">
      <w:pPr>
        <w:spacing w:line="480" w:lineRule="auto"/>
        <w:jc w:val="both"/>
        <w:rPr>
          <w:rFonts w:ascii="Times New Roman" w:hAnsi="Times New Roman" w:cs="Times New Roman"/>
          <w:lang w:val="en-US"/>
        </w:rPr>
      </w:pPr>
    </w:p>
    <w:p w14:paraId="715784D5" w14:textId="77777777" w:rsidR="00401002" w:rsidRPr="003E4D12" w:rsidRDefault="00401002" w:rsidP="00401002">
      <w:pPr>
        <w:spacing w:line="480" w:lineRule="auto"/>
        <w:jc w:val="both"/>
        <w:rPr>
          <w:rFonts w:ascii="Times New Roman" w:hAnsi="Times New Roman" w:cs="Times New Roman"/>
          <w:lang w:val="en-US"/>
        </w:rPr>
      </w:pPr>
    </w:p>
    <w:p w14:paraId="458FE4E7" w14:textId="77777777" w:rsidR="00401002" w:rsidRPr="003E4D12" w:rsidRDefault="00401002" w:rsidP="00401002">
      <w:pPr>
        <w:spacing w:line="480" w:lineRule="auto"/>
        <w:jc w:val="both"/>
        <w:rPr>
          <w:rFonts w:ascii="Times New Roman" w:hAnsi="Times New Roman" w:cs="Times New Roman"/>
          <w:lang w:val="en-US"/>
        </w:rPr>
      </w:pPr>
    </w:p>
    <w:p w14:paraId="3C4D3FC5" w14:textId="77777777" w:rsidR="003E4D12" w:rsidRPr="003E4D12" w:rsidRDefault="003E4D12" w:rsidP="00401002">
      <w:pPr>
        <w:spacing w:line="480" w:lineRule="auto"/>
        <w:jc w:val="both"/>
        <w:rPr>
          <w:rFonts w:ascii="Times New Roman" w:hAnsi="Times New Roman" w:cs="Times New Roman"/>
          <w:lang w:val="en-US"/>
        </w:rPr>
      </w:pPr>
    </w:p>
    <w:p w14:paraId="7A9437D6" w14:textId="77777777" w:rsidR="003E4D12" w:rsidRPr="003E4D12" w:rsidRDefault="003E4D12" w:rsidP="00401002">
      <w:pPr>
        <w:spacing w:line="480" w:lineRule="auto"/>
        <w:jc w:val="both"/>
        <w:rPr>
          <w:rFonts w:ascii="Times New Roman" w:hAnsi="Times New Roman" w:cs="Times New Roman"/>
          <w:lang w:val="en-US"/>
        </w:rPr>
      </w:pPr>
    </w:p>
    <w:p w14:paraId="232F13B1" w14:textId="77777777" w:rsidR="003E4D12" w:rsidRPr="003E4D12" w:rsidRDefault="003E4D12" w:rsidP="003E4D12">
      <w:pPr>
        <w:spacing w:line="480" w:lineRule="auto"/>
        <w:rPr>
          <w:rFonts w:ascii="Times New Roman" w:hAnsi="Times New Roman" w:cs="Times New Roman"/>
          <w:sz w:val="20"/>
          <w:lang w:val="en-US"/>
        </w:rPr>
      </w:pPr>
    </w:p>
    <w:p w14:paraId="4F3D4893" w14:textId="77777777" w:rsidR="001C3C86" w:rsidRDefault="001C3C86" w:rsidP="003E4D12">
      <w:pPr>
        <w:spacing w:line="360" w:lineRule="auto"/>
        <w:rPr>
          <w:rFonts w:ascii="Times New Roman" w:hAnsi="Times New Roman" w:cs="Times New Roman"/>
          <w:b/>
          <w:sz w:val="20"/>
          <w:szCs w:val="20"/>
          <w:lang w:val="en-US"/>
        </w:rPr>
      </w:pPr>
    </w:p>
    <w:p w14:paraId="041A955C" w14:textId="77777777" w:rsidR="001C3C86" w:rsidRDefault="001C3C86" w:rsidP="003E4D12">
      <w:pPr>
        <w:spacing w:line="360" w:lineRule="auto"/>
        <w:rPr>
          <w:rFonts w:ascii="Times New Roman" w:hAnsi="Times New Roman" w:cs="Times New Roman"/>
          <w:b/>
          <w:sz w:val="20"/>
          <w:szCs w:val="20"/>
          <w:lang w:val="en-US"/>
        </w:rPr>
      </w:pPr>
    </w:p>
    <w:p w14:paraId="64DE3A03" w14:textId="77777777" w:rsidR="001C3C86" w:rsidRDefault="001C3C86" w:rsidP="003E4D12">
      <w:pPr>
        <w:spacing w:line="360" w:lineRule="auto"/>
        <w:rPr>
          <w:rFonts w:ascii="Times New Roman" w:hAnsi="Times New Roman" w:cs="Times New Roman"/>
          <w:b/>
          <w:sz w:val="20"/>
          <w:szCs w:val="20"/>
          <w:lang w:val="en-US"/>
        </w:rPr>
      </w:pPr>
    </w:p>
    <w:p w14:paraId="32537156" w14:textId="77777777" w:rsidR="001C3C86" w:rsidRDefault="001C3C86" w:rsidP="003E4D12">
      <w:pPr>
        <w:spacing w:line="360" w:lineRule="auto"/>
        <w:rPr>
          <w:rFonts w:ascii="Times New Roman" w:hAnsi="Times New Roman" w:cs="Times New Roman"/>
          <w:b/>
          <w:sz w:val="20"/>
          <w:szCs w:val="20"/>
          <w:lang w:val="en-US"/>
        </w:rPr>
      </w:pPr>
    </w:p>
    <w:p w14:paraId="31AD81B5" w14:textId="77777777" w:rsidR="001C3C86" w:rsidRDefault="001C3C86" w:rsidP="003E4D12">
      <w:pPr>
        <w:spacing w:line="360" w:lineRule="auto"/>
        <w:rPr>
          <w:rFonts w:ascii="Times New Roman" w:hAnsi="Times New Roman" w:cs="Times New Roman"/>
          <w:b/>
          <w:sz w:val="20"/>
          <w:szCs w:val="20"/>
          <w:lang w:val="en-US"/>
        </w:rPr>
      </w:pPr>
    </w:p>
    <w:p w14:paraId="70692A95" w14:textId="77777777" w:rsidR="001C3C86" w:rsidRDefault="001C3C86" w:rsidP="003E4D12">
      <w:pPr>
        <w:spacing w:line="360" w:lineRule="auto"/>
        <w:rPr>
          <w:rFonts w:ascii="Times New Roman" w:hAnsi="Times New Roman" w:cs="Times New Roman"/>
          <w:b/>
          <w:sz w:val="20"/>
          <w:szCs w:val="20"/>
          <w:lang w:val="en-US"/>
        </w:rPr>
      </w:pPr>
    </w:p>
    <w:p w14:paraId="41D86BE4" w14:textId="77777777" w:rsidR="001C3C86" w:rsidRDefault="001C3C86" w:rsidP="003E4D12">
      <w:pPr>
        <w:spacing w:line="360" w:lineRule="auto"/>
        <w:rPr>
          <w:rFonts w:ascii="Times New Roman" w:hAnsi="Times New Roman" w:cs="Times New Roman"/>
          <w:b/>
          <w:sz w:val="20"/>
          <w:szCs w:val="20"/>
          <w:lang w:val="en-US"/>
        </w:rPr>
      </w:pPr>
    </w:p>
    <w:p w14:paraId="1D46949E" w14:textId="77777777" w:rsidR="001C3C86" w:rsidRDefault="001C3C86" w:rsidP="003E4D12">
      <w:pPr>
        <w:spacing w:line="360" w:lineRule="auto"/>
        <w:rPr>
          <w:rFonts w:ascii="Times New Roman" w:hAnsi="Times New Roman" w:cs="Times New Roman"/>
          <w:b/>
          <w:sz w:val="20"/>
          <w:szCs w:val="20"/>
          <w:lang w:val="en-US"/>
        </w:rPr>
      </w:pPr>
    </w:p>
    <w:p w14:paraId="629F1F31" w14:textId="77777777" w:rsidR="001C3C86" w:rsidRDefault="001C3C86" w:rsidP="003E4D12">
      <w:pPr>
        <w:spacing w:line="360" w:lineRule="auto"/>
        <w:rPr>
          <w:rFonts w:ascii="Times New Roman" w:hAnsi="Times New Roman" w:cs="Times New Roman"/>
          <w:b/>
          <w:sz w:val="20"/>
          <w:szCs w:val="20"/>
          <w:lang w:val="en-US"/>
        </w:rPr>
      </w:pPr>
    </w:p>
    <w:p w14:paraId="60132605" w14:textId="3B1D003E" w:rsidR="003E4D12" w:rsidRPr="003E4D12" w:rsidRDefault="003E4D12" w:rsidP="003E4D12">
      <w:pPr>
        <w:spacing w:line="360" w:lineRule="auto"/>
        <w:rPr>
          <w:rFonts w:ascii="Times New Roman" w:hAnsi="Times New Roman" w:cs="Times New Roman"/>
          <w:sz w:val="20"/>
          <w:szCs w:val="20"/>
          <w:lang w:val="en-US"/>
        </w:rPr>
      </w:pPr>
      <w:r w:rsidRPr="003E4D12">
        <w:rPr>
          <w:rFonts w:ascii="Times New Roman" w:hAnsi="Times New Roman" w:cs="Times New Roman"/>
          <w:b/>
          <w:sz w:val="20"/>
          <w:szCs w:val="20"/>
          <w:lang w:val="en-US"/>
        </w:rPr>
        <w:t xml:space="preserve">Supplementary Table </w:t>
      </w:r>
      <w:r>
        <w:rPr>
          <w:rFonts w:ascii="Times New Roman" w:hAnsi="Times New Roman" w:cs="Times New Roman"/>
          <w:b/>
          <w:sz w:val="20"/>
          <w:szCs w:val="20"/>
          <w:lang w:val="en-US"/>
        </w:rPr>
        <w:t>2</w:t>
      </w:r>
      <w:r w:rsidRPr="003E4D12">
        <w:rPr>
          <w:rFonts w:ascii="Times New Roman" w:hAnsi="Times New Roman" w:cs="Times New Roman"/>
          <w:b/>
          <w:sz w:val="20"/>
          <w:szCs w:val="20"/>
          <w:lang w:val="en-US"/>
        </w:rPr>
        <w:t>.</w:t>
      </w:r>
      <w:r w:rsidRPr="003E4D12">
        <w:rPr>
          <w:rFonts w:ascii="Times New Roman" w:hAnsi="Times New Roman" w:cs="Times New Roman"/>
          <w:sz w:val="20"/>
          <w:szCs w:val="20"/>
          <w:lang w:val="en-US"/>
        </w:rPr>
        <w:t xml:space="preserve"> Clinical characteristics, CSF core biomarkers and CAP2 levels in AD patients stratified for APOE genotype.   </w:t>
      </w:r>
      <w:r w:rsidRPr="003E4D12">
        <w:rPr>
          <w:rFonts w:ascii="Times New Roman" w:hAnsi="Times New Roman" w:cs="Times New Roman"/>
          <w:b/>
          <w:sz w:val="20"/>
          <w:szCs w:val="20"/>
          <w:lang w:val="en-US"/>
        </w:rPr>
        <w:t>Abbreviation:</w:t>
      </w:r>
      <w:r w:rsidRPr="003E4D12">
        <w:rPr>
          <w:rFonts w:ascii="Times New Roman" w:hAnsi="Times New Roman" w:cs="Times New Roman"/>
          <w:sz w:val="20"/>
          <w:szCs w:val="20"/>
          <w:lang w:val="en-US"/>
        </w:rPr>
        <w:t xml:space="preserve"> A</w:t>
      </w:r>
      <w:r w:rsidRPr="003E4D12">
        <w:rPr>
          <w:rFonts w:ascii="Times New Roman" w:eastAsia="Times New Roman" w:hAnsi="Times New Roman" w:cs="Times New Roman"/>
          <w:sz w:val="20"/>
          <w:szCs w:val="20"/>
          <w:lang w:val="en-US" w:eastAsia="it-IT"/>
        </w:rPr>
        <w:t xml:space="preserve">ß42, Amyloid Beta 1-42 levels; </w:t>
      </w:r>
      <w:r w:rsidRPr="003E4D12">
        <w:rPr>
          <w:rFonts w:ascii="Times New Roman" w:hAnsi="Times New Roman" w:cs="Times New Roman"/>
          <w:sz w:val="20"/>
          <w:szCs w:val="20"/>
          <w:lang w:val="en-US"/>
        </w:rPr>
        <w:t>MMSE, MiniMental State Examination</w:t>
      </w:r>
      <w:r w:rsidRPr="003E4D12">
        <w:rPr>
          <w:rFonts w:ascii="Times New Roman" w:eastAsia="Times New Roman" w:hAnsi="Times New Roman" w:cs="Times New Roman"/>
          <w:sz w:val="20"/>
          <w:szCs w:val="20"/>
          <w:lang w:val="en-US" w:eastAsia="it-IT"/>
        </w:rPr>
        <w:t>; p-tau, phosphorylated Tau levels; T-Tau, total Tau levels</w:t>
      </w:r>
      <w:r w:rsidRPr="003E4D12">
        <w:rPr>
          <w:rFonts w:ascii="Times New Roman" w:hAnsi="Times New Roman" w:cs="Times New Roman"/>
          <w:sz w:val="20"/>
          <w:szCs w:val="20"/>
          <w:lang w:val="en-US"/>
        </w:rPr>
        <w:t xml:space="preserve">. </w:t>
      </w:r>
    </w:p>
    <w:p w14:paraId="59A67AE9" w14:textId="77777777" w:rsidR="003E4D12" w:rsidRPr="003E4D12" w:rsidRDefault="003E4D12" w:rsidP="003E4D12">
      <w:pPr>
        <w:rPr>
          <w:rFonts w:ascii="Times New Roman" w:hAnsi="Times New Roman" w:cs="Times New Roman"/>
          <w:b/>
          <w:bCs/>
          <w:sz w:val="20"/>
          <w:szCs w:val="20"/>
          <w:lang w:val="en-US"/>
        </w:rPr>
      </w:pPr>
    </w:p>
    <w:p w14:paraId="62C62877" w14:textId="77777777" w:rsidR="003E4D12" w:rsidRPr="003E4D12" w:rsidRDefault="003E4D12" w:rsidP="003E4D12">
      <w:pPr>
        <w:rPr>
          <w:rFonts w:ascii="Times New Roman" w:hAnsi="Times New Roman" w:cs="Times New Roman"/>
          <w:b/>
          <w:bCs/>
          <w:sz w:val="20"/>
          <w:szCs w:val="20"/>
          <w:lang w:val="en-US"/>
        </w:rPr>
      </w:pPr>
    </w:p>
    <w:p w14:paraId="670B45AE" w14:textId="77777777" w:rsidR="003E4D12" w:rsidRPr="003E4D12" w:rsidRDefault="003E4D12" w:rsidP="003E4D12">
      <w:pPr>
        <w:rPr>
          <w:rFonts w:ascii="Times New Roman" w:hAnsi="Times New Roman" w:cs="Times New Roman"/>
          <w:b/>
          <w:bCs/>
          <w:sz w:val="20"/>
          <w:szCs w:val="20"/>
          <w:lang w:val="en-US"/>
        </w:rPr>
      </w:pPr>
    </w:p>
    <w:tbl>
      <w:tblPr>
        <w:tblpPr w:leftFromText="141" w:rightFromText="141" w:vertAnchor="page" w:horzAnchor="margin" w:tblpY="3049"/>
        <w:tblW w:w="8506" w:type="dxa"/>
        <w:shd w:val="clear" w:color="auto" w:fill="FFFFFF" w:themeFill="background1"/>
        <w:tblCellMar>
          <w:left w:w="70" w:type="dxa"/>
          <w:right w:w="70" w:type="dxa"/>
        </w:tblCellMar>
        <w:tblLook w:val="04A0" w:firstRow="1" w:lastRow="0" w:firstColumn="1" w:lastColumn="0" w:noHBand="0" w:noVBand="1"/>
      </w:tblPr>
      <w:tblGrid>
        <w:gridCol w:w="2554"/>
        <w:gridCol w:w="1276"/>
        <w:gridCol w:w="1415"/>
        <w:gridCol w:w="1843"/>
        <w:gridCol w:w="1418"/>
      </w:tblGrid>
      <w:tr w:rsidR="003E4D12" w:rsidRPr="003E4D12" w14:paraId="7C18D129" w14:textId="77777777" w:rsidTr="003E4D12">
        <w:trPr>
          <w:trHeight w:val="300"/>
        </w:trPr>
        <w:tc>
          <w:tcPr>
            <w:tcW w:w="2554" w:type="dxa"/>
            <w:tcBorders>
              <w:top w:val="nil"/>
              <w:left w:val="nil"/>
              <w:bottom w:val="single" w:sz="4" w:space="0" w:color="auto"/>
              <w:right w:val="nil"/>
            </w:tcBorders>
            <w:shd w:val="clear" w:color="auto" w:fill="FFFFFF" w:themeFill="background1"/>
            <w:noWrap/>
            <w:vAlign w:val="bottom"/>
            <w:hideMark/>
          </w:tcPr>
          <w:p w14:paraId="367D05FE" w14:textId="77777777" w:rsidR="003E4D12" w:rsidRPr="003E4D12" w:rsidRDefault="003E4D12" w:rsidP="003E4D12">
            <w:pPr>
              <w:spacing w:line="480" w:lineRule="auto"/>
              <w:rPr>
                <w:rFonts w:ascii="Times New Roman" w:eastAsia="Times New Roman" w:hAnsi="Times New Roman" w:cs="Times New Roman"/>
                <w:sz w:val="20"/>
                <w:szCs w:val="20"/>
                <w:lang w:val="en-US" w:eastAsia="it-IT"/>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755BBCAF" w14:textId="77777777" w:rsidR="003E4D12" w:rsidRPr="003E4D12" w:rsidRDefault="003E4D12" w:rsidP="003E4D12">
            <w:pPr>
              <w:spacing w:line="480" w:lineRule="auto"/>
              <w:jc w:val="center"/>
              <w:rPr>
                <w:rFonts w:ascii="Times New Roman" w:eastAsia="Times New Roman" w:hAnsi="Times New Roman" w:cs="Times New Roman"/>
                <w:b/>
                <w:bCs/>
                <w:sz w:val="20"/>
                <w:szCs w:val="20"/>
                <w:lang w:eastAsia="it-IT"/>
              </w:rPr>
            </w:pPr>
            <w:r w:rsidRPr="003E4D12">
              <w:rPr>
                <w:rFonts w:ascii="Times New Roman" w:eastAsia="Times New Roman" w:hAnsi="Times New Roman" w:cs="Times New Roman"/>
                <w:b/>
                <w:bCs/>
                <w:sz w:val="20"/>
                <w:szCs w:val="20"/>
                <w:lang w:eastAsia="it-IT"/>
              </w:rPr>
              <w:t>ɛ3 ɛ3</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tcPr>
          <w:p w14:paraId="5B62767D" w14:textId="77777777" w:rsidR="003E4D12" w:rsidRPr="003E4D12" w:rsidRDefault="003E4D12" w:rsidP="003E4D12">
            <w:pPr>
              <w:spacing w:line="480" w:lineRule="auto"/>
              <w:jc w:val="center"/>
              <w:rPr>
                <w:rFonts w:ascii="Times New Roman" w:eastAsia="Times New Roman" w:hAnsi="Times New Roman" w:cs="Times New Roman"/>
                <w:b/>
                <w:bCs/>
                <w:sz w:val="20"/>
                <w:szCs w:val="20"/>
                <w:lang w:eastAsia="it-IT"/>
              </w:rPr>
            </w:pPr>
            <w:r w:rsidRPr="003E4D12">
              <w:rPr>
                <w:rFonts w:ascii="Times New Roman" w:eastAsia="Times New Roman" w:hAnsi="Times New Roman" w:cs="Times New Roman"/>
                <w:b/>
                <w:bCs/>
                <w:sz w:val="20"/>
                <w:szCs w:val="20"/>
                <w:lang w:eastAsia="it-IT"/>
              </w:rPr>
              <w:t>ɛ3 ɛ4</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tcPr>
          <w:p w14:paraId="6B688F6B" w14:textId="77777777" w:rsidR="003E4D12" w:rsidRPr="003E4D12" w:rsidRDefault="003E4D12" w:rsidP="003E4D12">
            <w:pPr>
              <w:spacing w:line="480" w:lineRule="auto"/>
              <w:jc w:val="center"/>
              <w:rPr>
                <w:rFonts w:ascii="Times New Roman" w:eastAsia="Times New Roman" w:hAnsi="Times New Roman" w:cs="Times New Roman"/>
                <w:b/>
                <w:bCs/>
                <w:sz w:val="20"/>
                <w:szCs w:val="20"/>
                <w:lang w:eastAsia="it-IT"/>
              </w:rPr>
            </w:pPr>
            <w:r w:rsidRPr="003E4D12">
              <w:rPr>
                <w:rFonts w:ascii="Times New Roman" w:eastAsia="Times New Roman" w:hAnsi="Times New Roman" w:cs="Times New Roman"/>
                <w:b/>
                <w:bCs/>
                <w:sz w:val="20"/>
                <w:szCs w:val="20"/>
                <w:lang w:eastAsia="it-IT"/>
              </w:rPr>
              <w:t>ɛ4 ɛ4</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2552FF4C" w14:textId="77777777" w:rsidR="003E4D12" w:rsidRPr="003E4D12" w:rsidRDefault="003E4D12" w:rsidP="003E4D12">
            <w:pPr>
              <w:spacing w:line="480" w:lineRule="auto"/>
              <w:jc w:val="center"/>
              <w:rPr>
                <w:rFonts w:ascii="Times New Roman" w:eastAsia="Times New Roman" w:hAnsi="Times New Roman" w:cs="Times New Roman"/>
                <w:b/>
                <w:bCs/>
                <w:sz w:val="20"/>
                <w:szCs w:val="20"/>
                <w:lang w:eastAsia="it-IT"/>
              </w:rPr>
            </w:pPr>
            <w:r w:rsidRPr="003E4D12">
              <w:rPr>
                <w:rFonts w:ascii="Times New Roman" w:eastAsia="Times New Roman" w:hAnsi="Times New Roman" w:cs="Times New Roman"/>
                <w:b/>
                <w:bCs/>
                <w:sz w:val="20"/>
                <w:szCs w:val="20"/>
                <w:lang w:eastAsia="it-IT"/>
              </w:rPr>
              <w:t>p</w:t>
            </w:r>
          </w:p>
        </w:tc>
      </w:tr>
      <w:tr w:rsidR="003E4D12" w:rsidRPr="003E4D12" w14:paraId="15A5A65C" w14:textId="77777777" w:rsidTr="003E4D12">
        <w:trPr>
          <w:trHeight w:val="300"/>
        </w:trPr>
        <w:tc>
          <w:tcPr>
            <w:tcW w:w="2554" w:type="dxa"/>
            <w:tcBorders>
              <w:top w:val="nil"/>
              <w:left w:val="nil"/>
              <w:bottom w:val="single" w:sz="4" w:space="0" w:color="auto"/>
              <w:right w:val="nil"/>
            </w:tcBorders>
            <w:shd w:val="clear" w:color="auto" w:fill="FFFFFF" w:themeFill="background1"/>
            <w:noWrap/>
            <w:vAlign w:val="bottom"/>
          </w:tcPr>
          <w:p w14:paraId="5F1D07D5" w14:textId="77777777" w:rsidR="003E4D12" w:rsidRPr="003E4D12" w:rsidRDefault="003E4D12" w:rsidP="003E4D12">
            <w:pPr>
              <w:spacing w:line="480" w:lineRule="auto"/>
              <w:rPr>
                <w:rFonts w:ascii="Times New Roman" w:eastAsia="Times New Roman" w:hAnsi="Times New Roman" w:cs="Times New Roman"/>
                <w:sz w:val="20"/>
                <w:szCs w:val="20"/>
                <w:lang w:val="en-US" w:eastAsia="it-IT"/>
              </w:rPr>
            </w:pPr>
            <w:r w:rsidRPr="003E4D12">
              <w:rPr>
                <w:rFonts w:ascii="Times New Roman" w:eastAsia="Times New Roman" w:hAnsi="Times New Roman" w:cs="Times New Roman"/>
                <w:sz w:val="20"/>
                <w:szCs w:val="20"/>
                <w:lang w:val="en-US" w:eastAsia="it-IT"/>
              </w:rPr>
              <w:t>n</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77C24C9E" w14:textId="77777777" w:rsidR="003E4D12" w:rsidRPr="003E4D12" w:rsidRDefault="003E4D12" w:rsidP="003E4D12">
            <w:pPr>
              <w:spacing w:line="480" w:lineRule="auto"/>
              <w:jc w:val="center"/>
              <w:rPr>
                <w:rFonts w:ascii="Times New Roman" w:eastAsia="Times New Roman" w:hAnsi="Times New Roman" w:cs="Times New Roman"/>
                <w:b/>
                <w:bCs/>
                <w:sz w:val="20"/>
                <w:szCs w:val="20"/>
                <w:lang w:eastAsia="it-IT"/>
              </w:rPr>
            </w:pPr>
            <w:r w:rsidRPr="003E4D12">
              <w:rPr>
                <w:rFonts w:ascii="Times New Roman" w:eastAsia="Times New Roman" w:hAnsi="Times New Roman" w:cs="Times New Roman"/>
                <w:b/>
                <w:bCs/>
                <w:sz w:val="20"/>
                <w:szCs w:val="20"/>
                <w:lang w:eastAsia="it-IT"/>
              </w:rPr>
              <w:t>39</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tcPr>
          <w:p w14:paraId="74024C38" w14:textId="77777777" w:rsidR="003E4D12" w:rsidRPr="003E4D12" w:rsidRDefault="003E4D12" w:rsidP="003E4D12">
            <w:pPr>
              <w:spacing w:line="480" w:lineRule="auto"/>
              <w:jc w:val="center"/>
              <w:rPr>
                <w:rFonts w:ascii="Times New Roman" w:eastAsia="Times New Roman" w:hAnsi="Times New Roman" w:cs="Times New Roman"/>
                <w:b/>
                <w:bCs/>
                <w:sz w:val="20"/>
                <w:szCs w:val="20"/>
                <w:lang w:eastAsia="it-IT"/>
              </w:rPr>
            </w:pPr>
            <w:r w:rsidRPr="003E4D12">
              <w:rPr>
                <w:rFonts w:ascii="Times New Roman" w:eastAsia="Times New Roman" w:hAnsi="Times New Roman" w:cs="Times New Roman"/>
                <w:b/>
                <w:bCs/>
                <w:sz w:val="20"/>
                <w:szCs w:val="20"/>
                <w:lang w:eastAsia="it-IT"/>
              </w:rPr>
              <w:t>40</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tcPr>
          <w:p w14:paraId="1733063E" w14:textId="77777777" w:rsidR="003E4D12" w:rsidRPr="003E4D12" w:rsidRDefault="003E4D12" w:rsidP="003E4D12">
            <w:pPr>
              <w:spacing w:line="480" w:lineRule="auto"/>
              <w:jc w:val="center"/>
              <w:rPr>
                <w:rFonts w:ascii="Times New Roman" w:eastAsia="Times New Roman" w:hAnsi="Times New Roman" w:cs="Times New Roman"/>
                <w:b/>
                <w:bCs/>
                <w:sz w:val="20"/>
                <w:szCs w:val="20"/>
                <w:lang w:eastAsia="it-IT"/>
              </w:rPr>
            </w:pPr>
            <w:r w:rsidRPr="003E4D12">
              <w:rPr>
                <w:rFonts w:ascii="Times New Roman" w:eastAsia="Times New Roman" w:hAnsi="Times New Roman" w:cs="Times New Roman"/>
                <w:b/>
                <w:bCs/>
                <w:sz w:val="20"/>
                <w:szCs w:val="20"/>
                <w:lang w:eastAsia="it-IT"/>
              </w:rPr>
              <w:t>11</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1B8342C8" w14:textId="77777777" w:rsidR="003E4D12" w:rsidRPr="003E4D12" w:rsidRDefault="003E4D12" w:rsidP="003E4D12">
            <w:pPr>
              <w:spacing w:line="480" w:lineRule="auto"/>
              <w:jc w:val="center"/>
              <w:rPr>
                <w:rFonts w:ascii="Times New Roman" w:eastAsia="Times New Roman" w:hAnsi="Times New Roman" w:cs="Times New Roman"/>
                <w:b/>
                <w:bCs/>
                <w:sz w:val="20"/>
                <w:szCs w:val="20"/>
                <w:lang w:eastAsia="it-IT"/>
              </w:rPr>
            </w:pPr>
          </w:p>
        </w:tc>
      </w:tr>
      <w:tr w:rsidR="003E4D12" w:rsidRPr="003E4D12" w14:paraId="38E42208" w14:textId="77777777" w:rsidTr="003E4D12">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EEBD7A4" w14:textId="77777777" w:rsidR="003E4D12" w:rsidRPr="003E4D12" w:rsidRDefault="003E4D12" w:rsidP="003E4D12">
            <w:pPr>
              <w:spacing w:line="480" w:lineRule="auto"/>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Age, years </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8BC553F"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69.2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8.6</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1EFAE0"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70.5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7.4</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8B2491"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69.3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5.3</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74068333" w14:textId="77777777" w:rsidR="003E4D12" w:rsidRPr="003E4D12" w:rsidRDefault="003E4D12" w:rsidP="003E4D12">
            <w:pPr>
              <w:spacing w:line="480" w:lineRule="auto"/>
              <w:jc w:val="center"/>
              <w:rPr>
                <w:rFonts w:ascii="Times New Roman" w:eastAsia="Times New Roman" w:hAnsi="Times New Roman" w:cs="Times New Roman"/>
                <w:b/>
                <w:sz w:val="20"/>
                <w:szCs w:val="20"/>
                <w:lang w:eastAsia="it-IT"/>
              </w:rPr>
            </w:pPr>
            <w:r w:rsidRPr="003E4D12">
              <w:rPr>
                <w:rFonts w:ascii="Times New Roman" w:eastAsia="Times New Roman" w:hAnsi="Times New Roman" w:cs="Times New Roman"/>
                <w:b/>
                <w:sz w:val="20"/>
                <w:szCs w:val="20"/>
                <w:lang w:eastAsia="it-IT"/>
              </w:rPr>
              <w:t>0.86</w:t>
            </w:r>
          </w:p>
        </w:tc>
      </w:tr>
      <w:tr w:rsidR="003E4D12" w:rsidRPr="003E4D12" w14:paraId="3C44C26B" w14:textId="77777777" w:rsidTr="003E4D12">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2FA52F7" w14:textId="77777777" w:rsidR="003E4D12" w:rsidRPr="003E4D12" w:rsidRDefault="003E4D12" w:rsidP="003E4D12">
            <w:pPr>
              <w:spacing w:line="480" w:lineRule="auto"/>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Sex, </w:t>
            </w:r>
            <w:r w:rsidRPr="003E4D12">
              <w:rPr>
                <w:rFonts w:ascii="Times New Roman" w:eastAsia="Times New Roman" w:hAnsi="Times New Roman" w:cs="Times New Roman"/>
                <w:sz w:val="20"/>
                <w:szCs w:val="20"/>
                <w:lang w:val="en-US" w:eastAsia="it-IT"/>
              </w:rPr>
              <w:t>female</w:t>
            </w:r>
            <w:r w:rsidRPr="003E4D12">
              <w:rPr>
                <w:rFonts w:ascii="Times New Roman" w:eastAsia="Times New Roman" w:hAnsi="Times New Roman" w:cs="Times New Roman"/>
                <w:sz w:val="20"/>
                <w:szCs w:val="20"/>
                <w:lang w:eastAsia="it-IT"/>
              </w:rPr>
              <w:t xml:space="preserve"> %</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784DA133"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54.0%</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52E08B4"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63.6%</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210BFE0"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54.5%</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379DD017" w14:textId="77777777" w:rsidR="003E4D12" w:rsidRPr="003E4D12" w:rsidRDefault="003E4D12" w:rsidP="003E4D12">
            <w:pPr>
              <w:spacing w:line="480" w:lineRule="auto"/>
              <w:jc w:val="center"/>
              <w:rPr>
                <w:rFonts w:ascii="Times New Roman" w:eastAsia="Times New Roman" w:hAnsi="Times New Roman" w:cs="Times New Roman"/>
                <w:b/>
                <w:sz w:val="20"/>
                <w:szCs w:val="20"/>
                <w:lang w:eastAsia="it-IT"/>
              </w:rPr>
            </w:pPr>
            <w:r w:rsidRPr="003E4D12">
              <w:rPr>
                <w:rFonts w:ascii="Times New Roman" w:eastAsia="Times New Roman" w:hAnsi="Times New Roman" w:cs="Times New Roman"/>
                <w:b/>
                <w:sz w:val="20"/>
                <w:szCs w:val="20"/>
                <w:lang w:eastAsia="it-IT"/>
              </w:rPr>
              <w:t>0.23</w:t>
            </w:r>
          </w:p>
        </w:tc>
      </w:tr>
      <w:tr w:rsidR="003E4D12" w:rsidRPr="003E4D12" w14:paraId="5B8CF425" w14:textId="77777777" w:rsidTr="003E4D12">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34E36853" w14:textId="77777777" w:rsidR="003E4D12" w:rsidRPr="003E4D12" w:rsidRDefault="003E4D12" w:rsidP="003E4D12">
            <w:pPr>
              <w:spacing w:line="480" w:lineRule="auto"/>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Disease duration, years</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13260FBF"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2.8 + 1.9</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636D2D3"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2.4 + 1.7</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7042CA95"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3.6 + 3.6</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4D629F7A"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0.12</w:t>
            </w:r>
          </w:p>
        </w:tc>
      </w:tr>
      <w:tr w:rsidR="003E4D12" w:rsidRPr="003E4D12" w14:paraId="7949D823" w14:textId="77777777" w:rsidTr="003E4D12">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497F0DB3" w14:textId="77777777" w:rsidR="003E4D12" w:rsidRPr="003E4D12" w:rsidRDefault="003E4D12" w:rsidP="003E4D12">
            <w:pPr>
              <w:spacing w:line="480" w:lineRule="auto"/>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MMSE, score</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2A3D7933"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22.6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4.1</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35F65F5"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22.2 + 4.6</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4DD725F8"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20.8 + 5.1</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51D87D40" w14:textId="77777777" w:rsidR="003E4D12" w:rsidRPr="003E4D12" w:rsidRDefault="003E4D12" w:rsidP="003E4D12">
            <w:pPr>
              <w:spacing w:line="480" w:lineRule="auto"/>
              <w:jc w:val="center"/>
              <w:rPr>
                <w:rFonts w:ascii="Times New Roman" w:eastAsia="Times New Roman" w:hAnsi="Times New Roman" w:cs="Times New Roman"/>
                <w:b/>
                <w:sz w:val="20"/>
                <w:szCs w:val="20"/>
                <w:lang w:eastAsia="it-IT"/>
              </w:rPr>
            </w:pPr>
            <w:r w:rsidRPr="003E4D12">
              <w:rPr>
                <w:rFonts w:ascii="Times New Roman" w:eastAsia="Times New Roman" w:hAnsi="Times New Roman" w:cs="Times New Roman"/>
                <w:b/>
                <w:sz w:val="20"/>
                <w:szCs w:val="20"/>
                <w:lang w:eastAsia="it-IT"/>
              </w:rPr>
              <w:t>0.52</w:t>
            </w:r>
          </w:p>
        </w:tc>
      </w:tr>
      <w:tr w:rsidR="003E4D12" w:rsidRPr="003E4D12" w14:paraId="2713807A" w14:textId="77777777" w:rsidTr="003E4D12">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20F5B964" w14:textId="77777777" w:rsidR="003E4D12" w:rsidRPr="003E4D12" w:rsidRDefault="003E4D12" w:rsidP="003E4D12">
            <w:pPr>
              <w:spacing w:line="480" w:lineRule="auto"/>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t-tau, pg/mL</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0DD602C7"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854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543</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3550C7"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766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356</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68BCE2"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995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590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1B22F4BC" w14:textId="77777777" w:rsidR="003E4D12" w:rsidRPr="003E4D12" w:rsidRDefault="003E4D12" w:rsidP="003E4D12">
            <w:pPr>
              <w:spacing w:line="480" w:lineRule="auto"/>
              <w:jc w:val="center"/>
              <w:rPr>
                <w:rFonts w:ascii="Times New Roman" w:hAnsi="Times New Roman" w:cs="Times New Roman"/>
                <w:sz w:val="20"/>
                <w:szCs w:val="20"/>
              </w:rPr>
            </w:pPr>
            <w:r w:rsidRPr="003E4D12">
              <w:rPr>
                <w:rFonts w:ascii="Times New Roman" w:eastAsia="Times New Roman" w:hAnsi="Times New Roman" w:cs="Times New Roman"/>
                <w:sz w:val="20"/>
                <w:szCs w:val="20"/>
                <w:lang w:eastAsia="it-IT"/>
              </w:rPr>
              <w:t>0.17</w:t>
            </w:r>
          </w:p>
        </w:tc>
      </w:tr>
      <w:tr w:rsidR="003E4D12" w:rsidRPr="003E4D12" w14:paraId="6E18BFC8" w14:textId="77777777" w:rsidTr="003E4D12">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32349A4B" w14:textId="77777777" w:rsidR="003E4D12" w:rsidRPr="003E4D12" w:rsidRDefault="003E4D12" w:rsidP="003E4D12">
            <w:pPr>
              <w:spacing w:line="480" w:lineRule="auto"/>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p-tau, pg/mL</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270FFE26"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125.8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82.1</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95B58C"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105.6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43.2</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962891D"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125.5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60.4</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4432DB6D" w14:textId="77777777" w:rsidR="003E4D12" w:rsidRPr="003E4D12" w:rsidRDefault="003E4D12" w:rsidP="003E4D12">
            <w:pPr>
              <w:spacing w:line="480" w:lineRule="auto"/>
              <w:jc w:val="center"/>
              <w:rPr>
                <w:rFonts w:ascii="Times New Roman" w:hAnsi="Times New Roman" w:cs="Times New Roman"/>
                <w:sz w:val="20"/>
                <w:szCs w:val="20"/>
              </w:rPr>
            </w:pPr>
            <w:r w:rsidRPr="003E4D12">
              <w:rPr>
                <w:rFonts w:ascii="Times New Roman" w:eastAsia="Times New Roman" w:hAnsi="Times New Roman" w:cs="Times New Roman"/>
                <w:sz w:val="20"/>
                <w:szCs w:val="20"/>
                <w:lang w:eastAsia="it-IT"/>
              </w:rPr>
              <w:t>0.47</w:t>
            </w:r>
          </w:p>
        </w:tc>
      </w:tr>
      <w:tr w:rsidR="003E4D12" w:rsidRPr="003E4D12" w14:paraId="5E9E23F6" w14:textId="77777777" w:rsidTr="003E4D12">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46825E08" w14:textId="77777777" w:rsidR="003E4D12" w:rsidRPr="003E4D12" w:rsidRDefault="003E4D12" w:rsidP="003E4D12">
            <w:pPr>
              <w:spacing w:line="480" w:lineRule="auto"/>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Aß1-42, pg/mL</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125E34D9"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532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160</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1E1770"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584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146.1</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475FCC6"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464.6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105.7</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6D6F3701" w14:textId="77777777" w:rsidR="003E4D12" w:rsidRPr="003E4D12" w:rsidRDefault="003E4D12" w:rsidP="003E4D12">
            <w:pPr>
              <w:spacing w:line="480" w:lineRule="auto"/>
              <w:jc w:val="center"/>
              <w:rPr>
                <w:rFonts w:ascii="Times New Roman" w:hAnsi="Times New Roman" w:cs="Times New Roman"/>
                <w:sz w:val="20"/>
                <w:szCs w:val="20"/>
              </w:rPr>
            </w:pPr>
            <w:r w:rsidRPr="003E4D12">
              <w:rPr>
                <w:rFonts w:ascii="Times New Roman" w:eastAsia="Times New Roman" w:hAnsi="Times New Roman" w:cs="Times New Roman"/>
                <w:sz w:val="20"/>
                <w:szCs w:val="20"/>
                <w:lang w:eastAsia="it-IT"/>
              </w:rPr>
              <w:t>0.12</w:t>
            </w:r>
          </w:p>
        </w:tc>
      </w:tr>
      <w:tr w:rsidR="003E4D12" w:rsidRPr="003E4D12" w14:paraId="127607AA" w14:textId="77777777" w:rsidTr="003E4D12">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73D68548" w14:textId="77777777" w:rsidR="003E4D12" w:rsidRPr="003E4D12" w:rsidRDefault="003E4D12" w:rsidP="003E4D12">
            <w:pPr>
              <w:spacing w:line="480" w:lineRule="auto"/>
              <w:rPr>
                <w:rFonts w:ascii="Times New Roman" w:eastAsia="Times New Roman" w:hAnsi="Times New Roman" w:cs="Times New Roman"/>
                <w:b/>
                <w:sz w:val="20"/>
                <w:szCs w:val="20"/>
                <w:lang w:eastAsia="it-IT"/>
              </w:rPr>
            </w:pPr>
            <w:r w:rsidRPr="003E4D12">
              <w:rPr>
                <w:rFonts w:ascii="Times New Roman" w:eastAsia="Times New Roman" w:hAnsi="Times New Roman" w:cs="Times New Roman"/>
                <w:sz w:val="20"/>
                <w:szCs w:val="20"/>
                <w:lang w:eastAsia="it-IT"/>
              </w:rPr>
              <w:t>p-tau/Aß42 ratio</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tcPr>
          <w:p w14:paraId="07C41119"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2.6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2.2</w:t>
            </w:r>
          </w:p>
        </w:tc>
        <w:tc>
          <w:tcPr>
            <w:tcW w:w="14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7D09BF7"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1.8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0.8</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8FC08D4"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2.6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1.0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27EB8C67"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0.23</w:t>
            </w:r>
          </w:p>
        </w:tc>
      </w:tr>
      <w:tr w:rsidR="003E4D12" w:rsidRPr="003E4D12" w14:paraId="702E3892" w14:textId="77777777" w:rsidTr="003E4D12">
        <w:trPr>
          <w:trHeight w:val="300"/>
        </w:trPr>
        <w:tc>
          <w:tcPr>
            <w:tcW w:w="2554" w:type="dxa"/>
            <w:tcBorders>
              <w:top w:val="single" w:sz="4" w:space="0" w:color="auto"/>
              <w:left w:val="single" w:sz="4" w:space="0" w:color="auto"/>
              <w:bottom w:val="single" w:sz="4" w:space="0" w:color="auto"/>
              <w:right w:val="single" w:sz="4" w:space="0" w:color="auto"/>
            </w:tcBorders>
            <w:shd w:val="clear" w:color="auto" w:fill="FFFFFF" w:themeFill="background1"/>
          </w:tcPr>
          <w:p w14:paraId="5510B9BB" w14:textId="77777777" w:rsidR="003E4D12" w:rsidRPr="003E4D12" w:rsidRDefault="003E4D12" w:rsidP="003E4D12">
            <w:pPr>
              <w:spacing w:line="480" w:lineRule="auto"/>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CAP2, ng/mL</w:t>
            </w:r>
          </w:p>
        </w:tc>
        <w:tc>
          <w:tcPr>
            <w:tcW w:w="1276"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7DB224E1"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26.5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8.5</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63DC5CC"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28.0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9.9</w:t>
            </w:r>
          </w:p>
        </w:tc>
        <w:tc>
          <w:tcPr>
            <w:tcW w:w="18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D9F8E6" w14:textId="77777777" w:rsidR="003E4D12" w:rsidRPr="003E4D12" w:rsidRDefault="003E4D12" w:rsidP="003E4D12">
            <w:pPr>
              <w:spacing w:line="480" w:lineRule="auto"/>
              <w:jc w:val="center"/>
              <w:rPr>
                <w:rFonts w:ascii="Times New Roman" w:eastAsia="Times New Roman" w:hAnsi="Times New Roman" w:cs="Times New Roman"/>
                <w:sz w:val="20"/>
                <w:szCs w:val="20"/>
                <w:lang w:eastAsia="it-IT"/>
              </w:rPr>
            </w:pPr>
            <w:r w:rsidRPr="003E4D12">
              <w:rPr>
                <w:rFonts w:ascii="Times New Roman" w:eastAsia="Times New Roman" w:hAnsi="Times New Roman" w:cs="Times New Roman"/>
                <w:sz w:val="20"/>
                <w:szCs w:val="20"/>
                <w:lang w:eastAsia="it-IT"/>
              </w:rPr>
              <w:t xml:space="preserve">24.5 </w:t>
            </w:r>
            <w:r w:rsidRPr="003E4D12">
              <w:rPr>
                <w:rFonts w:ascii="Times New Roman" w:eastAsia="Times New Roman" w:hAnsi="Times New Roman" w:cs="Times New Roman"/>
                <w:sz w:val="20"/>
                <w:szCs w:val="20"/>
                <w:u w:val="single"/>
                <w:lang w:eastAsia="it-IT"/>
              </w:rPr>
              <w:t>+</w:t>
            </w:r>
            <w:r w:rsidRPr="003E4D12">
              <w:rPr>
                <w:rFonts w:ascii="Times New Roman" w:eastAsia="Times New Roman" w:hAnsi="Times New Roman" w:cs="Times New Roman"/>
                <w:sz w:val="20"/>
                <w:szCs w:val="20"/>
                <w:lang w:eastAsia="it-IT"/>
              </w:rPr>
              <w:t xml:space="preserve"> 9.0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14:paraId="172E8EF0" w14:textId="77777777" w:rsidR="003E4D12" w:rsidRPr="003E4D12" w:rsidRDefault="003E4D12" w:rsidP="003E4D12">
            <w:pPr>
              <w:spacing w:line="480" w:lineRule="auto"/>
              <w:jc w:val="center"/>
              <w:rPr>
                <w:rFonts w:ascii="Times New Roman" w:eastAsia="Times New Roman" w:hAnsi="Times New Roman" w:cs="Times New Roman"/>
                <w:b/>
                <w:sz w:val="20"/>
                <w:szCs w:val="20"/>
                <w:lang w:eastAsia="it-IT"/>
              </w:rPr>
            </w:pPr>
            <w:r w:rsidRPr="003E4D12">
              <w:rPr>
                <w:rFonts w:ascii="Times New Roman" w:eastAsia="Times New Roman" w:hAnsi="Times New Roman" w:cs="Times New Roman"/>
                <w:b/>
                <w:sz w:val="20"/>
                <w:szCs w:val="20"/>
                <w:lang w:eastAsia="it-IT"/>
              </w:rPr>
              <w:t>0.39</w:t>
            </w:r>
          </w:p>
        </w:tc>
      </w:tr>
    </w:tbl>
    <w:p w14:paraId="383D1966" w14:textId="77777777" w:rsidR="003E4D12" w:rsidRPr="003E4D12" w:rsidRDefault="003E4D12" w:rsidP="003E4D12">
      <w:pPr>
        <w:rPr>
          <w:rFonts w:ascii="Times New Roman" w:hAnsi="Times New Roman" w:cs="Times New Roman"/>
          <w:b/>
          <w:bCs/>
          <w:sz w:val="20"/>
          <w:szCs w:val="20"/>
          <w:lang w:val="en-US"/>
        </w:rPr>
      </w:pPr>
    </w:p>
    <w:p w14:paraId="1B042850" w14:textId="77777777" w:rsidR="003E4D12" w:rsidRPr="003E4D12" w:rsidRDefault="003E4D12" w:rsidP="003E4D12">
      <w:pPr>
        <w:rPr>
          <w:rFonts w:ascii="Times New Roman" w:hAnsi="Times New Roman" w:cs="Times New Roman"/>
          <w:b/>
          <w:bCs/>
          <w:sz w:val="20"/>
          <w:szCs w:val="20"/>
          <w:lang w:val="en-US"/>
        </w:rPr>
      </w:pPr>
    </w:p>
    <w:p w14:paraId="098B38C4" w14:textId="77777777" w:rsidR="003E4D12" w:rsidRPr="003E4D12" w:rsidRDefault="003E4D12" w:rsidP="003E4D12">
      <w:pPr>
        <w:rPr>
          <w:rFonts w:ascii="Times New Roman" w:hAnsi="Times New Roman" w:cs="Times New Roman"/>
          <w:b/>
          <w:bCs/>
          <w:sz w:val="20"/>
          <w:szCs w:val="20"/>
          <w:lang w:val="en-US"/>
        </w:rPr>
      </w:pPr>
    </w:p>
    <w:p w14:paraId="3D0D776B" w14:textId="77777777" w:rsidR="003E4D12" w:rsidRPr="003E4D12" w:rsidRDefault="003E4D12" w:rsidP="003E4D12">
      <w:pPr>
        <w:rPr>
          <w:rFonts w:ascii="Times New Roman" w:hAnsi="Times New Roman" w:cs="Times New Roman"/>
          <w:b/>
          <w:bCs/>
          <w:sz w:val="20"/>
          <w:szCs w:val="20"/>
          <w:lang w:val="en-US"/>
        </w:rPr>
      </w:pPr>
    </w:p>
    <w:p w14:paraId="48AB10E6" w14:textId="77777777" w:rsidR="003E4D12" w:rsidRPr="003E4D12" w:rsidRDefault="003E4D12" w:rsidP="003E4D12">
      <w:pPr>
        <w:rPr>
          <w:rFonts w:ascii="Times New Roman" w:hAnsi="Times New Roman" w:cs="Times New Roman"/>
          <w:b/>
          <w:bCs/>
          <w:sz w:val="20"/>
          <w:szCs w:val="20"/>
          <w:lang w:val="en-US"/>
        </w:rPr>
      </w:pPr>
    </w:p>
    <w:p w14:paraId="65B416E7" w14:textId="77777777" w:rsidR="003E4D12" w:rsidRPr="003E4D12" w:rsidRDefault="003E4D12" w:rsidP="003E4D12">
      <w:pPr>
        <w:rPr>
          <w:rFonts w:ascii="Times New Roman" w:hAnsi="Times New Roman" w:cs="Times New Roman"/>
          <w:b/>
          <w:bCs/>
          <w:sz w:val="20"/>
          <w:szCs w:val="20"/>
          <w:lang w:val="en-US"/>
        </w:rPr>
      </w:pPr>
    </w:p>
    <w:p w14:paraId="48DF8378" w14:textId="77777777" w:rsidR="003E4D12" w:rsidRPr="003E4D12" w:rsidRDefault="003E4D12" w:rsidP="003E4D12">
      <w:pPr>
        <w:rPr>
          <w:rFonts w:ascii="Times New Roman" w:hAnsi="Times New Roman" w:cs="Times New Roman"/>
          <w:b/>
          <w:bCs/>
          <w:sz w:val="20"/>
          <w:szCs w:val="20"/>
          <w:lang w:val="en-US"/>
        </w:rPr>
      </w:pPr>
    </w:p>
    <w:p w14:paraId="41C36D7B" w14:textId="77777777" w:rsidR="003E4D12" w:rsidRPr="003E4D12" w:rsidRDefault="003E4D12" w:rsidP="003E4D12">
      <w:pPr>
        <w:rPr>
          <w:rFonts w:ascii="Times New Roman" w:hAnsi="Times New Roman" w:cs="Times New Roman"/>
          <w:b/>
          <w:bCs/>
          <w:sz w:val="20"/>
          <w:szCs w:val="20"/>
          <w:lang w:val="en-US"/>
        </w:rPr>
      </w:pPr>
    </w:p>
    <w:p w14:paraId="014BEE31" w14:textId="77777777" w:rsidR="003E4D12" w:rsidRPr="003E4D12" w:rsidRDefault="003E4D12" w:rsidP="003E4D12">
      <w:pPr>
        <w:rPr>
          <w:rFonts w:ascii="Times New Roman" w:hAnsi="Times New Roman" w:cs="Times New Roman"/>
          <w:b/>
          <w:bCs/>
          <w:sz w:val="20"/>
          <w:szCs w:val="20"/>
          <w:lang w:val="en-US"/>
        </w:rPr>
      </w:pPr>
    </w:p>
    <w:p w14:paraId="58FD6D7F" w14:textId="77777777" w:rsidR="003E4D12" w:rsidRPr="003E4D12" w:rsidRDefault="003E4D12" w:rsidP="003E4D12">
      <w:pPr>
        <w:rPr>
          <w:rFonts w:ascii="Times New Roman" w:hAnsi="Times New Roman" w:cs="Times New Roman"/>
          <w:b/>
          <w:bCs/>
          <w:sz w:val="20"/>
          <w:szCs w:val="20"/>
          <w:lang w:val="en-US"/>
        </w:rPr>
      </w:pPr>
    </w:p>
    <w:p w14:paraId="0D5E749D" w14:textId="77777777" w:rsidR="003E4D12" w:rsidRPr="003E4D12" w:rsidRDefault="003E4D12" w:rsidP="003E4D12">
      <w:pPr>
        <w:rPr>
          <w:rFonts w:ascii="Times New Roman" w:hAnsi="Times New Roman" w:cs="Times New Roman"/>
          <w:b/>
          <w:bCs/>
          <w:sz w:val="20"/>
          <w:szCs w:val="20"/>
          <w:lang w:val="en-US"/>
        </w:rPr>
      </w:pPr>
    </w:p>
    <w:p w14:paraId="7BAC50F2" w14:textId="77777777" w:rsidR="003E4D12" w:rsidRPr="003E4D12" w:rsidRDefault="003E4D12" w:rsidP="003E4D12">
      <w:pPr>
        <w:rPr>
          <w:rFonts w:ascii="Times New Roman" w:hAnsi="Times New Roman" w:cs="Times New Roman"/>
          <w:b/>
          <w:bCs/>
          <w:sz w:val="20"/>
          <w:szCs w:val="20"/>
          <w:lang w:val="en-US"/>
        </w:rPr>
      </w:pPr>
    </w:p>
    <w:p w14:paraId="1CAA50AC" w14:textId="77777777" w:rsidR="003E4D12" w:rsidRPr="003E4D12" w:rsidRDefault="003E4D12" w:rsidP="003E4D12">
      <w:pPr>
        <w:rPr>
          <w:rFonts w:ascii="Times New Roman" w:hAnsi="Times New Roman" w:cs="Times New Roman"/>
          <w:b/>
          <w:bCs/>
          <w:sz w:val="20"/>
          <w:szCs w:val="20"/>
          <w:lang w:val="en-US"/>
        </w:rPr>
      </w:pPr>
    </w:p>
    <w:p w14:paraId="4CE59A98" w14:textId="77777777" w:rsidR="003E4D12" w:rsidRPr="003E4D12" w:rsidRDefault="003E4D12" w:rsidP="003E4D12">
      <w:pPr>
        <w:rPr>
          <w:rFonts w:ascii="Times New Roman" w:hAnsi="Times New Roman" w:cs="Times New Roman"/>
          <w:b/>
          <w:bCs/>
          <w:sz w:val="20"/>
          <w:szCs w:val="20"/>
          <w:lang w:val="en-US"/>
        </w:rPr>
      </w:pPr>
    </w:p>
    <w:p w14:paraId="1F689755" w14:textId="77777777" w:rsidR="003E4D12" w:rsidRPr="003E4D12" w:rsidRDefault="003E4D12" w:rsidP="003E4D12">
      <w:pPr>
        <w:rPr>
          <w:rFonts w:ascii="Times New Roman" w:hAnsi="Times New Roman" w:cs="Times New Roman"/>
          <w:b/>
          <w:bCs/>
          <w:sz w:val="20"/>
          <w:szCs w:val="20"/>
          <w:lang w:val="en-US"/>
        </w:rPr>
      </w:pPr>
    </w:p>
    <w:p w14:paraId="0A8250C1" w14:textId="77777777" w:rsidR="003E4D12" w:rsidRPr="003E4D12" w:rsidRDefault="003E4D12" w:rsidP="003E4D12">
      <w:pPr>
        <w:rPr>
          <w:rFonts w:ascii="Times New Roman" w:hAnsi="Times New Roman" w:cs="Times New Roman"/>
          <w:b/>
          <w:bCs/>
          <w:sz w:val="20"/>
          <w:szCs w:val="20"/>
          <w:lang w:val="en-US"/>
        </w:rPr>
      </w:pPr>
    </w:p>
    <w:p w14:paraId="4460AA6B" w14:textId="77777777" w:rsidR="003E4D12" w:rsidRPr="003E4D12" w:rsidRDefault="003E4D12" w:rsidP="003E4D12">
      <w:pPr>
        <w:rPr>
          <w:rFonts w:ascii="Times New Roman" w:hAnsi="Times New Roman" w:cs="Times New Roman"/>
          <w:b/>
          <w:bCs/>
          <w:sz w:val="20"/>
          <w:szCs w:val="20"/>
          <w:lang w:val="en-US"/>
        </w:rPr>
      </w:pPr>
    </w:p>
    <w:p w14:paraId="4B76AE73" w14:textId="77777777" w:rsidR="003E4D12" w:rsidRPr="003E4D12" w:rsidRDefault="003E4D12" w:rsidP="003E4D12">
      <w:pPr>
        <w:rPr>
          <w:rFonts w:ascii="Times New Roman" w:hAnsi="Times New Roman" w:cs="Times New Roman"/>
          <w:b/>
          <w:bCs/>
          <w:sz w:val="20"/>
          <w:szCs w:val="20"/>
          <w:lang w:val="en-US"/>
        </w:rPr>
      </w:pPr>
    </w:p>
    <w:p w14:paraId="230F5AFB" w14:textId="77777777" w:rsidR="003E4D12" w:rsidRPr="003E4D12" w:rsidRDefault="003E4D12" w:rsidP="003E4D12">
      <w:pPr>
        <w:rPr>
          <w:rFonts w:ascii="Times New Roman" w:hAnsi="Times New Roman" w:cs="Times New Roman"/>
          <w:b/>
          <w:bCs/>
          <w:sz w:val="20"/>
          <w:szCs w:val="20"/>
          <w:lang w:val="en-US"/>
        </w:rPr>
      </w:pPr>
    </w:p>
    <w:p w14:paraId="1F220390" w14:textId="77777777" w:rsidR="003E4D12" w:rsidRPr="003E4D12" w:rsidRDefault="003E4D12" w:rsidP="003E4D12">
      <w:pPr>
        <w:rPr>
          <w:rFonts w:ascii="Times New Roman" w:hAnsi="Times New Roman" w:cs="Times New Roman"/>
          <w:b/>
          <w:bCs/>
          <w:sz w:val="20"/>
          <w:szCs w:val="20"/>
          <w:lang w:val="en-US"/>
        </w:rPr>
      </w:pPr>
    </w:p>
    <w:p w14:paraId="76EF5D83" w14:textId="77777777" w:rsidR="003E4D12" w:rsidRDefault="003E4D12" w:rsidP="003E4D12">
      <w:pPr>
        <w:rPr>
          <w:rFonts w:ascii="Times New Roman" w:hAnsi="Times New Roman" w:cs="Times New Roman"/>
          <w:b/>
          <w:bCs/>
          <w:sz w:val="20"/>
          <w:szCs w:val="20"/>
          <w:lang w:val="en-US"/>
        </w:rPr>
      </w:pPr>
    </w:p>
    <w:p w14:paraId="57E35F41" w14:textId="77777777" w:rsidR="003E4D12" w:rsidRDefault="003E4D12" w:rsidP="003E4D12">
      <w:pPr>
        <w:rPr>
          <w:rFonts w:ascii="Times New Roman" w:hAnsi="Times New Roman" w:cs="Times New Roman"/>
          <w:b/>
          <w:bCs/>
          <w:sz w:val="20"/>
          <w:szCs w:val="20"/>
          <w:lang w:val="en-US"/>
        </w:rPr>
      </w:pPr>
    </w:p>
    <w:p w14:paraId="48CA1369" w14:textId="77777777" w:rsidR="003E4D12" w:rsidRDefault="003E4D12" w:rsidP="003E4D12">
      <w:pPr>
        <w:rPr>
          <w:rFonts w:ascii="Times New Roman" w:hAnsi="Times New Roman" w:cs="Times New Roman"/>
          <w:b/>
          <w:bCs/>
          <w:sz w:val="20"/>
          <w:szCs w:val="20"/>
          <w:lang w:val="en-US"/>
        </w:rPr>
      </w:pPr>
    </w:p>
    <w:p w14:paraId="0B5771F9" w14:textId="77777777" w:rsidR="003E4D12" w:rsidRDefault="003E4D12" w:rsidP="003E4D12">
      <w:pPr>
        <w:rPr>
          <w:rFonts w:ascii="Times New Roman" w:hAnsi="Times New Roman" w:cs="Times New Roman"/>
          <w:b/>
          <w:bCs/>
          <w:sz w:val="20"/>
          <w:szCs w:val="20"/>
          <w:lang w:val="en-US"/>
        </w:rPr>
      </w:pPr>
    </w:p>
    <w:p w14:paraId="34BC143B" w14:textId="77777777" w:rsidR="003E4D12" w:rsidRDefault="003E4D12" w:rsidP="003E4D12">
      <w:pPr>
        <w:rPr>
          <w:rFonts w:ascii="Times New Roman" w:hAnsi="Times New Roman" w:cs="Times New Roman"/>
          <w:b/>
          <w:bCs/>
          <w:sz w:val="20"/>
          <w:szCs w:val="20"/>
          <w:lang w:val="en-US"/>
        </w:rPr>
      </w:pPr>
    </w:p>
    <w:tbl>
      <w:tblPr>
        <w:tblStyle w:val="Grigliatabella"/>
        <w:tblW w:w="0" w:type="auto"/>
        <w:tblInd w:w="-5" w:type="dxa"/>
        <w:tblLook w:val="04A0" w:firstRow="1" w:lastRow="0" w:firstColumn="1" w:lastColumn="0" w:noHBand="0" w:noVBand="1"/>
      </w:tblPr>
      <w:tblGrid>
        <w:gridCol w:w="2263"/>
        <w:gridCol w:w="1294"/>
        <w:gridCol w:w="1579"/>
        <w:gridCol w:w="1577"/>
      </w:tblGrid>
      <w:tr w:rsidR="001C3C86" w:rsidRPr="003E4D12" w14:paraId="4FA97971" w14:textId="77777777" w:rsidTr="00966948">
        <w:tc>
          <w:tcPr>
            <w:tcW w:w="2263" w:type="dxa"/>
            <w:tcBorders>
              <w:bottom w:val="single" w:sz="4" w:space="0" w:color="auto"/>
              <w:right w:val="single" w:sz="4" w:space="0" w:color="auto"/>
            </w:tcBorders>
          </w:tcPr>
          <w:p w14:paraId="6056D284" w14:textId="77777777" w:rsidR="001C3C86" w:rsidRPr="003E4D12" w:rsidRDefault="001C3C86" w:rsidP="00966948">
            <w:pPr>
              <w:pStyle w:val="Nessunaspaziatura"/>
              <w:spacing w:line="360" w:lineRule="auto"/>
              <w:rPr>
                <w:b/>
                <w:bCs/>
                <w:iCs/>
                <w:lang w:val="en-US"/>
              </w:rPr>
            </w:pPr>
          </w:p>
        </w:tc>
        <w:tc>
          <w:tcPr>
            <w:tcW w:w="1294" w:type="dxa"/>
            <w:tcBorders>
              <w:bottom w:val="single" w:sz="4" w:space="0" w:color="auto"/>
            </w:tcBorders>
          </w:tcPr>
          <w:p w14:paraId="7DD70198" w14:textId="77777777" w:rsidR="001C3C86" w:rsidRPr="003E4D12" w:rsidRDefault="001C3C86" w:rsidP="00966948">
            <w:pPr>
              <w:pStyle w:val="Nessunaspaziatura"/>
              <w:spacing w:line="360" w:lineRule="auto"/>
              <w:rPr>
                <w:b/>
                <w:bCs/>
                <w:iCs/>
                <w:lang w:val="en-US"/>
              </w:rPr>
            </w:pPr>
            <w:r w:rsidRPr="003E4D12">
              <w:rPr>
                <w:b/>
                <w:bCs/>
                <w:iCs/>
                <w:lang w:val="en-US"/>
              </w:rPr>
              <w:t>Beta</w:t>
            </w:r>
          </w:p>
        </w:tc>
        <w:tc>
          <w:tcPr>
            <w:tcW w:w="1579" w:type="dxa"/>
            <w:tcBorders>
              <w:bottom w:val="single" w:sz="4" w:space="0" w:color="auto"/>
            </w:tcBorders>
          </w:tcPr>
          <w:p w14:paraId="3C6516C9" w14:textId="77777777" w:rsidR="001C3C86" w:rsidRPr="003E4D12" w:rsidRDefault="001C3C86" w:rsidP="00966948">
            <w:pPr>
              <w:pStyle w:val="Nessunaspaziatura"/>
              <w:spacing w:line="360" w:lineRule="auto"/>
              <w:rPr>
                <w:b/>
                <w:bCs/>
                <w:iCs/>
                <w:lang w:val="en-US"/>
              </w:rPr>
            </w:pPr>
            <w:r w:rsidRPr="003E4D12">
              <w:rPr>
                <w:b/>
                <w:bCs/>
                <w:iCs/>
                <w:lang w:val="en-US"/>
              </w:rPr>
              <w:t>T</w:t>
            </w:r>
          </w:p>
        </w:tc>
        <w:tc>
          <w:tcPr>
            <w:tcW w:w="1577" w:type="dxa"/>
            <w:tcBorders>
              <w:bottom w:val="single" w:sz="4" w:space="0" w:color="auto"/>
            </w:tcBorders>
          </w:tcPr>
          <w:p w14:paraId="0D27EC86" w14:textId="77777777" w:rsidR="001C3C86" w:rsidRPr="003E4D12" w:rsidRDefault="001C3C86" w:rsidP="00966948">
            <w:pPr>
              <w:pStyle w:val="Nessunaspaziatura"/>
              <w:spacing w:line="360" w:lineRule="auto"/>
              <w:rPr>
                <w:b/>
                <w:bCs/>
                <w:iCs/>
                <w:lang w:val="en-US"/>
              </w:rPr>
            </w:pPr>
            <w:r w:rsidRPr="003E4D12">
              <w:rPr>
                <w:b/>
                <w:bCs/>
                <w:iCs/>
                <w:lang w:val="en-US"/>
              </w:rPr>
              <w:t>Sign.</w:t>
            </w:r>
          </w:p>
        </w:tc>
      </w:tr>
      <w:tr w:rsidR="001C3C86" w:rsidRPr="003E4D12" w14:paraId="24694E6B" w14:textId="77777777" w:rsidTr="00966948">
        <w:tc>
          <w:tcPr>
            <w:tcW w:w="2263" w:type="dxa"/>
            <w:tcBorders>
              <w:bottom w:val="single" w:sz="4" w:space="0" w:color="auto"/>
              <w:right w:val="single" w:sz="4" w:space="0" w:color="auto"/>
            </w:tcBorders>
          </w:tcPr>
          <w:p w14:paraId="33A4B6B3" w14:textId="77777777" w:rsidR="001C3C86" w:rsidRPr="003E4D12" w:rsidRDefault="001C3C86" w:rsidP="00966948">
            <w:pPr>
              <w:pStyle w:val="Nessunaspaziatura"/>
              <w:spacing w:line="360" w:lineRule="auto"/>
              <w:rPr>
                <w:b/>
                <w:bCs/>
                <w:iCs/>
                <w:lang w:val="en-US"/>
              </w:rPr>
            </w:pPr>
            <w:r w:rsidRPr="003E4D12">
              <w:rPr>
                <w:b/>
                <w:bCs/>
                <w:iCs/>
                <w:lang w:val="en-US"/>
              </w:rPr>
              <w:t>Model CSF p-tau</w:t>
            </w:r>
          </w:p>
        </w:tc>
        <w:tc>
          <w:tcPr>
            <w:tcW w:w="1294" w:type="dxa"/>
            <w:tcBorders>
              <w:bottom w:val="single" w:sz="4" w:space="0" w:color="auto"/>
            </w:tcBorders>
          </w:tcPr>
          <w:p w14:paraId="5101B1EA" w14:textId="77777777" w:rsidR="001C3C86" w:rsidRPr="003E4D12" w:rsidRDefault="001C3C86" w:rsidP="00966948">
            <w:pPr>
              <w:pStyle w:val="Nessunaspaziatura"/>
              <w:spacing w:line="360" w:lineRule="auto"/>
              <w:rPr>
                <w:b/>
                <w:bCs/>
                <w:iCs/>
                <w:lang w:val="en-US"/>
              </w:rPr>
            </w:pPr>
          </w:p>
        </w:tc>
        <w:tc>
          <w:tcPr>
            <w:tcW w:w="1579" w:type="dxa"/>
            <w:tcBorders>
              <w:bottom w:val="single" w:sz="4" w:space="0" w:color="auto"/>
            </w:tcBorders>
          </w:tcPr>
          <w:p w14:paraId="49134363" w14:textId="77777777" w:rsidR="001C3C86" w:rsidRPr="003E4D12" w:rsidRDefault="001C3C86" w:rsidP="00966948">
            <w:pPr>
              <w:pStyle w:val="Nessunaspaziatura"/>
              <w:spacing w:line="360" w:lineRule="auto"/>
              <w:rPr>
                <w:b/>
                <w:bCs/>
                <w:iCs/>
                <w:lang w:val="en-US"/>
              </w:rPr>
            </w:pPr>
          </w:p>
        </w:tc>
        <w:tc>
          <w:tcPr>
            <w:tcW w:w="1577" w:type="dxa"/>
            <w:tcBorders>
              <w:bottom w:val="single" w:sz="4" w:space="0" w:color="auto"/>
            </w:tcBorders>
          </w:tcPr>
          <w:p w14:paraId="030CFD97" w14:textId="77777777" w:rsidR="001C3C86" w:rsidRPr="003E4D12" w:rsidRDefault="001C3C86" w:rsidP="00966948">
            <w:pPr>
              <w:pStyle w:val="Nessunaspaziatura"/>
              <w:spacing w:line="360" w:lineRule="auto"/>
              <w:rPr>
                <w:b/>
                <w:bCs/>
                <w:iCs/>
                <w:lang w:val="en-US"/>
              </w:rPr>
            </w:pPr>
          </w:p>
        </w:tc>
      </w:tr>
      <w:tr w:rsidR="001C3C86" w:rsidRPr="003E4D12" w14:paraId="1031ED9E" w14:textId="77777777" w:rsidTr="00966948">
        <w:tc>
          <w:tcPr>
            <w:tcW w:w="2263" w:type="dxa"/>
            <w:tcBorders>
              <w:top w:val="single" w:sz="4" w:space="0" w:color="auto"/>
              <w:right w:val="single" w:sz="4" w:space="0" w:color="auto"/>
            </w:tcBorders>
          </w:tcPr>
          <w:p w14:paraId="76F21A10" w14:textId="77777777" w:rsidR="001C3C86" w:rsidRPr="003E4D12" w:rsidRDefault="001C3C86" w:rsidP="00966948">
            <w:pPr>
              <w:pStyle w:val="Nessunaspaziatura"/>
              <w:spacing w:line="360" w:lineRule="auto"/>
              <w:rPr>
                <w:iCs/>
                <w:lang w:val="en-US"/>
              </w:rPr>
            </w:pPr>
            <w:r w:rsidRPr="003E4D12">
              <w:rPr>
                <w:iCs/>
                <w:lang w:val="en-US"/>
              </w:rPr>
              <w:t>Constant</w:t>
            </w:r>
          </w:p>
        </w:tc>
        <w:tc>
          <w:tcPr>
            <w:tcW w:w="1294" w:type="dxa"/>
            <w:tcBorders>
              <w:top w:val="single" w:sz="4" w:space="0" w:color="auto"/>
            </w:tcBorders>
          </w:tcPr>
          <w:p w14:paraId="40DEDBB0" w14:textId="77777777" w:rsidR="001C3C86" w:rsidRPr="003E4D12" w:rsidRDefault="001C3C86" w:rsidP="00966948">
            <w:pPr>
              <w:pStyle w:val="Nessunaspaziatura"/>
              <w:spacing w:line="360" w:lineRule="auto"/>
              <w:rPr>
                <w:lang w:val="en-US"/>
              </w:rPr>
            </w:pPr>
          </w:p>
        </w:tc>
        <w:tc>
          <w:tcPr>
            <w:tcW w:w="1579" w:type="dxa"/>
            <w:tcBorders>
              <w:top w:val="single" w:sz="4" w:space="0" w:color="auto"/>
            </w:tcBorders>
          </w:tcPr>
          <w:p w14:paraId="409EBCCA" w14:textId="77777777" w:rsidR="001C3C86" w:rsidRPr="003E4D12" w:rsidRDefault="001C3C86" w:rsidP="00966948">
            <w:pPr>
              <w:pStyle w:val="Nessunaspaziatura"/>
              <w:spacing w:line="360" w:lineRule="auto"/>
              <w:rPr>
                <w:lang w:val="en-US"/>
              </w:rPr>
            </w:pPr>
            <w:r w:rsidRPr="003E4D12">
              <w:rPr>
                <w:lang w:val="en-US"/>
              </w:rPr>
              <w:t>.92</w:t>
            </w:r>
          </w:p>
        </w:tc>
        <w:tc>
          <w:tcPr>
            <w:tcW w:w="1577" w:type="dxa"/>
            <w:tcBorders>
              <w:top w:val="single" w:sz="4" w:space="0" w:color="auto"/>
            </w:tcBorders>
          </w:tcPr>
          <w:p w14:paraId="24BD60A9" w14:textId="77777777" w:rsidR="001C3C86" w:rsidRPr="003E4D12" w:rsidRDefault="001C3C86" w:rsidP="00966948">
            <w:pPr>
              <w:pStyle w:val="Nessunaspaziatura"/>
              <w:spacing w:line="360" w:lineRule="auto"/>
              <w:rPr>
                <w:lang w:val="en-US"/>
              </w:rPr>
            </w:pPr>
            <w:r w:rsidRPr="003E4D12">
              <w:rPr>
                <w:lang w:val="en-US"/>
              </w:rPr>
              <w:t>.35</w:t>
            </w:r>
          </w:p>
        </w:tc>
      </w:tr>
      <w:tr w:rsidR="001C3C86" w:rsidRPr="003E4D12" w14:paraId="7F9FFB08" w14:textId="77777777" w:rsidTr="00966948">
        <w:tc>
          <w:tcPr>
            <w:tcW w:w="2263" w:type="dxa"/>
            <w:tcBorders>
              <w:right w:val="single" w:sz="4" w:space="0" w:color="auto"/>
            </w:tcBorders>
          </w:tcPr>
          <w:p w14:paraId="66757F0B" w14:textId="77777777" w:rsidR="001C3C86" w:rsidRPr="003E4D12" w:rsidRDefault="001C3C86" w:rsidP="00966948">
            <w:pPr>
              <w:pStyle w:val="Nessunaspaziatura"/>
              <w:spacing w:line="360" w:lineRule="auto"/>
              <w:rPr>
                <w:iCs/>
                <w:lang w:val="en-US"/>
              </w:rPr>
            </w:pPr>
            <w:r w:rsidRPr="003E4D12">
              <w:rPr>
                <w:iCs/>
                <w:lang w:val="en-US"/>
              </w:rPr>
              <w:t xml:space="preserve">Age </w:t>
            </w:r>
          </w:p>
        </w:tc>
        <w:tc>
          <w:tcPr>
            <w:tcW w:w="1294" w:type="dxa"/>
          </w:tcPr>
          <w:p w14:paraId="4497AF20" w14:textId="77777777" w:rsidR="001C3C86" w:rsidRPr="003E4D12" w:rsidRDefault="001C3C86" w:rsidP="00966948">
            <w:pPr>
              <w:pStyle w:val="Nessunaspaziatura"/>
              <w:spacing w:line="360" w:lineRule="auto"/>
              <w:rPr>
                <w:lang w:val="en-US"/>
              </w:rPr>
            </w:pPr>
            <w:r w:rsidRPr="003E4D12">
              <w:rPr>
                <w:lang w:val="en-US"/>
              </w:rPr>
              <w:t>.181</w:t>
            </w:r>
          </w:p>
        </w:tc>
        <w:tc>
          <w:tcPr>
            <w:tcW w:w="1579" w:type="dxa"/>
          </w:tcPr>
          <w:p w14:paraId="0A262835" w14:textId="77777777" w:rsidR="001C3C86" w:rsidRPr="003E4D12" w:rsidRDefault="001C3C86" w:rsidP="00966948">
            <w:pPr>
              <w:pStyle w:val="Nessunaspaziatura"/>
              <w:spacing w:line="360" w:lineRule="auto"/>
              <w:rPr>
                <w:lang w:val="en-US"/>
              </w:rPr>
            </w:pPr>
            <w:r w:rsidRPr="003E4D12">
              <w:rPr>
                <w:lang w:val="en-US"/>
              </w:rPr>
              <w:t>1.591</w:t>
            </w:r>
          </w:p>
        </w:tc>
        <w:tc>
          <w:tcPr>
            <w:tcW w:w="1577" w:type="dxa"/>
          </w:tcPr>
          <w:p w14:paraId="74E13AF7" w14:textId="77777777" w:rsidR="001C3C86" w:rsidRPr="003E4D12" w:rsidRDefault="001C3C86" w:rsidP="00966948">
            <w:pPr>
              <w:pStyle w:val="Nessunaspaziatura"/>
              <w:spacing w:line="360" w:lineRule="auto"/>
              <w:rPr>
                <w:lang w:val="en-US"/>
              </w:rPr>
            </w:pPr>
            <w:r w:rsidRPr="003E4D12">
              <w:rPr>
                <w:lang w:val="en-US"/>
              </w:rPr>
              <w:t>.116</w:t>
            </w:r>
          </w:p>
        </w:tc>
      </w:tr>
      <w:tr w:rsidR="001C3C86" w:rsidRPr="003E4D12" w14:paraId="2802440F" w14:textId="77777777" w:rsidTr="00966948">
        <w:tc>
          <w:tcPr>
            <w:tcW w:w="2263" w:type="dxa"/>
            <w:tcBorders>
              <w:right w:val="single" w:sz="4" w:space="0" w:color="auto"/>
            </w:tcBorders>
          </w:tcPr>
          <w:p w14:paraId="376E51ED" w14:textId="77777777" w:rsidR="001C3C86" w:rsidRPr="003E4D12" w:rsidRDefault="001C3C86" w:rsidP="00966948">
            <w:pPr>
              <w:pStyle w:val="Nessunaspaziatura"/>
              <w:spacing w:line="360" w:lineRule="auto"/>
              <w:rPr>
                <w:iCs/>
                <w:lang w:val="en-US"/>
              </w:rPr>
            </w:pPr>
            <w:r w:rsidRPr="003E4D12">
              <w:rPr>
                <w:iCs/>
                <w:lang w:val="en-US"/>
              </w:rPr>
              <w:t>Disease duration</w:t>
            </w:r>
          </w:p>
        </w:tc>
        <w:tc>
          <w:tcPr>
            <w:tcW w:w="1294" w:type="dxa"/>
          </w:tcPr>
          <w:p w14:paraId="1E49B9DB" w14:textId="77777777" w:rsidR="001C3C86" w:rsidRPr="003E4D12" w:rsidRDefault="001C3C86" w:rsidP="00966948">
            <w:pPr>
              <w:pStyle w:val="Nessunaspaziatura"/>
              <w:spacing w:line="360" w:lineRule="auto"/>
              <w:rPr>
                <w:lang w:val="en-US"/>
              </w:rPr>
            </w:pPr>
            <w:r w:rsidRPr="003E4D12">
              <w:rPr>
                <w:lang w:val="en-US"/>
              </w:rPr>
              <w:t>-.130</w:t>
            </w:r>
          </w:p>
        </w:tc>
        <w:tc>
          <w:tcPr>
            <w:tcW w:w="1579" w:type="dxa"/>
          </w:tcPr>
          <w:p w14:paraId="0D6BC859" w14:textId="77777777" w:rsidR="001C3C86" w:rsidRPr="003E4D12" w:rsidRDefault="001C3C86" w:rsidP="00966948">
            <w:pPr>
              <w:pStyle w:val="Nessunaspaziatura"/>
              <w:spacing w:line="360" w:lineRule="auto"/>
              <w:rPr>
                <w:lang w:val="en-US"/>
              </w:rPr>
            </w:pPr>
            <w:r w:rsidRPr="003E4D12">
              <w:rPr>
                <w:lang w:val="en-US"/>
              </w:rPr>
              <w:t>-1.207</w:t>
            </w:r>
          </w:p>
        </w:tc>
        <w:tc>
          <w:tcPr>
            <w:tcW w:w="1577" w:type="dxa"/>
          </w:tcPr>
          <w:p w14:paraId="7AF1C43D" w14:textId="77777777" w:rsidR="001C3C86" w:rsidRPr="003E4D12" w:rsidRDefault="001C3C86" w:rsidP="00966948">
            <w:pPr>
              <w:pStyle w:val="Nessunaspaziatura"/>
              <w:spacing w:line="360" w:lineRule="auto"/>
              <w:rPr>
                <w:lang w:val="en-US"/>
              </w:rPr>
            </w:pPr>
            <w:r w:rsidRPr="003E4D12">
              <w:rPr>
                <w:lang w:val="en-US"/>
              </w:rPr>
              <w:t>.231</w:t>
            </w:r>
          </w:p>
        </w:tc>
      </w:tr>
      <w:tr w:rsidR="001C3C86" w:rsidRPr="003E4D12" w14:paraId="04F0EF1D" w14:textId="77777777" w:rsidTr="00966948">
        <w:tc>
          <w:tcPr>
            <w:tcW w:w="2263" w:type="dxa"/>
            <w:tcBorders>
              <w:right w:val="single" w:sz="4" w:space="0" w:color="auto"/>
            </w:tcBorders>
          </w:tcPr>
          <w:p w14:paraId="79F9BC80" w14:textId="77777777" w:rsidR="001C3C86" w:rsidRPr="003E4D12" w:rsidRDefault="001C3C86" w:rsidP="00966948">
            <w:pPr>
              <w:pStyle w:val="Nessunaspaziatura"/>
              <w:spacing w:line="360" w:lineRule="auto"/>
              <w:rPr>
                <w:iCs/>
                <w:lang w:val="en-US"/>
              </w:rPr>
            </w:pPr>
            <w:r w:rsidRPr="003E4D12">
              <w:rPr>
                <w:iCs/>
                <w:lang w:val="en-US"/>
              </w:rPr>
              <w:t>sex</w:t>
            </w:r>
          </w:p>
        </w:tc>
        <w:tc>
          <w:tcPr>
            <w:tcW w:w="1294" w:type="dxa"/>
          </w:tcPr>
          <w:p w14:paraId="7CC17E85" w14:textId="77777777" w:rsidR="001C3C86" w:rsidRPr="003E4D12" w:rsidRDefault="001C3C86" w:rsidP="00966948">
            <w:pPr>
              <w:pStyle w:val="Nessunaspaziatura"/>
              <w:spacing w:line="360" w:lineRule="auto"/>
              <w:rPr>
                <w:lang w:val="en-US"/>
              </w:rPr>
            </w:pPr>
            <w:r w:rsidRPr="003E4D12">
              <w:rPr>
                <w:lang w:val="en-US"/>
              </w:rPr>
              <w:t>-.166</w:t>
            </w:r>
          </w:p>
        </w:tc>
        <w:tc>
          <w:tcPr>
            <w:tcW w:w="1579" w:type="dxa"/>
          </w:tcPr>
          <w:p w14:paraId="261FB69E" w14:textId="77777777" w:rsidR="001C3C86" w:rsidRPr="003E4D12" w:rsidRDefault="001C3C86" w:rsidP="00966948">
            <w:pPr>
              <w:pStyle w:val="Nessunaspaziatura"/>
              <w:spacing w:line="360" w:lineRule="auto"/>
              <w:rPr>
                <w:lang w:val="en-US"/>
              </w:rPr>
            </w:pPr>
            <w:r w:rsidRPr="003E4D12">
              <w:rPr>
                <w:lang w:val="en-US"/>
              </w:rPr>
              <w:t>-1.148</w:t>
            </w:r>
          </w:p>
        </w:tc>
        <w:tc>
          <w:tcPr>
            <w:tcW w:w="1577" w:type="dxa"/>
          </w:tcPr>
          <w:p w14:paraId="29ADA072" w14:textId="77777777" w:rsidR="001C3C86" w:rsidRPr="003E4D12" w:rsidRDefault="001C3C86" w:rsidP="00966948">
            <w:pPr>
              <w:pStyle w:val="Nessunaspaziatura"/>
              <w:spacing w:line="360" w:lineRule="auto"/>
              <w:rPr>
                <w:lang w:val="en-US"/>
              </w:rPr>
            </w:pPr>
            <w:r w:rsidRPr="003E4D12">
              <w:rPr>
                <w:lang w:val="en-US"/>
              </w:rPr>
              <w:t>.143</w:t>
            </w:r>
          </w:p>
        </w:tc>
      </w:tr>
      <w:tr w:rsidR="001C3C86" w:rsidRPr="003E4D12" w14:paraId="038AB152" w14:textId="77777777" w:rsidTr="00966948">
        <w:tc>
          <w:tcPr>
            <w:tcW w:w="2263" w:type="dxa"/>
            <w:tcBorders>
              <w:right w:val="single" w:sz="4" w:space="0" w:color="auto"/>
            </w:tcBorders>
          </w:tcPr>
          <w:p w14:paraId="2A11D9C5" w14:textId="77777777" w:rsidR="001C3C86" w:rsidRPr="003E4D12" w:rsidRDefault="001C3C86" w:rsidP="00966948">
            <w:pPr>
              <w:pStyle w:val="Nessunaspaziatura"/>
              <w:spacing w:line="360" w:lineRule="auto"/>
              <w:rPr>
                <w:iCs/>
                <w:lang w:val="en-US"/>
              </w:rPr>
            </w:pPr>
            <w:r w:rsidRPr="003E4D12">
              <w:rPr>
                <w:iCs/>
                <w:lang w:val="en-US"/>
              </w:rPr>
              <w:t>APOE</w:t>
            </w:r>
          </w:p>
        </w:tc>
        <w:tc>
          <w:tcPr>
            <w:tcW w:w="1294" w:type="dxa"/>
          </w:tcPr>
          <w:p w14:paraId="09DC10D1" w14:textId="77777777" w:rsidR="001C3C86" w:rsidRPr="003E4D12" w:rsidRDefault="001C3C86" w:rsidP="00966948">
            <w:pPr>
              <w:pStyle w:val="Nessunaspaziatura"/>
              <w:spacing w:line="360" w:lineRule="auto"/>
              <w:rPr>
                <w:lang w:val="en-US"/>
              </w:rPr>
            </w:pPr>
            <w:r w:rsidRPr="003E4D12">
              <w:rPr>
                <w:lang w:val="en-US"/>
              </w:rPr>
              <w:t>.118</w:t>
            </w:r>
          </w:p>
        </w:tc>
        <w:tc>
          <w:tcPr>
            <w:tcW w:w="1579" w:type="dxa"/>
          </w:tcPr>
          <w:p w14:paraId="5A7DE8E2" w14:textId="77777777" w:rsidR="001C3C86" w:rsidRPr="003E4D12" w:rsidRDefault="001C3C86" w:rsidP="00966948">
            <w:pPr>
              <w:pStyle w:val="Nessunaspaziatura"/>
              <w:spacing w:line="360" w:lineRule="auto"/>
              <w:rPr>
                <w:lang w:val="en-US"/>
              </w:rPr>
            </w:pPr>
            <w:r w:rsidRPr="003E4D12">
              <w:rPr>
                <w:lang w:val="en-US"/>
              </w:rPr>
              <w:t>1.012</w:t>
            </w:r>
          </w:p>
        </w:tc>
        <w:tc>
          <w:tcPr>
            <w:tcW w:w="1577" w:type="dxa"/>
          </w:tcPr>
          <w:p w14:paraId="2B5C0077" w14:textId="77777777" w:rsidR="001C3C86" w:rsidRPr="003E4D12" w:rsidRDefault="001C3C86" w:rsidP="00966948">
            <w:pPr>
              <w:pStyle w:val="Nessunaspaziatura"/>
              <w:spacing w:line="360" w:lineRule="auto"/>
              <w:rPr>
                <w:lang w:val="en-US"/>
              </w:rPr>
            </w:pPr>
            <w:r w:rsidRPr="003E4D12">
              <w:rPr>
                <w:lang w:val="en-US"/>
              </w:rPr>
              <w:t>.315</w:t>
            </w:r>
          </w:p>
        </w:tc>
      </w:tr>
      <w:tr w:rsidR="001C3C86" w:rsidRPr="003E4D12" w14:paraId="77CF81C0" w14:textId="77777777" w:rsidTr="00966948">
        <w:tc>
          <w:tcPr>
            <w:tcW w:w="2263" w:type="dxa"/>
            <w:tcBorders>
              <w:right w:val="single" w:sz="4" w:space="0" w:color="auto"/>
            </w:tcBorders>
          </w:tcPr>
          <w:p w14:paraId="7AC15354" w14:textId="77777777" w:rsidR="001C3C86" w:rsidRPr="003E4D12" w:rsidRDefault="001C3C86" w:rsidP="00966948">
            <w:pPr>
              <w:pStyle w:val="Nessunaspaziatura"/>
              <w:spacing w:line="360" w:lineRule="auto"/>
              <w:rPr>
                <w:iCs/>
                <w:lang w:val="en-US"/>
              </w:rPr>
            </w:pPr>
            <w:r w:rsidRPr="003E4D12">
              <w:t>Aß1-42 CSF levels</w:t>
            </w:r>
          </w:p>
        </w:tc>
        <w:tc>
          <w:tcPr>
            <w:tcW w:w="1294" w:type="dxa"/>
          </w:tcPr>
          <w:p w14:paraId="65A6B4B9" w14:textId="77777777" w:rsidR="001C3C86" w:rsidRPr="003E4D12" w:rsidRDefault="001C3C86" w:rsidP="00966948">
            <w:pPr>
              <w:pStyle w:val="Nessunaspaziatura"/>
              <w:spacing w:line="360" w:lineRule="auto"/>
              <w:rPr>
                <w:lang w:val="en-US"/>
              </w:rPr>
            </w:pPr>
            <w:r w:rsidRPr="003E4D12">
              <w:rPr>
                <w:lang w:val="en-US"/>
              </w:rPr>
              <w:t>.092</w:t>
            </w:r>
          </w:p>
        </w:tc>
        <w:tc>
          <w:tcPr>
            <w:tcW w:w="1579" w:type="dxa"/>
          </w:tcPr>
          <w:p w14:paraId="47701D1C" w14:textId="77777777" w:rsidR="001C3C86" w:rsidRPr="003E4D12" w:rsidRDefault="001C3C86" w:rsidP="00966948">
            <w:pPr>
              <w:pStyle w:val="Nessunaspaziatura"/>
              <w:spacing w:line="360" w:lineRule="auto"/>
              <w:rPr>
                <w:lang w:val="en-US"/>
              </w:rPr>
            </w:pPr>
            <w:r w:rsidRPr="003E4D12">
              <w:rPr>
                <w:lang w:val="en-US"/>
              </w:rPr>
              <w:t>.867</w:t>
            </w:r>
          </w:p>
        </w:tc>
        <w:tc>
          <w:tcPr>
            <w:tcW w:w="1577" w:type="dxa"/>
          </w:tcPr>
          <w:p w14:paraId="33199756" w14:textId="77777777" w:rsidR="001C3C86" w:rsidRPr="003E4D12" w:rsidRDefault="001C3C86" w:rsidP="00966948">
            <w:pPr>
              <w:pStyle w:val="Nessunaspaziatura"/>
              <w:spacing w:line="360" w:lineRule="auto"/>
              <w:rPr>
                <w:lang w:val="en-US"/>
              </w:rPr>
            </w:pPr>
            <w:r w:rsidRPr="003E4D12">
              <w:rPr>
                <w:lang w:val="en-US"/>
              </w:rPr>
              <w:t>.388</w:t>
            </w:r>
          </w:p>
        </w:tc>
      </w:tr>
      <w:tr w:rsidR="001C3C86" w:rsidRPr="003E4D12" w14:paraId="16BDB438" w14:textId="77777777" w:rsidTr="00966948">
        <w:tc>
          <w:tcPr>
            <w:tcW w:w="2263" w:type="dxa"/>
            <w:tcBorders>
              <w:right w:val="single" w:sz="4" w:space="0" w:color="auto"/>
            </w:tcBorders>
          </w:tcPr>
          <w:p w14:paraId="6EB195D6" w14:textId="77777777" w:rsidR="001C3C86" w:rsidRPr="003E4D12" w:rsidRDefault="001C3C86" w:rsidP="00966948">
            <w:pPr>
              <w:pStyle w:val="Nessunaspaziatura"/>
              <w:spacing w:line="360" w:lineRule="auto"/>
              <w:rPr>
                <w:iCs/>
                <w:lang w:val="en-US"/>
              </w:rPr>
            </w:pPr>
            <w:r w:rsidRPr="003E4D12">
              <w:rPr>
                <w:iCs/>
                <w:lang w:val="en-US"/>
              </w:rPr>
              <w:t>P-tau CSF levels</w:t>
            </w:r>
          </w:p>
        </w:tc>
        <w:tc>
          <w:tcPr>
            <w:tcW w:w="1294" w:type="dxa"/>
          </w:tcPr>
          <w:p w14:paraId="2DCE32F2" w14:textId="77777777" w:rsidR="001C3C86" w:rsidRPr="003E4D12" w:rsidRDefault="001C3C86" w:rsidP="00966948">
            <w:pPr>
              <w:pStyle w:val="Nessunaspaziatura"/>
              <w:spacing w:line="360" w:lineRule="auto"/>
              <w:rPr>
                <w:lang w:val="en-US"/>
              </w:rPr>
            </w:pPr>
            <w:r w:rsidRPr="003E4D12">
              <w:rPr>
                <w:lang w:val="en-US"/>
              </w:rPr>
              <w:t>.23</w:t>
            </w:r>
          </w:p>
        </w:tc>
        <w:tc>
          <w:tcPr>
            <w:tcW w:w="1579" w:type="dxa"/>
          </w:tcPr>
          <w:p w14:paraId="5A853FA9" w14:textId="77777777" w:rsidR="001C3C86" w:rsidRPr="003E4D12" w:rsidRDefault="001C3C86" w:rsidP="00966948">
            <w:pPr>
              <w:pStyle w:val="Nessunaspaziatura"/>
              <w:spacing w:line="360" w:lineRule="auto"/>
              <w:rPr>
                <w:lang w:val="en-US"/>
              </w:rPr>
            </w:pPr>
            <w:r w:rsidRPr="003E4D12">
              <w:rPr>
                <w:lang w:val="en-US"/>
              </w:rPr>
              <w:t>2.192</w:t>
            </w:r>
          </w:p>
        </w:tc>
        <w:tc>
          <w:tcPr>
            <w:tcW w:w="1577" w:type="dxa"/>
          </w:tcPr>
          <w:p w14:paraId="44E816C1" w14:textId="77777777" w:rsidR="001C3C86" w:rsidRPr="003E4D12" w:rsidRDefault="001C3C86" w:rsidP="00966948">
            <w:pPr>
              <w:pStyle w:val="Nessunaspaziatura"/>
              <w:spacing w:line="360" w:lineRule="auto"/>
              <w:rPr>
                <w:b/>
                <w:bCs/>
                <w:lang w:val="en-US"/>
              </w:rPr>
            </w:pPr>
            <w:r w:rsidRPr="003E4D12">
              <w:rPr>
                <w:b/>
                <w:bCs/>
                <w:lang w:val="en-US"/>
              </w:rPr>
              <w:t>.031</w:t>
            </w:r>
          </w:p>
        </w:tc>
      </w:tr>
      <w:tr w:rsidR="001C3C86" w:rsidRPr="003E4D12" w14:paraId="06E6AB8C" w14:textId="77777777" w:rsidTr="00966948">
        <w:tc>
          <w:tcPr>
            <w:tcW w:w="2263" w:type="dxa"/>
            <w:tcBorders>
              <w:right w:val="single" w:sz="4" w:space="0" w:color="auto"/>
            </w:tcBorders>
          </w:tcPr>
          <w:p w14:paraId="06B7947A" w14:textId="77777777" w:rsidR="001C3C86" w:rsidRPr="003E4D12" w:rsidRDefault="001C3C86" w:rsidP="00966948">
            <w:pPr>
              <w:pStyle w:val="Nessunaspaziatura"/>
              <w:spacing w:line="360" w:lineRule="auto"/>
            </w:pPr>
          </w:p>
        </w:tc>
        <w:tc>
          <w:tcPr>
            <w:tcW w:w="1294" w:type="dxa"/>
          </w:tcPr>
          <w:p w14:paraId="4BC7AE6A" w14:textId="77777777" w:rsidR="001C3C86" w:rsidRPr="003E4D12" w:rsidRDefault="001C3C86" w:rsidP="00966948">
            <w:pPr>
              <w:pStyle w:val="Nessunaspaziatura"/>
              <w:spacing w:line="360" w:lineRule="auto"/>
              <w:rPr>
                <w:lang w:val="en-US"/>
              </w:rPr>
            </w:pPr>
          </w:p>
        </w:tc>
        <w:tc>
          <w:tcPr>
            <w:tcW w:w="1579" w:type="dxa"/>
          </w:tcPr>
          <w:p w14:paraId="467AE4C9" w14:textId="77777777" w:rsidR="001C3C86" w:rsidRPr="003E4D12" w:rsidRDefault="001C3C86" w:rsidP="00966948">
            <w:pPr>
              <w:pStyle w:val="Nessunaspaziatura"/>
              <w:spacing w:line="360" w:lineRule="auto"/>
              <w:rPr>
                <w:lang w:val="en-US"/>
              </w:rPr>
            </w:pPr>
          </w:p>
        </w:tc>
        <w:tc>
          <w:tcPr>
            <w:tcW w:w="1577" w:type="dxa"/>
          </w:tcPr>
          <w:p w14:paraId="73A7C969" w14:textId="77777777" w:rsidR="001C3C86" w:rsidRPr="003E4D12" w:rsidRDefault="001C3C86" w:rsidP="00966948">
            <w:pPr>
              <w:pStyle w:val="Nessunaspaziatura"/>
              <w:spacing w:line="360" w:lineRule="auto"/>
              <w:rPr>
                <w:lang w:val="en-US"/>
              </w:rPr>
            </w:pPr>
          </w:p>
        </w:tc>
      </w:tr>
      <w:tr w:rsidR="001C3C86" w:rsidRPr="003E4D12" w14:paraId="6E3A429F" w14:textId="77777777" w:rsidTr="00966948">
        <w:tc>
          <w:tcPr>
            <w:tcW w:w="2263" w:type="dxa"/>
            <w:tcBorders>
              <w:right w:val="single" w:sz="4" w:space="0" w:color="auto"/>
            </w:tcBorders>
          </w:tcPr>
          <w:p w14:paraId="5A4FCAA3" w14:textId="77777777" w:rsidR="001C3C86" w:rsidRPr="003E4D12" w:rsidRDefault="001C3C86" w:rsidP="00966948">
            <w:pPr>
              <w:pStyle w:val="Nessunaspaziatura"/>
              <w:spacing w:line="360" w:lineRule="auto"/>
              <w:rPr>
                <w:b/>
                <w:bCs/>
                <w:iCs/>
                <w:lang w:val="en-US"/>
              </w:rPr>
            </w:pPr>
            <w:r w:rsidRPr="003E4D12">
              <w:rPr>
                <w:b/>
                <w:bCs/>
                <w:iCs/>
                <w:lang w:val="en-US"/>
              </w:rPr>
              <w:t>Model CSF Total Tau</w:t>
            </w:r>
          </w:p>
        </w:tc>
        <w:tc>
          <w:tcPr>
            <w:tcW w:w="1294" w:type="dxa"/>
          </w:tcPr>
          <w:p w14:paraId="421DB292" w14:textId="77777777" w:rsidR="001C3C86" w:rsidRPr="003E4D12" w:rsidRDefault="001C3C86" w:rsidP="00966948">
            <w:pPr>
              <w:pStyle w:val="Nessunaspaziatura"/>
              <w:spacing w:line="360" w:lineRule="auto"/>
              <w:rPr>
                <w:lang w:val="en-US"/>
              </w:rPr>
            </w:pPr>
          </w:p>
        </w:tc>
        <w:tc>
          <w:tcPr>
            <w:tcW w:w="1579" w:type="dxa"/>
          </w:tcPr>
          <w:p w14:paraId="08585F56" w14:textId="77777777" w:rsidR="001C3C86" w:rsidRPr="003E4D12" w:rsidRDefault="001C3C86" w:rsidP="00966948">
            <w:pPr>
              <w:pStyle w:val="Nessunaspaziatura"/>
              <w:spacing w:line="360" w:lineRule="auto"/>
              <w:rPr>
                <w:lang w:val="en-US"/>
              </w:rPr>
            </w:pPr>
          </w:p>
        </w:tc>
        <w:tc>
          <w:tcPr>
            <w:tcW w:w="1577" w:type="dxa"/>
          </w:tcPr>
          <w:p w14:paraId="414E26FB" w14:textId="77777777" w:rsidR="001C3C86" w:rsidRPr="003E4D12" w:rsidRDefault="001C3C86" w:rsidP="00966948">
            <w:pPr>
              <w:pStyle w:val="Nessunaspaziatura"/>
              <w:spacing w:line="360" w:lineRule="auto"/>
              <w:rPr>
                <w:lang w:val="en-US"/>
              </w:rPr>
            </w:pPr>
          </w:p>
        </w:tc>
      </w:tr>
      <w:tr w:rsidR="001C3C86" w:rsidRPr="003E4D12" w14:paraId="1DE286F6" w14:textId="77777777" w:rsidTr="00966948">
        <w:tc>
          <w:tcPr>
            <w:tcW w:w="2263" w:type="dxa"/>
            <w:tcBorders>
              <w:right w:val="single" w:sz="4" w:space="0" w:color="auto"/>
            </w:tcBorders>
          </w:tcPr>
          <w:p w14:paraId="4C1ACCFD" w14:textId="77777777" w:rsidR="001C3C86" w:rsidRPr="003E4D12" w:rsidRDefault="001C3C86" w:rsidP="00966948">
            <w:pPr>
              <w:pStyle w:val="Nessunaspaziatura"/>
              <w:spacing w:line="360" w:lineRule="auto"/>
              <w:rPr>
                <w:iCs/>
                <w:lang w:val="en-US"/>
              </w:rPr>
            </w:pPr>
            <w:r w:rsidRPr="003E4D12">
              <w:rPr>
                <w:iCs/>
                <w:lang w:val="en-US"/>
              </w:rPr>
              <w:t>Constant</w:t>
            </w:r>
          </w:p>
        </w:tc>
        <w:tc>
          <w:tcPr>
            <w:tcW w:w="1294" w:type="dxa"/>
          </w:tcPr>
          <w:p w14:paraId="3B36F03C" w14:textId="77777777" w:rsidR="001C3C86" w:rsidRPr="003E4D12" w:rsidRDefault="001C3C86" w:rsidP="00966948">
            <w:pPr>
              <w:pStyle w:val="Nessunaspaziatura"/>
              <w:spacing w:line="360" w:lineRule="auto"/>
              <w:rPr>
                <w:lang w:val="en-US"/>
              </w:rPr>
            </w:pPr>
          </w:p>
        </w:tc>
        <w:tc>
          <w:tcPr>
            <w:tcW w:w="1579" w:type="dxa"/>
          </w:tcPr>
          <w:p w14:paraId="45AAFDF8" w14:textId="77777777" w:rsidR="001C3C86" w:rsidRPr="003E4D12" w:rsidRDefault="001C3C86" w:rsidP="00966948">
            <w:pPr>
              <w:pStyle w:val="Nessunaspaziatura"/>
              <w:spacing w:line="360" w:lineRule="auto"/>
              <w:rPr>
                <w:lang w:val="en-US"/>
              </w:rPr>
            </w:pPr>
            <w:r w:rsidRPr="003E4D12">
              <w:rPr>
                <w:lang w:val="en-US"/>
              </w:rPr>
              <w:t>.88</w:t>
            </w:r>
          </w:p>
        </w:tc>
        <w:tc>
          <w:tcPr>
            <w:tcW w:w="1577" w:type="dxa"/>
          </w:tcPr>
          <w:p w14:paraId="4BDDFA92" w14:textId="77777777" w:rsidR="001C3C86" w:rsidRPr="003E4D12" w:rsidRDefault="001C3C86" w:rsidP="00966948">
            <w:pPr>
              <w:pStyle w:val="Nessunaspaziatura"/>
              <w:spacing w:line="360" w:lineRule="auto"/>
              <w:rPr>
                <w:lang w:val="en-US"/>
              </w:rPr>
            </w:pPr>
            <w:r w:rsidRPr="003E4D12">
              <w:rPr>
                <w:lang w:val="en-US"/>
              </w:rPr>
              <w:t>.38</w:t>
            </w:r>
          </w:p>
        </w:tc>
      </w:tr>
      <w:tr w:rsidR="001C3C86" w:rsidRPr="003E4D12" w14:paraId="71ECF7B2" w14:textId="77777777" w:rsidTr="00966948">
        <w:tc>
          <w:tcPr>
            <w:tcW w:w="2263" w:type="dxa"/>
            <w:tcBorders>
              <w:right w:val="single" w:sz="4" w:space="0" w:color="auto"/>
            </w:tcBorders>
          </w:tcPr>
          <w:p w14:paraId="16604FA1" w14:textId="77777777" w:rsidR="001C3C86" w:rsidRPr="003E4D12" w:rsidRDefault="001C3C86" w:rsidP="00966948">
            <w:pPr>
              <w:pStyle w:val="Nessunaspaziatura"/>
              <w:spacing w:line="360" w:lineRule="auto"/>
              <w:rPr>
                <w:iCs/>
                <w:lang w:val="en-US"/>
              </w:rPr>
            </w:pPr>
            <w:r w:rsidRPr="003E4D12">
              <w:rPr>
                <w:iCs/>
                <w:lang w:val="en-US"/>
              </w:rPr>
              <w:t xml:space="preserve">Age </w:t>
            </w:r>
          </w:p>
        </w:tc>
        <w:tc>
          <w:tcPr>
            <w:tcW w:w="1294" w:type="dxa"/>
          </w:tcPr>
          <w:p w14:paraId="07DB992D" w14:textId="77777777" w:rsidR="001C3C86" w:rsidRPr="003E4D12" w:rsidRDefault="001C3C86" w:rsidP="00966948">
            <w:pPr>
              <w:pStyle w:val="Nessunaspaziatura"/>
              <w:spacing w:line="360" w:lineRule="auto"/>
              <w:rPr>
                <w:lang w:val="en-US"/>
              </w:rPr>
            </w:pPr>
            <w:r w:rsidRPr="003E4D12">
              <w:rPr>
                <w:lang w:val="en-US"/>
              </w:rPr>
              <w:t>.189</w:t>
            </w:r>
          </w:p>
        </w:tc>
        <w:tc>
          <w:tcPr>
            <w:tcW w:w="1579" w:type="dxa"/>
          </w:tcPr>
          <w:p w14:paraId="0E9003FB" w14:textId="77777777" w:rsidR="001C3C86" w:rsidRPr="003E4D12" w:rsidRDefault="001C3C86" w:rsidP="00966948">
            <w:pPr>
              <w:pStyle w:val="Nessunaspaziatura"/>
              <w:spacing w:line="360" w:lineRule="auto"/>
              <w:rPr>
                <w:lang w:val="en-US"/>
              </w:rPr>
            </w:pPr>
            <w:r w:rsidRPr="003E4D12">
              <w:rPr>
                <w:lang w:val="en-US"/>
              </w:rPr>
              <w:t>1.612</w:t>
            </w:r>
          </w:p>
        </w:tc>
        <w:tc>
          <w:tcPr>
            <w:tcW w:w="1577" w:type="dxa"/>
          </w:tcPr>
          <w:p w14:paraId="45F5633D" w14:textId="77777777" w:rsidR="001C3C86" w:rsidRPr="003E4D12" w:rsidRDefault="001C3C86" w:rsidP="00966948">
            <w:pPr>
              <w:pStyle w:val="Nessunaspaziatura"/>
              <w:spacing w:line="360" w:lineRule="auto"/>
              <w:rPr>
                <w:lang w:val="en-US"/>
              </w:rPr>
            </w:pPr>
            <w:r w:rsidRPr="003E4D12">
              <w:rPr>
                <w:lang w:val="en-US"/>
              </w:rPr>
              <w:t>.11</w:t>
            </w:r>
          </w:p>
        </w:tc>
      </w:tr>
      <w:tr w:rsidR="001C3C86" w:rsidRPr="003E4D12" w14:paraId="14A0CF0C" w14:textId="77777777" w:rsidTr="00966948">
        <w:tc>
          <w:tcPr>
            <w:tcW w:w="2263" w:type="dxa"/>
            <w:tcBorders>
              <w:right w:val="single" w:sz="4" w:space="0" w:color="auto"/>
            </w:tcBorders>
          </w:tcPr>
          <w:p w14:paraId="2AE74E05" w14:textId="77777777" w:rsidR="001C3C86" w:rsidRPr="003E4D12" w:rsidRDefault="001C3C86" w:rsidP="00966948">
            <w:pPr>
              <w:pStyle w:val="Nessunaspaziatura"/>
              <w:spacing w:line="360" w:lineRule="auto"/>
              <w:rPr>
                <w:iCs/>
                <w:lang w:val="en-US"/>
              </w:rPr>
            </w:pPr>
            <w:r w:rsidRPr="003E4D12">
              <w:rPr>
                <w:iCs/>
                <w:lang w:val="en-US"/>
              </w:rPr>
              <w:t>Disease duration</w:t>
            </w:r>
          </w:p>
        </w:tc>
        <w:tc>
          <w:tcPr>
            <w:tcW w:w="1294" w:type="dxa"/>
          </w:tcPr>
          <w:p w14:paraId="06A8CE17" w14:textId="77777777" w:rsidR="001C3C86" w:rsidRPr="003E4D12" w:rsidRDefault="001C3C86" w:rsidP="00966948">
            <w:pPr>
              <w:pStyle w:val="Nessunaspaziatura"/>
              <w:spacing w:line="360" w:lineRule="auto"/>
              <w:rPr>
                <w:lang w:val="en-US"/>
              </w:rPr>
            </w:pPr>
            <w:r w:rsidRPr="003E4D12">
              <w:rPr>
                <w:lang w:val="en-US"/>
              </w:rPr>
              <w:t>-.145</w:t>
            </w:r>
          </w:p>
        </w:tc>
        <w:tc>
          <w:tcPr>
            <w:tcW w:w="1579" w:type="dxa"/>
          </w:tcPr>
          <w:p w14:paraId="14F70BA5" w14:textId="77777777" w:rsidR="001C3C86" w:rsidRPr="003E4D12" w:rsidRDefault="001C3C86" w:rsidP="00966948">
            <w:pPr>
              <w:pStyle w:val="Nessunaspaziatura"/>
              <w:spacing w:line="360" w:lineRule="auto"/>
              <w:rPr>
                <w:lang w:val="en-US"/>
              </w:rPr>
            </w:pPr>
            <w:r w:rsidRPr="003E4D12">
              <w:rPr>
                <w:lang w:val="en-US"/>
              </w:rPr>
              <w:t>-1.33</w:t>
            </w:r>
          </w:p>
        </w:tc>
        <w:tc>
          <w:tcPr>
            <w:tcW w:w="1577" w:type="dxa"/>
          </w:tcPr>
          <w:p w14:paraId="648670C3" w14:textId="77777777" w:rsidR="001C3C86" w:rsidRPr="003E4D12" w:rsidRDefault="001C3C86" w:rsidP="00966948">
            <w:pPr>
              <w:pStyle w:val="Nessunaspaziatura"/>
              <w:spacing w:line="360" w:lineRule="auto"/>
              <w:rPr>
                <w:lang w:val="en-US"/>
              </w:rPr>
            </w:pPr>
            <w:r w:rsidRPr="003E4D12">
              <w:rPr>
                <w:lang w:val="en-US"/>
              </w:rPr>
              <w:t>.18</w:t>
            </w:r>
          </w:p>
        </w:tc>
      </w:tr>
      <w:tr w:rsidR="001C3C86" w:rsidRPr="003E4D12" w14:paraId="0BE4CB4F" w14:textId="77777777" w:rsidTr="00966948">
        <w:tc>
          <w:tcPr>
            <w:tcW w:w="2263" w:type="dxa"/>
            <w:tcBorders>
              <w:right w:val="single" w:sz="4" w:space="0" w:color="auto"/>
            </w:tcBorders>
          </w:tcPr>
          <w:p w14:paraId="7833A98A" w14:textId="77777777" w:rsidR="001C3C86" w:rsidRPr="003E4D12" w:rsidRDefault="001C3C86" w:rsidP="00966948">
            <w:pPr>
              <w:pStyle w:val="Nessunaspaziatura"/>
              <w:spacing w:line="360" w:lineRule="auto"/>
              <w:rPr>
                <w:iCs/>
                <w:lang w:val="en-US"/>
              </w:rPr>
            </w:pPr>
            <w:r w:rsidRPr="003E4D12">
              <w:rPr>
                <w:iCs/>
                <w:lang w:val="en-US"/>
              </w:rPr>
              <w:t>sex</w:t>
            </w:r>
          </w:p>
        </w:tc>
        <w:tc>
          <w:tcPr>
            <w:tcW w:w="1294" w:type="dxa"/>
          </w:tcPr>
          <w:p w14:paraId="70FC1D73" w14:textId="77777777" w:rsidR="001C3C86" w:rsidRPr="003E4D12" w:rsidRDefault="001C3C86" w:rsidP="00966948">
            <w:pPr>
              <w:pStyle w:val="Nessunaspaziatura"/>
              <w:spacing w:line="360" w:lineRule="auto"/>
              <w:rPr>
                <w:lang w:val="en-US"/>
              </w:rPr>
            </w:pPr>
            <w:r w:rsidRPr="003E4D12">
              <w:rPr>
                <w:lang w:val="en-US"/>
              </w:rPr>
              <w:t>-.144</w:t>
            </w:r>
          </w:p>
        </w:tc>
        <w:tc>
          <w:tcPr>
            <w:tcW w:w="1579" w:type="dxa"/>
          </w:tcPr>
          <w:p w14:paraId="1302AA9C" w14:textId="77777777" w:rsidR="001C3C86" w:rsidRPr="003E4D12" w:rsidRDefault="001C3C86" w:rsidP="00966948">
            <w:pPr>
              <w:pStyle w:val="Nessunaspaziatura"/>
              <w:spacing w:line="360" w:lineRule="auto"/>
              <w:rPr>
                <w:lang w:val="en-US"/>
              </w:rPr>
            </w:pPr>
            <w:r w:rsidRPr="003E4D12">
              <w:rPr>
                <w:lang w:val="en-US"/>
              </w:rPr>
              <w:t>-1.25</w:t>
            </w:r>
          </w:p>
        </w:tc>
        <w:tc>
          <w:tcPr>
            <w:tcW w:w="1577" w:type="dxa"/>
          </w:tcPr>
          <w:p w14:paraId="6857D073" w14:textId="77777777" w:rsidR="001C3C86" w:rsidRPr="003E4D12" w:rsidRDefault="001C3C86" w:rsidP="00966948">
            <w:pPr>
              <w:pStyle w:val="Nessunaspaziatura"/>
              <w:spacing w:line="360" w:lineRule="auto"/>
              <w:rPr>
                <w:lang w:val="en-US"/>
              </w:rPr>
            </w:pPr>
            <w:r w:rsidRPr="003E4D12">
              <w:rPr>
                <w:lang w:val="en-US"/>
              </w:rPr>
              <w:t>.21</w:t>
            </w:r>
          </w:p>
        </w:tc>
      </w:tr>
      <w:tr w:rsidR="001C3C86" w:rsidRPr="003E4D12" w14:paraId="39FAC638" w14:textId="77777777" w:rsidTr="00966948">
        <w:tc>
          <w:tcPr>
            <w:tcW w:w="2263" w:type="dxa"/>
            <w:tcBorders>
              <w:right w:val="single" w:sz="4" w:space="0" w:color="auto"/>
            </w:tcBorders>
          </w:tcPr>
          <w:p w14:paraId="63584F04" w14:textId="77777777" w:rsidR="001C3C86" w:rsidRPr="003E4D12" w:rsidRDefault="001C3C86" w:rsidP="00966948">
            <w:pPr>
              <w:pStyle w:val="Nessunaspaziatura"/>
              <w:spacing w:line="360" w:lineRule="auto"/>
              <w:rPr>
                <w:iCs/>
                <w:lang w:val="en-US"/>
              </w:rPr>
            </w:pPr>
            <w:r w:rsidRPr="003E4D12">
              <w:rPr>
                <w:iCs/>
                <w:lang w:val="en-US"/>
              </w:rPr>
              <w:t>APOE</w:t>
            </w:r>
          </w:p>
        </w:tc>
        <w:tc>
          <w:tcPr>
            <w:tcW w:w="1294" w:type="dxa"/>
          </w:tcPr>
          <w:p w14:paraId="4DDC4AEE" w14:textId="77777777" w:rsidR="001C3C86" w:rsidRPr="003E4D12" w:rsidRDefault="001C3C86" w:rsidP="00966948">
            <w:pPr>
              <w:pStyle w:val="Nessunaspaziatura"/>
              <w:spacing w:line="360" w:lineRule="auto"/>
              <w:rPr>
                <w:lang w:val="en-US"/>
              </w:rPr>
            </w:pPr>
            <w:r w:rsidRPr="003E4D12">
              <w:rPr>
                <w:lang w:val="en-US"/>
              </w:rPr>
              <w:t>.117</w:t>
            </w:r>
          </w:p>
        </w:tc>
        <w:tc>
          <w:tcPr>
            <w:tcW w:w="1579" w:type="dxa"/>
          </w:tcPr>
          <w:p w14:paraId="17337DAE" w14:textId="77777777" w:rsidR="001C3C86" w:rsidRPr="003E4D12" w:rsidRDefault="001C3C86" w:rsidP="00966948">
            <w:pPr>
              <w:pStyle w:val="Nessunaspaziatura"/>
              <w:spacing w:line="360" w:lineRule="auto"/>
              <w:rPr>
                <w:lang w:val="en-US"/>
              </w:rPr>
            </w:pPr>
            <w:r w:rsidRPr="003E4D12">
              <w:rPr>
                <w:lang w:val="en-US"/>
              </w:rPr>
              <w:t>.993</w:t>
            </w:r>
          </w:p>
        </w:tc>
        <w:tc>
          <w:tcPr>
            <w:tcW w:w="1577" w:type="dxa"/>
          </w:tcPr>
          <w:p w14:paraId="2D69414C" w14:textId="77777777" w:rsidR="001C3C86" w:rsidRPr="003E4D12" w:rsidRDefault="001C3C86" w:rsidP="00966948">
            <w:pPr>
              <w:pStyle w:val="Nessunaspaziatura"/>
              <w:spacing w:line="360" w:lineRule="auto"/>
              <w:rPr>
                <w:lang w:val="en-US"/>
              </w:rPr>
            </w:pPr>
            <w:r w:rsidRPr="003E4D12">
              <w:rPr>
                <w:lang w:val="en-US"/>
              </w:rPr>
              <w:t>.32</w:t>
            </w:r>
          </w:p>
        </w:tc>
      </w:tr>
      <w:tr w:rsidR="001C3C86" w:rsidRPr="003E4D12" w14:paraId="1459D47A" w14:textId="77777777" w:rsidTr="00966948">
        <w:tc>
          <w:tcPr>
            <w:tcW w:w="2263" w:type="dxa"/>
            <w:tcBorders>
              <w:right w:val="single" w:sz="4" w:space="0" w:color="auto"/>
            </w:tcBorders>
          </w:tcPr>
          <w:p w14:paraId="6493225E" w14:textId="77777777" w:rsidR="001C3C86" w:rsidRPr="003E4D12" w:rsidRDefault="001C3C86" w:rsidP="00966948">
            <w:pPr>
              <w:pStyle w:val="Nessunaspaziatura"/>
              <w:spacing w:line="360" w:lineRule="auto"/>
              <w:rPr>
                <w:iCs/>
                <w:lang w:val="en-US"/>
              </w:rPr>
            </w:pPr>
            <w:r w:rsidRPr="003E4D12">
              <w:t>Aß1-42 CSF levels</w:t>
            </w:r>
          </w:p>
        </w:tc>
        <w:tc>
          <w:tcPr>
            <w:tcW w:w="1294" w:type="dxa"/>
          </w:tcPr>
          <w:p w14:paraId="7B9A49AF" w14:textId="77777777" w:rsidR="001C3C86" w:rsidRPr="003E4D12" w:rsidRDefault="001C3C86" w:rsidP="00966948">
            <w:pPr>
              <w:pStyle w:val="Nessunaspaziatura"/>
              <w:spacing w:line="360" w:lineRule="auto"/>
              <w:rPr>
                <w:lang w:val="en-US"/>
              </w:rPr>
            </w:pPr>
            <w:r w:rsidRPr="003E4D12">
              <w:rPr>
                <w:lang w:val="en-US"/>
              </w:rPr>
              <w:t>.07</w:t>
            </w:r>
          </w:p>
        </w:tc>
        <w:tc>
          <w:tcPr>
            <w:tcW w:w="1579" w:type="dxa"/>
          </w:tcPr>
          <w:p w14:paraId="6909C119" w14:textId="77777777" w:rsidR="001C3C86" w:rsidRPr="003E4D12" w:rsidRDefault="001C3C86" w:rsidP="00966948">
            <w:pPr>
              <w:pStyle w:val="Nessunaspaziatura"/>
              <w:spacing w:line="360" w:lineRule="auto"/>
              <w:rPr>
                <w:lang w:val="en-US"/>
              </w:rPr>
            </w:pPr>
            <w:r w:rsidRPr="003E4D12">
              <w:rPr>
                <w:lang w:val="en-US"/>
              </w:rPr>
              <w:t>.657</w:t>
            </w:r>
          </w:p>
        </w:tc>
        <w:tc>
          <w:tcPr>
            <w:tcW w:w="1577" w:type="dxa"/>
          </w:tcPr>
          <w:p w14:paraId="3641C61B" w14:textId="77777777" w:rsidR="001C3C86" w:rsidRPr="003E4D12" w:rsidRDefault="001C3C86" w:rsidP="00966948">
            <w:pPr>
              <w:pStyle w:val="Nessunaspaziatura"/>
              <w:spacing w:line="360" w:lineRule="auto"/>
              <w:rPr>
                <w:lang w:val="en-US"/>
              </w:rPr>
            </w:pPr>
            <w:r w:rsidRPr="003E4D12">
              <w:rPr>
                <w:lang w:val="en-US"/>
              </w:rPr>
              <w:t>.51</w:t>
            </w:r>
          </w:p>
        </w:tc>
      </w:tr>
      <w:tr w:rsidR="001C3C86" w:rsidRPr="003E4D12" w14:paraId="492BADA8" w14:textId="77777777" w:rsidTr="00966948">
        <w:tc>
          <w:tcPr>
            <w:tcW w:w="2263" w:type="dxa"/>
            <w:tcBorders>
              <w:right w:val="single" w:sz="4" w:space="0" w:color="auto"/>
            </w:tcBorders>
          </w:tcPr>
          <w:p w14:paraId="5538F78E" w14:textId="77777777" w:rsidR="001C3C86" w:rsidRPr="003E4D12" w:rsidRDefault="001C3C86" w:rsidP="00966948">
            <w:pPr>
              <w:pStyle w:val="Nessunaspaziatura"/>
              <w:spacing w:line="360" w:lineRule="auto"/>
              <w:rPr>
                <w:iCs/>
                <w:lang w:val="en-US"/>
              </w:rPr>
            </w:pPr>
            <w:r w:rsidRPr="003E4D12">
              <w:rPr>
                <w:iCs/>
                <w:lang w:val="en-US"/>
              </w:rPr>
              <w:t>P-tau CSF levels</w:t>
            </w:r>
          </w:p>
        </w:tc>
        <w:tc>
          <w:tcPr>
            <w:tcW w:w="1294" w:type="dxa"/>
          </w:tcPr>
          <w:p w14:paraId="057DD503" w14:textId="77777777" w:rsidR="001C3C86" w:rsidRPr="003E4D12" w:rsidRDefault="001C3C86" w:rsidP="00966948">
            <w:pPr>
              <w:pStyle w:val="Nessunaspaziatura"/>
              <w:spacing w:line="360" w:lineRule="auto"/>
              <w:rPr>
                <w:lang w:val="en-US"/>
              </w:rPr>
            </w:pPr>
            <w:r w:rsidRPr="003E4D12">
              <w:rPr>
                <w:lang w:val="en-US"/>
              </w:rPr>
              <w:t>.183</w:t>
            </w:r>
          </w:p>
        </w:tc>
        <w:tc>
          <w:tcPr>
            <w:tcW w:w="1579" w:type="dxa"/>
          </w:tcPr>
          <w:p w14:paraId="47618013" w14:textId="77777777" w:rsidR="001C3C86" w:rsidRPr="003E4D12" w:rsidRDefault="001C3C86" w:rsidP="00966948">
            <w:pPr>
              <w:pStyle w:val="Nessunaspaziatura"/>
              <w:spacing w:line="360" w:lineRule="auto"/>
              <w:rPr>
                <w:lang w:val="en-US"/>
              </w:rPr>
            </w:pPr>
            <w:r w:rsidRPr="003E4D12">
              <w:rPr>
                <w:lang w:val="en-US"/>
              </w:rPr>
              <w:t>1.66</w:t>
            </w:r>
          </w:p>
        </w:tc>
        <w:tc>
          <w:tcPr>
            <w:tcW w:w="1577" w:type="dxa"/>
          </w:tcPr>
          <w:p w14:paraId="027B2449" w14:textId="77777777" w:rsidR="001C3C86" w:rsidRPr="003E4D12" w:rsidRDefault="001C3C86" w:rsidP="00966948">
            <w:pPr>
              <w:pStyle w:val="Nessunaspaziatura"/>
              <w:spacing w:line="360" w:lineRule="auto"/>
              <w:rPr>
                <w:lang w:val="en-US"/>
              </w:rPr>
            </w:pPr>
            <w:r w:rsidRPr="003E4D12">
              <w:rPr>
                <w:lang w:val="en-US"/>
              </w:rPr>
              <w:t>.10</w:t>
            </w:r>
          </w:p>
        </w:tc>
      </w:tr>
    </w:tbl>
    <w:p w14:paraId="1D2E80BC" w14:textId="77777777" w:rsidR="003E4D12" w:rsidRDefault="003E4D12" w:rsidP="003E4D12">
      <w:pPr>
        <w:rPr>
          <w:rFonts w:ascii="Times New Roman" w:hAnsi="Times New Roman" w:cs="Times New Roman"/>
          <w:b/>
          <w:bCs/>
          <w:sz w:val="20"/>
          <w:szCs w:val="20"/>
          <w:lang w:val="en-US"/>
        </w:rPr>
      </w:pPr>
    </w:p>
    <w:p w14:paraId="1C0D7548" w14:textId="77777777" w:rsidR="003E4D12" w:rsidRPr="003E4D12" w:rsidRDefault="003E4D12" w:rsidP="003E4D12">
      <w:pPr>
        <w:rPr>
          <w:rFonts w:ascii="Times New Roman" w:hAnsi="Times New Roman" w:cs="Times New Roman"/>
          <w:b/>
          <w:bCs/>
          <w:sz w:val="20"/>
          <w:szCs w:val="20"/>
          <w:lang w:val="en-US"/>
        </w:rPr>
      </w:pPr>
      <w:r w:rsidRPr="003E4D12">
        <w:rPr>
          <w:rFonts w:ascii="Times New Roman" w:hAnsi="Times New Roman" w:cs="Times New Roman"/>
          <w:b/>
          <w:bCs/>
          <w:sz w:val="20"/>
          <w:szCs w:val="20"/>
          <w:lang w:val="en-US"/>
        </w:rPr>
        <w:t xml:space="preserve">Supplementary table </w:t>
      </w:r>
      <w:r>
        <w:rPr>
          <w:rFonts w:ascii="Times New Roman" w:hAnsi="Times New Roman" w:cs="Times New Roman"/>
          <w:b/>
          <w:bCs/>
          <w:sz w:val="20"/>
          <w:szCs w:val="20"/>
          <w:lang w:val="en-US"/>
        </w:rPr>
        <w:t>3</w:t>
      </w:r>
    </w:p>
    <w:p w14:paraId="4B58FB7C" w14:textId="77777777" w:rsidR="003E4D12" w:rsidRPr="003E4D12" w:rsidRDefault="003E4D12" w:rsidP="003E4D12">
      <w:pPr>
        <w:rPr>
          <w:rFonts w:ascii="Times New Roman" w:hAnsi="Times New Roman" w:cs="Times New Roman"/>
          <w:b/>
          <w:bCs/>
          <w:sz w:val="20"/>
          <w:szCs w:val="20"/>
          <w:lang w:val="en-US"/>
        </w:rPr>
      </w:pPr>
    </w:p>
    <w:p w14:paraId="2FB4A3F5" w14:textId="77777777" w:rsidR="003E4D12" w:rsidRPr="003E4D12" w:rsidRDefault="003E4D12" w:rsidP="003E4D12">
      <w:pPr>
        <w:spacing w:line="360" w:lineRule="auto"/>
        <w:rPr>
          <w:rFonts w:ascii="Times New Roman" w:hAnsi="Times New Roman" w:cs="Times New Roman"/>
          <w:b/>
          <w:bCs/>
          <w:sz w:val="20"/>
          <w:szCs w:val="20"/>
          <w:lang w:val="en-US"/>
        </w:rPr>
      </w:pPr>
      <w:r w:rsidRPr="003E4D12">
        <w:rPr>
          <w:rFonts w:ascii="Times New Roman" w:eastAsia="Times New Roman" w:hAnsi="Times New Roman" w:cs="Times New Roman"/>
          <w:sz w:val="20"/>
          <w:szCs w:val="20"/>
          <w:lang w:val="en-US" w:eastAsia="it-IT"/>
        </w:rPr>
        <w:t>Multivariable linear regression model for CAP2 CSF levels separately evaluating the correlation with CSF phosphorylated and total tau levels adjusted for clinical and biological variables. Beta refers to the standardized coefficients of the linear regression model.</w:t>
      </w:r>
      <w:r w:rsidRPr="003E4D12">
        <w:rPr>
          <w:rFonts w:ascii="Times New Roman" w:hAnsi="Times New Roman" w:cs="Times New Roman"/>
          <w:b/>
          <w:bCs/>
          <w:sz w:val="20"/>
          <w:szCs w:val="20"/>
          <w:lang w:val="en-US"/>
        </w:rPr>
        <w:t xml:space="preserve"> Abbreviations:</w:t>
      </w:r>
      <w:r w:rsidRPr="003E4D12">
        <w:rPr>
          <w:rFonts w:ascii="Times New Roman" w:hAnsi="Times New Roman" w:cs="Times New Roman"/>
          <w:sz w:val="20"/>
          <w:szCs w:val="20"/>
          <w:lang w:val="en-US"/>
        </w:rPr>
        <w:t xml:space="preserve"> A</w:t>
      </w:r>
      <w:r w:rsidRPr="003E4D12">
        <w:rPr>
          <w:rFonts w:ascii="Times New Roman" w:eastAsia="Times New Roman" w:hAnsi="Times New Roman" w:cs="Times New Roman"/>
          <w:sz w:val="20"/>
          <w:szCs w:val="20"/>
          <w:lang w:val="en-US" w:eastAsia="it-IT"/>
        </w:rPr>
        <w:t>ß42, Amyloid Beta 1-42 levels; p-tau, phosphorylated Tau levels; T-Tau, total Tau levels</w:t>
      </w:r>
      <w:r w:rsidRPr="003E4D12">
        <w:rPr>
          <w:rFonts w:ascii="Times New Roman" w:hAnsi="Times New Roman" w:cs="Times New Roman"/>
          <w:sz w:val="20"/>
          <w:szCs w:val="20"/>
          <w:lang w:val="en-US"/>
        </w:rPr>
        <w:t>.</w:t>
      </w:r>
    </w:p>
    <w:p w14:paraId="4002B4A9" w14:textId="77132A1C" w:rsidR="001C3C86" w:rsidRDefault="001C3C86">
      <w:pPr>
        <w:rPr>
          <w:rFonts w:ascii="Times New Roman" w:eastAsia="Times New Roman" w:hAnsi="Times New Roman" w:cs="Times New Roman"/>
          <w:sz w:val="20"/>
          <w:szCs w:val="20"/>
          <w:lang w:val="en-US" w:eastAsia="it-IT"/>
        </w:rPr>
      </w:pPr>
      <w:r>
        <w:rPr>
          <w:rFonts w:ascii="Times New Roman" w:eastAsia="Times New Roman" w:hAnsi="Times New Roman" w:cs="Times New Roman"/>
          <w:sz w:val="20"/>
          <w:szCs w:val="20"/>
          <w:lang w:val="en-US" w:eastAsia="it-IT"/>
        </w:rPr>
        <w:br w:type="page"/>
      </w:r>
    </w:p>
    <w:p w14:paraId="314C0976" w14:textId="77777777" w:rsidR="003E4D12" w:rsidRPr="003E4D12" w:rsidRDefault="003E4D12" w:rsidP="003E4D12">
      <w:pPr>
        <w:rPr>
          <w:rFonts w:ascii="Times New Roman" w:hAnsi="Times New Roman" w:cs="Times New Roman"/>
          <w:b/>
          <w:bCs/>
          <w:sz w:val="20"/>
          <w:szCs w:val="20"/>
          <w:lang w:val="en-US"/>
        </w:rPr>
      </w:pPr>
    </w:p>
    <w:p w14:paraId="60C0B0EA" w14:textId="77777777" w:rsidR="003E4D12" w:rsidRPr="003E4D12" w:rsidRDefault="003E4D12" w:rsidP="003E4D12">
      <w:pPr>
        <w:rPr>
          <w:rFonts w:ascii="Times New Roman" w:hAnsi="Times New Roman" w:cs="Times New Roman"/>
          <w:lang w:val="en-US"/>
        </w:rPr>
      </w:pPr>
    </w:p>
    <w:p w14:paraId="5B4FE1D0" w14:textId="77777777" w:rsidR="003E4D12" w:rsidRPr="003E4D12" w:rsidRDefault="003E4D12" w:rsidP="003E4D12">
      <w:pPr>
        <w:rPr>
          <w:rFonts w:ascii="Times New Roman" w:hAnsi="Times New Roman" w:cs="Times New Roman"/>
          <w:lang w:val="en-US"/>
        </w:rPr>
      </w:pPr>
    </w:p>
    <w:p w14:paraId="2296DC7B" w14:textId="77777777" w:rsidR="003E4D12" w:rsidRPr="003E4D12" w:rsidRDefault="003E4D12" w:rsidP="003E4D12">
      <w:pPr>
        <w:rPr>
          <w:rFonts w:ascii="Times New Roman" w:hAnsi="Times New Roman" w:cs="Times New Roman"/>
          <w:lang w:val="en-US"/>
        </w:rPr>
      </w:pPr>
    </w:p>
    <w:p w14:paraId="10950E16" w14:textId="77777777" w:rsidR="003E4D12" w:rsidRPr="003E4D12" w:rsidRDefault="003E4D12" w:rsidP="003E4D12">
      <w:pPr>
        <w:rPr>
          <w:rFonts w:ascii="Times New Roman" w:hAnsi="Times New Roman" w:cs="Times New Roman"/>
          <w:lang w:val="en-US"/>
        </w:rPr>
      </w:pPr>
    </w:p>
    <w:p w14:paraId="414A2CB2" w14:textId="77777777" w:rsidR="00401002" w:rsidRDefault="00401002">
      <w:pPr>
        <w:rPr>
          <w:rFonts w:ascii="Times New Roman" w:hAnsi="Times New Roman" w:cs="Times New Roman"/>
          <w:lang w:val="en-US"/>
        </w:rPr>
      </w:pPr>
    </w:p>
    <w:p w14:paraId="55A1862C" w14:textId="77777777" w:rsidR="003E4D12" w:rsidRDefault="003E4D12">
      <w:pPr>
        <w:rPr>
          <w:rFonts w:ascii="Times New Roman" w:hAnsi="Times New Roman" w:cs="Times New Roman"/>
          <w:lang w:val="en-US"/>
        </w:rPr>
      </w:pPr>
    </w:p>
    <w:p w14:paraId="30A53A33" w14:textId="06C404F6" w:rsidR="003E4D12" w:rsidRDefault="001C3C86" w:rsidP="003E4D12">
      <w:pPr>
        <w:spacing w:line="480" w:lineRule="auto"/>
        <w:rPr>
          <w:rFonts w:ascii="Times New Roman" w:hAnsi="Times New Roman" w:cs="Times New Roman"/>
          <w:b/>
          <w:sz w:val="20"/>
          <w:lang w:val="en-US"/>
        </w:rPr>
      </w:pPr>
      <w:r>
        <w:rPr>
          <w:rFonts w:ascii="Times New Roman" w:hAnsi="Times New Roman" w:cs="Times New Roman"/>
          <w:noProof/>
          <w:lang w:val="en-GB"/>
        </w:rPr>
        <w:drawing>
          <wp:inline distT="0" distB="0" distL="0" distR="0" wp14:anchorId="28FF0179" wp14:editId="0F02A2AE">
            <wp:extent cx="3994667" cy="3823384"/>
            <wp:effectExtent l="0" t="0" r="6350" b="0"/>
            <wp:docPr id="1872719148" name="Immagine 1872719148" descr="Immagine che contiene testo, diagramma, linea,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719148" name="Immagine 1872719148" descr="Immagine che contiene testo, diagramma, linea, Carattere&#10;&#10;Descrizione generata automa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04565" cy="3832858"/>
                    </a:xfrm>
                    <a:prstGeom prst="rect">
                      <a:avLst/>
                    </a:prstGeom>
                  </pic:spPr>
                </pic:pic>
              </a:graphicData>
            </a:graphic>
          </wp:inline>
        </w:drawing>
      </w:r>
    </w:p>
    <w:p w14:paraId="24A2158A" w14:textId="77777777" w:rsidR="003E4D12" w:rsidRDefault="003E4D12" w:rsidP="003E4D12">
      <w:pPr>
        <w:spacing w:line="480" w:lineRule="auto"/>
        <w:rPr>
          <w:rFonts w:ascii="Times New Roman" w:hAnsi="Times New Roman" w:cs="Times New Roman"/>
          <w:b/>
          <w:sz w:val="20"/>
          <w:lang w:val="en-US"/>
        </w:rPr>
      </w:pPr>
    </w:p>
    <w:p w14:paraId="7921193C" w14:textId="25A06E18" w:rsidR="003E4D12" w:rsidRDefault="003E4D12" w:rsidP="003E4D12">
      <w:pPr>
        <w:spacing w:line="480" w:lineRule="auto"/>
        <w:rPr>
          <w:rFonts w:ascii="Times New Roman" w:hAnsi="Times New Roman" w:cs="Times New Roman"/>
          <w:sz w:val="20"/>
          <w:lang w:val="en-US"/>
        </w:rPr>
      </w:pPr>
      <w:r w:rsidRPr="003E4D12">
        <w:rPr>
          <w:rFonts w:ascii="Times New Roman" w:hAnsi="Times New Roman" w:cs="Times New Roman"/>
          <w:b/>
          <w:sz w:val="20"/>
          <w:lang w:val="en-US"/>
        </w:rPr>
        <w:t xml:space="preserve">Supplementary Figure 1 </w:t>
      </w:r>
      <w:r w:rsidRPr="003E4D12">
        <w:rPr>
          <w:rFonts w:ascii="Times New Roman" w:hAnsi="Times New Roman" w:cs="Times New Roman"/>
          <w:sz w:val="20"/>
          <w:lang w:val="en-GB"/>
        </w:rPr>
        <w:t>Diagnostic accuracy evaluated by mean of. A ROC AUC curve for standard core CSF Analyses, CAP2 and CAP2/Aβ42 ratios.</w:t>
      </w:r>
      <w:r w:rsidR="001C3C86">
        <w:rPr>
          <w:rFonts w:ascii="Times New Roman" w:hAnsi="Times New Roman" w:cs="Times New Roman"/>
          <w:sz w:val="20"/>
          <w:lang w:val="en-GB"/>
        </w:rPr>
        <w:t xml:space="preserve"> </w:t>
      </w:r>
      <w:r w:rsidRPr="003E4D12">
        <w:rPr>
          <w:rFonts w:ascii="Times New Roman" w:hAnsi="Times New Roman" w:cs="Times New Roman"/>
          <w:b/>
          <w:sz w:val="20"/>
          <w:lang w:val="en-US"/>
        </w:rPr>
        <w:t xml:space="preserve">Abbreviations: </w:t>
      </w:r>
      <w:r w:rsidRPr="003E4D12">
        <w:rPr>
          <w:rFonts w:ascii="Times New Roman" w:eastAsia="Times New Roman" w:hAnsi="Times New Roman" w:cs="Times New Roman"/>
          <w:sz w:val="20"/>
          <w:lang w:val="en-US" w:eastAsia="it-IT"/>
        </w:rPr>
        <w:t xml:space="preserve">Amyloid Beta 1-42 levels; p-tau, </w:t>
      </w:r>
      <w:r w:rsidR="005F312E" w:rsidRPr="003E4D12">
        <w:rPr>
          <w:rFonts w:ascii="Times New Roman" w:eastAsia="Times New Roman" w:hAnsi="Times New Roman" w:cs="Times New Roman"/>
          <w:sz w:val="20"/>
          <w:lang w:val="en-US" w:eastAsia="it-IT"/>
        </w:rPr>
        <w:t>phosphorylated</w:t>
      </w:r>
      <w:r w:rsidRPr="003E4D12">
        <w:rPr>
          <w:rFonts w:ascii="Times New Roman" w:eastAsia="Times New Roman" w:hAnsi="Times New Roman" w:cs="Times New Roman"/>
          <w:sz w:val="20"/>
          <w:lang w:val="en-US" w:eastAsia="it-IT"/>
        </w:rPr>
        <w:t xml:space="preserve"> tau levels; t-tau, total tau levels</w:t>
      </w:r>
      <w:r w:rsidRPr="003E4D12">
        <w:rPr>
          <w:rFonts w:ascii="Times New Roman" w:hAnsi="Times New Roman" w:cs="Times New Roman"/>
          <w:sz w:val="20"/>
          <w:lang w:val="en-US"/>
        </w:rPr>
        <w:t>.</w:t>
      </w:r>
    </w:p>
    <w:p w14:paraId="05D2054B" w14:textId="77777777" w:rsidR="005F312E" w:rsidRDefault="005F312E" w:rsidP="003E4D12">
      <w:pPr>
        <w:spacing w:line="480" w:lineRule="auto"/>
        <w:rPr>
          <w:rFonts w:ascii="Times New Roman" w:hAnsi="Times New Roman" w:cs="Times New Roman"/>
          <w:sz w:val="20"/>
          <w:lang w:val="en-GB"/>
        </w:rPr>
      </w:pPr>
    </w:p>
    <w:p w14:paraId="6521B056" w14:textId="77777777" w:rsidR="005F312E" w:rsidRPr="003E4D12" w:rsidRDefault="005F312E" w:rsidP="003E4D12">
      <w:pPr>
        <w:spacing w:line="480" w:lineRule="auto"/>
        <w:rPr>
          <w:rFonts w:ascii="Times New Roman" w:hAnsi="Times New Roman" w:cs="Times New Roman"/>
          <w:sz w:val="20"/>
          <w:lang w:val="en-GB"/>
        </w:rPr>
      </w:pPr>
    </w:p>
    <w:p w14:paraId="5876C5E2" w14:textId="77777777" w:rsidR="003E4D12" w:rsidRDefault="003E4D12">
      <w:pPr>
        <w:rPr>
          <w:rFonts w:ascii="Times New Roman" w:hAnsi="Times New Roman" w:cs="Times New Roman"/>
          <w:lang w:val="en-GB"/>
        </w:rPr>
      </w:pPr>
    </w:p>
    <w:p w14:paraId="5F92457E" w14:textId="77777777" w:rsidR="003E4D12" w:rsidRDefault="003E4D12">
      <w:pPr>
        <w:rPr>
          <w:rFonts w:ascii="Times New Roman" w:hAnsi="Times New Roman" w:cs="Times New Roman"/>
          <w:lang w:val="en-GB"/>
        </w:rPr>
      </w:pPr>
    </w:p>
    <w:p w14:paraId="0980DD2D" w14:textId="0527D5FC" w:rsidR="003E4D12" w:rsidRDefault="003E4D12">
      <w:pPr>
        <w:rPr>
          <w:rFonts w:ascii="Times New Roman" w:hAnsi="Times New Roman" w:cs="Times New Roman"/>
          <w:lang w:val="en-GB"/>
        </w:rPr>
      </w:pPr>
    </w:p>
    <w:p w14:paraId="2FB1B821" w14:textId="77777777" w:rsidR="003E4D12" w:rsidRDefault="003E4D12">
      <w:pPr>
        <w:rPr>
          <w:rFonts w:ascii="Times New Roman" w:hAnsi="Times New Roman" w:cs="Times New Roman"/>
          <w:lang w:val="en-GB"/>
        </w:rPr>
      </w:pPr>
    </w:p>
    <w:p w14:paraId="4FF186FB" w14:textId="77777777" w:rsidR="003E4D12" w:rsidRDefault="003E4D12">
      <w:pPr>
        <w:rPr>
          <w:rFonts w:ascii="Times New Roman" w:hAnsi="Times New Roman" w:cs="Times New Roman"/>
          <w:lang w:val="en-GB"/>
        </w:rPr>
      </w:pPr>
    </w:p>
    <w:p w14:paraId="7FD41F79" w14:textId="77777777" w:rsidR="003E4D12" w:rsidRDefault="003E4D12">
      <w:pPr>
        <w:rPr>
          <w:rFonts w:ascii="Times New Roman" w:hAnsi="Times New Roman" w:cs="Times New Roman"/>
          <w:lang w:val="en-GB"/>
        </w:rPr>
      </w:pPr>
    </w:p>
    <w:p w14:paraId="07C8726D" w14:textId="77777777" w:rsidR="003E4D12" w:rsidRDefault="003E4D12">
      <w:pPr>
        <w:rPr>
          <w:rFonts w:ascii="Times New Roman" w:hAnsi="Times New Roman" w:cs="Times New Roman"/>
          <w:lang w:val="en-GB"/>
        </w:rPr>
      </w:pPr>
    </w:p>
    <w:p w14:paraId="2FDA70AD" w14:textId="77777777" w:rsidR="003E4D12" w:rsidRDefault="003E4D12">
      <w:pPr>
        <w:rPr>
          <w:rFonts w:ascii="Times New Roman" w:hAnsi="Times New Roman" w:cs="Times New Roman"/>
          <w:lang w:val="en-GB"/>
        </w:rPr>
      </w:pPr>
    </w:p>
    <w:p w14:paraId="6A2175B6" w14:textId="77777777" w:rsidR="005F312E" w:rsidRDefault="005F312E">
      <w:pPr>
        <w:rPr>
          <w:rFonts w:ascii="Times New Roman" w:hAnsi="Times New Roman" w:cs="Times New Roman"/>
          <w:lang w:val="en-GB"/>
        </w:rPr>
      </w:pPr>
    </w:p>
    <w:p w14:paraId="20ADB14B" w14:textId="77777777" w:rsidR="005F312E" w:rsidRDefault="005F312E">
      <w:pPr>
        <w:rPr>
          <w:rFonts w:ascii="Times New Roman" w:hAnsi="Times New Roman" w:cs="Times New Roman"/>
          <w:lang w:val="en-GB"/>
        </w:rPr>
      </w:pPr>
    </w:p>
    <w:p w14:paraId="42774C7C" w14:textId="77777777" w:rsidR="005F312E" w:rsidRDefault="005F312E">
      <w:pPr>
        <w:rPr>
          <w:rFonts w:ascii="Times New Roman" w:hAnsi="Times New Roman" w:cs="Times New Roman"/>
          <w:lang w:val="en-GB"/>
        </w:rPr>
      </w:pPr>
    </w:p>
    <w:p w14:paraId="75BDFA66" w14:textId="77777777" w:rsidR="005F312E" w:rsidRDefault="005F312E">
      <w:pPr>
        <w:rPr>
          <w:rFonts w:ascii="Times New Roman" w:hAnsi="Times New Roman" w:cs="Times New Roman"/>
          <w:lang w:val="en-GB"/>
        </w:rPr>
      </w:pPr>
    </w:p>
    <w:p w14:paraId="143C1497" w14:textId="77777777" w:rsidR="005F312E" w:rsidRDefault="005F312E">
      <w:pPr>
        <w:rPr>
          <w:rFonts w:ascii="Times New Roman" w:hAnsi="Times New Roman" w:cs="Times New Roman"/>
          <w:lang w:val="en-GB"/>
        </w:rPr>
      </w:pPr>
    </w:p>
    <w:p w14:paraId="5FEEB04E" w14:textId="77777777" w:rsidR="005F312E" w:rsidRDefault="005F312E">
      <w:pPr>
        <w:rPr>
          <w:rFonts w:ascii="Times New Roman" w:hAnsi="Times New Roman" w:cs="Times New Roman"/>
          <w:lang w:val="en-GB"/>
        </w:rPr>
      </w:pPr>
    </w:p>
    <w:p w14:paraId="62EE9D2A" w14:textId="77777777" w:rsidR="005F312E" w:rsidRDefault="005F312E">
      <w:pPr>
        <w:rPr>
          <w:rFonts w:ascii="Times New Roman" w:hAnsi="Times New Roman" w:cs="Times New Roman"/>
          <w:lang w:val="en-GB"/>
        </w:rPr>
      </w:pPr>
    </w:p>
    <w:p w14:paraId="7710459F" w14:textId="77777777" w:rsidR="005F312E" w:rsidRDefault="005F312E">
      <w:pPr>
        <w:rPr>
          <w:rFonts w:ascii="Times New Roman" w:hAnsi="Times New Roman" w:cs="Times New Roman"/>
          <w:lang w:val="en-GB"/>
        </w:rPr>
      </w:pPr>
    </w:p>
    <w:p w14:paraId="464BDE25" w14:textId="77777777" w:rsidR="005F312E" w:rsidRDefault="005F312E">
      <w:pPr>
        <w:rPr>
          <w:rFonts w:ascii="Times New Roman" w:hAnsi="Times New Roman" w:cs="Times New Roman"/>
          <w:lang w:val="en-GB"/>
        </w:rPr>
      </w:pPr>
    </w:p>
    <w:p w14:paraId="6796152B" w14:textId="77777777" w:rsidR="005F312E" w:rsidRDefault="005F312E">
      <w:pPr>
        <w:rPr>
          <w:rFonts w:ascii="Times New Roman" w:hAnsi="Times New Roman" w:cs="Times New Roman"/>
          <w:lang w:val="en-GB"/>
        </w:rPr>
      </w:pPr>
    </w:p>
    <w:p w14:paraId="03B709C3" w14:textId="77777777" w:rsidR="005F312E" w:rsidRDefault="005F312E">
      <w:pPr>
        <w:rPr>
          <w:rFonts w:ascii="Times New Roman" w:hAnsi="Times New Roman" w:cs="Times New Roman"/>
          <w:lang w:val="en-GB"/>
        </w:rPr>
      </w:pPr>
    </w:p>
    <w:p w14:paraId="1FFE29FA" w14:textId="77777777" w:rsidR="005F312E" w:rsidRDefault="005F312E">
      <w:pPr>
        <w:rPr>
          <w:rFonts w:ascii="Times New Roman" w:hAnsi="Times New Roman" w:cs="Times New Roman"/>
          <w:lang w:val="en-GB"/>
        </w:rPr>
      </w:pPr>
    </w:p>
    <w:p w14:paraId="749D0EC5" w14:textId="77777777" w:rsidR="005F312E" w:rsidRDefault="005F312E">
      <w:pPr>
        <w:rPr>
          <w:rFonts w:ascii="Times New Roman" w:hAnsi="Times New Roman" w:cs="Times New Roman"/>
          <w:lang w:val="en-GB"/>
        </w:rPr>
      </w:pPr>
    </w:p>
    <w:p w14:paraId="484C8930" w14:textId="77777777" w:rsidR="005F312E" w:rsidRDefault="005F312E">
      <w:pPr>
        <w:rPr>
          <w:rFonts w:ascii="Times New Roman" w:hAnsi="Times New Roman" w:cs="Times New Roman"/>
          <w:lang w:val="en-GB"/>
        </w:rPr>
      </w:pPr>
    </w:p>
    <w:p w14:paraId="3B37C663" w14:textId="77777777" w:rsidR="003E4D12" w:rsidRDefault="003E4D12">
      <w:pPr>
        <w:rPr>
          <w:rFonts w:ascii="Times New Roman" w:hAnsi="Times New Roman" w:cs="Times New Roman"/>
          <w:lang w:val="en-GB"/>
        </w:rPr>
      </w:pPr>
    </w:p>
    <w:p w14:paraId="65C29689" w14:textId="77777777" w:rsidR="003E4D12" w:rsidRPr="000F499F" w:rsidRDefault="003E4D12">
      <w:pPr>
        <w:rPr>
          <w:rFonts w:ascii="Times New Roman" w:hAnsi="Times New Roman" w:cs="Times New Roman"/>
          <w:b/>
          <w:sz w:val="20"/>
          <w:lang w:val="en-GB"/>
        </w:rPr>
      </w:pPr>
      <w:r w:rsidRPr="000F499F">
        <w:rPr>
          <w:rFonts w:ascii="Times New Roman" w:hAnsi="Times New Roman" w:cs="Times New Roman"/>
          <w:b/>
          <w:sz w:val="20"/>
          <w:lang w:val="en-GB"/>
        </w:rPr>
        <w:t xml:space="preserve">References for Supplementary materials: </w:t>
      </w:r>
    </w:p>
    <w:p w14:paraId="7515E60D" w14:textId="77777777" w:rsidR="000F499F" w:rsidRPr="000F499F" w:rsidRDefault="000F499F">
      <w:pPr>
        <w:rPr>
          <w:rFonts w:ascii="Times New Roman" w:hAnsi="Times New Roman" w:cs="Times New Roman"/>
          <w:sz w:val="20"/>
          <w:lang w:val="en-GB"/>
        </w:rPr>
      </w:pPr>
    </w:p>
    <w:p w14:paraId="64276A38" w14:textId="77777777" w:rsidR="000F499F" w:rsidRPr="000F499F" w:rsidRDefault="000F499F">
      <w:pPr>
        <w:rPr>
          <w:rFonts w:ascii="Times New Roman" w:hAnsi="Times New Roman" w:cs="Times New Roman"/>
          <w:sz w:val="20"/>
          <w:lang w:val="en-GB"/>
        </w:rPr>
      </w:pPr>
    </w:p>
    <w:p w14:paraId="5722DCF4" w14:textId="77777777" w:rsidR="000F499F" w:rsidRDefault="000F499F" w:rsidP="000F499F">
      <w:pPr>
        <w:spacing w:line="480" w:lineRule="auto"/>
        <w:rPr>
          <w:rFonts w:ascii="Times New Roman" w:hAnsi="Times New Roman" w:cs="Times New Roman"/>
          <w:sz w:val="20"/>
          <w:lang w:val="en-GB"/>
        </w:rPr>
      </w:pPr>
      <w:r w:rsidRPr="00251E76">
        <w:rPr>
          <w:rFonts w:ascii="Times New Roman" w:hAnsi="Times New Roman" w:cs="Times New Roman"/>
          <w:sz w:val="20"/>
        </w:rPr>
        <w:t xml:space="preserve">1. Jack CR, Bennett DA, Blennow K, Carrillo MC, Dunn B, Haeberlein SB, et al. </w:t>
      </w:r>
      <w:r w:rsidRPr="000F499F">
        <w:rPr>
          <w:rFonts w:ascii="Times New Roman" w:hAnsi="Times New Roman" w:cs="Times New Roman"/>
          <w:sz w:val="20"/>
          <w:lang w:val="en-GB"/>
        </w:rPr>
        <w:t xml:space="preserve">NIA-AA Research Framework: Toward a biological definition of Alzheimer’s disease. Alzheimer’s &amp; Dementia [Internet]. </w:t>
      </w:r>
      <w:proofErr w:type="gramStart"/>
      <w:r w:rsidRPr="000F499F">
        <w:rPr>
          <w:rFonts w:ascii="Times New Roman" w:hAnsi="Times New Roman" w:cs="Times New Roman"/>
          <w:sz w:val="20"/>
          <w:lang w:val="en-GB"/>
        </w:rPr>
        <w:t>2018;14:535</w:t>
      </w:r>
      <w:proofErr w:type="gramEnd"/>
      <w:r w:rsidRPr="000F499F">
        <w:rPr>
          <w:rFonts w:ascii="Times New Roman" w:hAnsi="Times New Roman" w:cs="Times New Roman"/>
          <w:sz w:val="20"/>
          <w:lang w:val="en-GB"/>
        </w:rPr>
        <w:t xml:space="preserve">–62. Available from: </w:t>
      </w:r>
      <w:hyperlink r:id="rId8" w:history="1">
        <w:r w:rsidRPr="005F312E">
          <w:rPr>
            <w:rFonts w:ascii="Times New Roman" w:hAnsi="Times New Roman" w:cs="Times New Roman"/>
            <w:sz w:val="20"/>
            <w:lang w:val="en-GB"/>
          </w:rPr>
          <w:t>https://www.sciencedirect.com/science/article/pii/S1552526018300724</w:t>
        </w:r>
      </w:hyperlink>
    </w:p>
    <w:p w14:paraId="6F836B15" w14:textId="77777777" w:rsidR="000F499F" w:rsidRPr="000F499F" w:rsidRDefault="000F499F" w:rsidP="000F499F">
      <w:pPr>
        <w:spacing w:line="480" w:lineRule="auto"/>
        <w:rPr>
          <w:rFonts w:ascii="Times New Roman" w:hAnsi="Times New Roman" w:cs="Times New Roman"/>
          <w:sz w:val="20"/>
          <w:lang w:val="en-GB"/>
        </w:rPr>
      </w:pPr>
    </w:p>
    <w:p w14:paraId="1FAFFACB" w14:textId="77777777" w:rsidR="000F499F" w:rsidRPr="000F499F" w:rsidRDefault="000F499F" w:rsidP="000F499F">
      <w:pPr>
        <w:spacing w:line="480" w:lineRule="auto"/>
        <w:rPr>
          <w:rFonts w:ascii="Times New Roman" w:hAnsi="Times New Roman" w:cs="Times New Roman"/>
          <w:sz w:val="20"/>
          <w:lang w:val="en-GB"/>
        </w:rPr>
      </w:pPr>
      <w:r w:rsidRPr="000F499F">
        <w:rPr>
          <w:rFonts w:ascii="Times New Roman" w:hAnsi="Times New Roman" w:cs="Times New Roman"/>
          <w:sz w:val="20"/>
          <w:lang w:val="en-GB"/>
        </w:rPr>
        <w:t xml:space="preserve">2. McKeith IG, Boeve BF, Dickson DW, Halliday G, Taylor J-P, Weintraub D, et al. Diagnosis and management of dementia with Lewy bodies: Fourth consensus report of the DLB Consortium. Neurology. </w:t>
      </w:r>
      <w:proofErr w:type="gramStart"/>
      <w:r w:rsidRPr="000F499F">
        <w:rPr>
          <w:rFonts w:ascii="Times New Roman" w:hAnsi="Times New Roman" w:cs="Times New Roman"/>
          <w:sz w:val="20"/>
          <w:lang w:val="en-GB"/>
        </w:rPr>
        <w:t>2017;89:88</w:t>
      </w:r>
      <w:proofErr w:type="gramEnd"/>
      <w:r w:rsidRPr="000F499F">
        <w:rPr>
          <w:rFonts w:ascii="Times New Roman" w:hAnsi="Times New Roman" w:cs="Times New Roman"/>
          <w:sz w:val="20"/>
          <w:lang w:val="en-GB"/>
        </w:rPr>
        <w:t xml:space="preserve">–100. </w:t>
      </w:r>
    </w:p>
    <w:p w14:paraId="3D350275" w14:textId="77777777" w:rsidR="000F499F" w:rsidRDefault="000F499F" w:rsidP="000F499F">
      <w:pPr>
        <w:spacing w:line="480" w:lineRule="auto"/>
        <w:rPr>
          <w:rFonts w:ascii="Times New Roman" w:hAnsi="Times New Roman" w:cs="Times New Roman"/>
          <w:sz w:val="20"/>
          <w:lang w:val="en-GB"/>
        </w:rPr>
      </w:pPr>
    </w:p>
    <w:p w14:paraId="35AC0BA3" w14:textId="77777777" w:rsidR="000F499F" w:rsidRPr="00902481" w:rsidRDefault="000F499F" w:rsidP="000F499F">
      <w:pPr>
        <w:spacing w:line="480" w:lineRule="auto"/>
        <w:rPr>
          <w:rFonts w:ascii="Times New Roman" w:hAnsi="Times New Roman" w:cs="Times New Roman"/>
          <w:sz w:val="20"/>
        </w:rPr>
      </w:pPr>
      <w:r w:rsidRPr="000F499F">
        <w:rPr>
          <w:rFonts w:ascii="Times New Roman" w:hAnsi="Times New Roman" w:cs="Times New Roman"/>
          <w:sz w:val="20"/>
          <w:lang w:val="en-GB"/>
        </w:rPr>
        <w:t xml:space="preserve">3. Rascovsky K, Hodges JR, Knopman D, Mendez MF, Kramer JH, Neuhaus J, et al. Sensitivity of revised diagnostic criteria for the behavioural variant of frontotemporal dementia. </w:t>
      </w:r>
      <w:r w:rsidRPr="00902481">
        <w:rPr>
          <w:rFonts w:ascii="Times New Roman" w:hAnsi="Times New Roman" w:cs="Times New Roman"/>
          <w:sz w:val="20"/>
        </w:rPr>
        <w:t xml:space="preserve">Brain. 2011;134:2456–77. </w:t>
      </w:r>
    </w:p>
    <w:p w14:paraId="24472A7B" w14:textId="77777777" w:rsidR="005F312E" w:rsidRPr="00902481" w:rsidRDefault="005F312E" w:rsidP="000F499F">
      <w:pPr>
        <w:spacing w:line="480" w:lineRule="auto"/>
        <w:rPr>
          <w:rFonts w:ascii="Times New Roman" w:hAnsi="Times New Roman" w:cs="Times New Roman"/>
          <w:sz w:val="20"/>
        </w:rPr>
      </w:pPr>
    </w:p>
    <w:p w14:paraId="59358859" w14:textId="1072E5A3" w:rsidR="005F312E" w:rsidRPr="005F312E" w:rsidRDefault="005F312E" w:rsidP="005F312E">
      <w:pPr>
        <w:spacing w:line="480" w:lineRule="auto"/>
        <w:rPr>
          <w:rFonts w:ascii="Times New Roman" w:hAnsi="Times New Roman" w:cs="Times New Roman"/>
          <w:sz w:val="20"/>
          <w:lang w:val="en-GB"/>
        </w:rPr>
      </w:pPr>
      <w:r w:rsidRPr="00251E76">
        <w:rPr>
          <w:rFonts w:ascii="Times New Roman" w:hAnsi="Times New Roman" w:cs="Times New Roman"/>
          <w:sz w:val="20"/>
        </w:rPr>
        <w:t>4. Pilotto</w:t>
      </w:r>
      <w:r w:rsidR="00902481">
        <w:rPr>
          <w:rFonts w:ascii="Times New Roman" w:hAnsi="Times New Roman" w:cs="Times New Roman"/>
          <w:sz w:val="20"/>
        </w:rPr>
        <w:t xml:space="preserve"> </w:t>
      </w:r>
      <w:r w:rsidRPr="00251E76">
        <w:rPr>
          <w:rFonts w:ascii="Times New Roman" w:hAnsi="Times New Roman" w:cs="Times New Roman"/>
          <w:sz w:val="20"/>
        </w:rPr>
        <w:t xml:space="preserve">A, Parigi M, Bonzi G, Battaglio B, Ferrari E, Mensi L et al. </w:t>
      </w:r>
      <w:r w:rsidRPr="005F312E">
        <w:rPr>
          <w:rFonts w:ascii="Times New Roman" w:hAnsi="Times New Roman" w:cs="Times New Roman"/>
          <w:sz w:val="20"/>
          <w:lang w:val="en-GB"/>
        </w:rPr>
        <w:t>J Alzheimers Dis. 2022;87(3):991-997.</w:t>
      </w:r>
    </w:p>
    <w:p w14:paraId="75BCAC19" w14:textId="77777777" w:rsidR="005F312E" w:rsidRPr="005F312E" w:rsidRDefault="005F312E" w:rsidP="000F499F">
      <w:pPr>
        <w:spacing w:line="480" w:lineRule="auto"/>
        <w:rPr>
          <w:rFonts w:ascii="Times New Roman" w:hAnsi="Times New Roman" w:cs="Times New Roman"/>
          <w:sz w:val="20"/>
          <w:lang w:val="en-GB"/>
        </w:rPr>
      </w:pPr>
    </w:p>
    <w:p w14:paraId="62233F41" w14:textId="77777777" w:rsidR="005F312E" w:rsidRPr="005F312E" w:rsidRDefault="005F312E" w:rsidP="005F312E">
      <w:pPr>
        <w:spacing w:line="480" w:lineRule="auto"/>
        <w:rPr>
          <w:rFonts w:ascii="Times New Roman" w:hAnsi="Times New Roman" w:cs="Times New Roman"/>
          <w:sz w:val="20"/>
          <w:lang w:val="en-GB"/>
        </w:rPr>
      </w:pPr>
      <w:r w:rsidRPr="005F312E">
        <w:rPr>
          <w:rFonts w:ascii="Times New Roman" w:hAnsi="Times New Roman" w:cs="Times New Roman"/>
          <w:sz w:val="20"/>
        </w:rPr>
        <w:t xml:space="preserve">5. Pelucchi S, Vandermeulen L, Pizzamiglio L, Aksan B, Yan J, Konietzny A, et al. </w:t>
      </w:r>
      <w:r w:rsidRPr="005F312E">
        <w:rPr>
          <w:rFonts w:ascii="Times New Roman" w:hAnsi="Times New Roman" w:cs="Times New Roman"/>
          <w:sz w:val="20"/>
          <w:lang w:val="en-GB"/>
        </w:rPr>
        <w:t>Cyclase-associated protein 2 dimerization regulates cofilin in synaptic plasticity and Alzheimer’s disease. Brain Commun. 2020;</w:t>
      </w:r>
      <w:proofErr w:type="gramStart"/>
      <w:r w:rsidRPr="005F312E">
        <w:rPr>
          <w:rFonts w:ascii="Times New Roman" w:hAnsi="Times New Roman" w:cs="Times New Roman"/>
          <w:sz w:val="20"/>
          <w:lang w:val="en-GB"/>
        </w:rPr>
        <w:t>2:fcaa</w:t>
      </w:r>
      <w:proofErr w:type="gramEnd"/>
      <w:r w:rsidRPr="005F312E">
        <w:rPr>
          <w:rFonts w:ascii="Times New Roman" w:hAnsi="Times New Roman" w:cs="Times New Roman"/>
          <w:sz w:val="20"/>
          <w:lang w:val="en-GB"/>
        </w:rPr>
        <w:t xml:space="preserve">086. </w:t>
      </w:r>
    </w:p>
    <w:p w14:paraId="7D3E8A55" w14:textId="77777777" w:rsidR="005F312E" w:rsidRDefault="005F312E" w:rsidP="000F499F">
      <w:pPr>
        <w:spacing w:line="480" w:lineRule="auto"/>
        <w:rPr>
          <w:rFonts w:ascii="Times New Roman" w:hAnsi="Times New Roman" w:cs="Times New Roman"/>
          <w:sz w:val="20"/>
          <w:lang w:val="en-GB"/>
        </w:rPr>
      </w:pPr>
    </w:p>
    <w:p w14:paraId="634DEA65" w14:textId="77777777" w:rsidR="005F312E" w:rsidRPr="000F499F" w:rsidRDefault="005F312E" w:rsidP="000F499F">
      <w:pPr>
        <w:spacing w:line="480" w:lineRule="auto"/>
        <w:rPr>
          <w:rFonts w:ascii="Times New Roman" w:hAnsi="Times New Roman" w:cs="Times New Roman"/>
          <w:sz w:val="20"/>
          <w:lang w:val="en-GB"/>
        </w:rPr>
      </w:pPr>
      <w:r>
        <w:rPr>
          <w:rFonts w:ascii="Times New Roman" w:hAnsi="Times New Roman" w:cs="Times New Roman"/>
          <w:sz w:val="20"/>
          <w:lang w:val="en-GB"/>
        </w:rPr>
        <w:t xml:space="preserve">6. </w:t>
      </w:r>
      <w:r w:rsidRPr="005F312E">
        <w:rPr>
          <w:rFonts w:ascii="Times New Roman" w:hAnsi="Times New Roman" w:cs="Times New Roman"/>
          <w:sz w:val="20"/>
          <w:lang w:val="en-GB"/>
        </w:rPr>
        <w:t>DeLong ER, DeLong DM, Clarke-Pearson DL. Comparing the areas under two or more correlated receiver operating characteristic curves: a nonparametric approach. Biometrics. 1988;837–45.</w:t>
      </w:r>
    </w:p>
    <w:p w14:paraId="3F2606EC" w14:textId="77777777" w:rsidR="000F499F" w:rsidRPr="000F499F" w:rsidRDefault="000F499F">
      <w:pPr>
        <w:rPr>
          <w:rFonts w:ascii="Times New Roman" w:hAnsi="Times New Roman" w:cs="Times New Roman"/>
          <w:sz w:val="20"/>
          <w:lang w:val="en-GB"/>
        </w:rPr>
      </w:pPr>
    </w:p>
    <w:sectPr w:rsidR="000F499F" w:rsidRPr="000F499F" w:rsidSect="00CA4CA8">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3D4C01" w14:textId="77777777" w:rsidR="00413E61" w:rsidRDefault="00413E61" w:rsidP="00B013C6">
      <w:r>
        <w:separator/>
      </w:r>
    </w:p>
  </w:endnote>
  <w:endnote w:type="continuationSeparator" w:id="0">
    <w:p w14:paraId="2AC2404A" w14:textId="77777777" w:rsidR="00413E61" w:rsidRDefault="00413E61" w:rsidP="00B013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A646EA" w14:textId="77777777" w:rsidR="00413E61" w:rsidRDefault="00413E61" w:rsidP="00B013C6">
      <w:r>
        <w:separator/>
      </w:r>
    </w:p>
  </w:footnote>
  <w:footnote w:type="continuationSeparator" w:id="0">
    <w:p w14:paraId="3138C6BF" w14:textId="77777777" w:rsidR="00413E61" w:rsidRDefault="00413E61" w:rsidP="00B013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FE70EE"/>
    <w:multiLevelType w:val="hybridMultilevel"/>
    <w:tmpl w:val="62AA7052"/>
    <w:lvl w:ilvl="0" w:tplc="4ED015C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237"/>
    <w:rsid w:val="00045ACB"/>
    <w:rsid w:val="000F499F"/>
    <w:rsid w:val="001C3C86"/>
    <w:rsid w:val="002414D6"/>
    <w:rsid w:val="00251E76"/>
    <w:rsid w:val="003C6BF5"/>
    <w:rsid w:val="003E4D12"/>
    <w:rsid w:val="00401002"/>
    <w:rsid w:val="00413E61"/>
    <w:rsid w:val="0045648F"/>
    <w:rsid w:val="005F312E"/>
    <w:rsid w:val="00670D1B"/>
    <w:rsid w:val="00675237"/>
    <w:rsid w:val="00684D9B"/>
    <w:rsid w:val="00902481"/>
    <w:rsid w:val="009339FE"/>
    <w:rsid w:val="00937BCE"/>
    <w:rsid w:val="009A6F3C"/>
    <w:rsid w:val="00A36DD4"/>
    <w:rsid w:val="00B013C6"/>
    <w:rsid w:val="00C2117F"/>
    <w:rsid w:val="00C43A01"/>
    <w:rsid w:val="00C4622B"/>
    <w:rsid w:val="00CA4CA8"/>
    <w:rsid w:val="00CB4B0A"/>
    <w:rsid w:val="00D46E56"/>
    <w:rsid w:val="00EF231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4F5C0"/>
  <w15:chartTrackingRefBased/>
  <w15:docId w15:val="{18A37C44-99DF-8D49-ABDE-3D49F3168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link w:val="NormaleWebCarattere"/>
    <w:uiPriority w:val="99"/>
    <w:unhideWhenUsed/>
    <w:rsid w:val="00B013C6"/>
    <w:pPr>
      <w:spacing w:before="100" w:beforeAutospacing="1" w:after="100" w:afterAutospacing="1"/>
    </w:pPr>
    <w:rPr>
      <w:rFonts w:ascii="Times New Roman" w:eastAsia="Times New Roman" w:hAnsi="Times New Roman" w:cs="Times New Roman"/>
      <w:lang w:eastAsia="it-IT"/>
    </w:rPr>
  </w:style>
  <w:style w:type="character" w:customStyle="1" w:styleId="NormaleWebCarattere">
    <w:name w:val="Normale (Web) Carattere"/>
    <w:basedOn w:val="Carpredefinitoparagrafo"/>
    <w:link w:val="NormaleWeb"/>
    <w:uiPriority w:val="99"/>
    <w:rsid w:val="00B013C6"/>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B013C6"/>
    <w:pPr>
      <w:tabs>
        <w:tab w:val="center" w:pos="4819"/>
        <w:tab w:val="right" w:pos="9638"/>
      </w:tabs>
    </w:pPr>
  </w:style>
  <w:style w:type="character" w:customStyle="1" w:styleId="IntestazioneCarattere">
    <w:name w:val="Intestazione Carattere"/>
    <w:basedOn w:val="Carpredefinitoparagrafo"/>
    <w:link w:val="Intestazione"/>
    <w:uiPriority w:val="99"/>
    <w:rsid w:val="00B013C6"/>
  </w:style>
  <w:style w:type="paragraph" w:styleId="Pidipagina">
    <w:name w:val="footer"/>
    <w:basedOn w:val="Normale"/>
    <w:link w:val="PidipaginaCarattere"/>
    <w:uiPriority w:val="99"/>
    <w:unhideWhenUsed/>
    <w:rsid w:val="00B013C6"/>
    <w:pPr>
      <w:tabs>
        <w:tab w:val="center" w:pos="4819"/>
        <w:tab w:val="right" w:pos="9638"/>
      </w:tabs>
    </w:pPr>
  </w:style>
  <w:style w:type="character" w:customStyle="1" w:styleId="PidipaginaCarattere">
    <w:name w:val="Piè di pagina Carattere"/>
    <w:basedOn w:val="Carpredefinitoparagrafo"/>
    <w:link w:val="Pidipagina"/>
    <w:uiPriority w:val="99"/>
    <w:rsid w:val="00B013C6"/>
  </w:style>
  <w:style w:type="paragraph" w:styleId="Paragrafoelenco">
    <w:name w:val="List Paragraph"/>
    <w:basedOn w:val="Normale"/>
    <w:uiPriority w:val="34"/>
    <w:qFormat/>
    <w:rsid w:val="003E4D12"/>
    <w:pPr>
      <w:autoSpaceDE w:val="0"/>
      <w:autoSpaceDN w:val="0"/>
      <w:adjustRightInd w:val="0"/>
      <w:ind w:left="720"/>
      <w:contextualSpacing/>
    </w:pPr>
    <w:rPr>
      <w:rFonts w:ascii="Courier New" w:hAnsi="Courier New" w:cs="Courier New"/>
      <w:color w:val="000000"/>
      <w:sz w:val="28"/>
      <w:szCs w:val="28"/>
    </w:rPr>
  </w:style>
  <w:style w:type="table" w:styleId="Grigliatabella">
    <w:name w:val="Table Grid"/>
    <w:basedOn w:val="Tabellanormale"/>
    <w:uiPriority w:val="39"/>
    <w:rsid w:val="003E4D12"/>
    <w:rPr>
      <w:rFonts w:ascii="Calibri" w:eastAsia="Calibri" w:hAnsi="Calibri" w:cs="Arial"/>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3E4D12"/>
    <w:rPr>
      <w:rFonts w:ascii="Times New Roman" w:eastAsia="Times New Roman" w:hAnsi="Times New Roman" w:cs="Times New Roman"/>
      <w:lang w:eastAsia="it-IT"/>
    </w:rPr>
  </w:style>
  <w:style w:type="character" w:styleId="Collegamentoipertestuale">
    <w:name w:val="Hyperlink"/>
    <w:basedOn w:val="Carpredefinitoparagrafo"/>
    <w:uiPriority w:val="99"/>
    <w:unhideWhenUsed/>
    <w:rsid w:val="000F499F"/>
    <w:rPr>
      <w:color w:val="0563C1" w:themeColor="hyperlink"/>
      <w:u w:val="single"/>
    </w:rPr>
  </w:style>
  <w:style w:type="character" w:styleId="Menzionenonrisolta">
    <w:name w:val="Unresolved Mention"/>
    <w:basedOn w:val="Carpredefinitoparagrafo"/>
    <w:uiPriority w:val="99"/>
    <w:semiHidden/>
    <w:unhideWhenUsed/>
    <w:rsid w:val="000F499F"/>
    <w:rPr>
      <w:color w:val="605E5C"/>
      <w:shd w:val="clear" w:color="auto" w:fill="E1DFDD"/>
    </w:rPr>
  </w:style>
  <w:style w:type="character" w:customStyle="1" w:styleId="docsum-authors">
    <w:name w:val="docsum-authors"/>
    <w:basedOn w:val="Carpredefinitoparagrafo"/>
    <w:rsid w:val="005F312E"/>
  </w:style>
  <w:style w:type="character" w:customStyle="1" w:styleId="docsum-journal-citation">
    <w:name w:val="docsum-journal-citation"/>
    <w:basedOn w:val="Carpredefinitoparagrafo"/>
    <w:rsid w:val="005F312E"/>
  </w:style>
  <w:style w:type="paragraph" w:styleId="Revisione">
    <w:name w:val="Revision"/>
    <w:hidden/>
    <w:uiPriority w:val="99"/>
    <w:semiHidden/>
    <w:rsid w:val="002414D6"/>
  </w:style>
  <w:style w:type="paragraph" w:styleId="Testofumetto">
    <w:name w:val="Balloon Text"/>
    <w:basedOn w:val="Normale"/>
    <w:link w:val="TestofumettoCarattere"/>
    <w:uiPriority w:val="99"/>
    <w:semiHidden/>
    <w:unhideWhenUsed/>
    <w:rsid w:val="00045ACB"/>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045ACB"/>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3636684">
      <w:bodyDiv w:val="1"/>
      <w:marLeft w:val="0"/>
      <w:marRight w:val="0"/>
      <w:marTop w:val="0"/>
      <w:marBottom w:val="0"/>
      <w:divBdr>
        <w:top w:val="none" w:sz="0" w:space="0" w:color="auto"/>
        <w:left w:val="none" w:sz="0" w:space="0" w:color="auto"/>
        <w:bottom w:val="none" w:sz="0" w:space="0" w:color="auto"/>
        <w:right w:val="none" w:sz="0" w:space="0" w:color="auto"/>
      </w:divBdr>
      <w:divsChild>
        <w:div w:id="377164553">
          <w:marLeft w:val="0"/>
          <w:marRight w:val="0"/>
          <w:marTop w:val="0"/>
          <w:marBottom w:val="0"/>
          <w:divBdr>
            <w:top w:val="none" w:sz="0" w:space="0" w:color="auto"/>
            <w:left w:val="none" w:sz="0" w:space="0" w:color="auto"/>
            <w:bottom w:val="none" w:sz="0" w:space="0" w:color="auto"/>
            <w:right w:val="none" w:sz="0" w:space="0" w:color="auto"/>
          </w:divBdr>
          <w:divsChild>
            <w:div w:id="1898587426">
              <w:marLeft w:val="0"/>
              <w:marRight w:val="0"/>
              <w:marTop w:val="0"/>
              <w:marBottom w:val="0"/>
              <w:divBdr>
                <w:top w:val="none" w:sz="0" w:space="0" w:color="auto"/>
                <w:left w:val="none" w:sz="0" w:space="0" w:color="auto"/>
                <w:bottom w:val="none" w:sz="0" w:space="0" w:color="auto"/>
                <w:right w:val="none" w:sz="0" w:space="0" w:color="auto"/>
              </w:divBdr>
              <w:divsChild>
                <w:div w:id="16891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science/article/pii/S1552526018300724" TargetMode="Externa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D6FFA22576533428FAC48BE2CA66D58"/>
        <w:category>
          <w:name w:val="Generale"/>
          <w:gallery w:val="placeholder"/>
        </w:category>
        <w:types>
          <w:type w:val="bbPlcHdr"/>
        </w:types>
        <w:behaviors>
          <w:behavior w:val="content"/>
        </w:behaviors>
        <w:guid w:val="{215FD03F-5219-8F4D-888C-483E1689E574}"/>
      </w:docPartPr>
      <w:docPartBody>
        <w:p w:rsidR="00F558DF" w:rsidRDefault="007F06C8" w:rsidP="007F06C8">
          <w:pPr>
            <w:pStyle w:val="DD6FFA22576533428FAC48BE2CA66D58"/>
          </w:pPr>
          <w:r w:rsidRPr="007D4828">
            <w:rPr>
              <w:rStyle w:val="Testosegnaposto"/>
            </w:rPr>
            <w:t>Click or tap here to enter text.</w:t>
          </w:r>
        </w:p>
      </w:docPartBody>
    </w:docPart>
    <w:docPart>
      <w:docPartPr>
        <w:name w:val="785AA9EA39435A4BB106E0FE3472EFCF"/>
        <w:category>
          <w:name w:val="Generale"/>
          <w:gallery w:val="placeholder"/>
        </w:category>
        <w:types>
          <w:type w:val="bbPlcHdr"/>
        </w:types>
        <w:behaviors>
          <w:behavior w:val="content"/>
        </w:behaviors>
        <w:guid w:val="{87904A36-FE17-6144-8BF3-BE7B31FCC38C}"/>
      </w:docPartPr>
      <w:docPartBody>
        <w:p w:rsidR="003316DA" w:rsidRDefault="006E49C3" w:rsidP="006E49C3">
          <w:pPr>
            <w:pStyle w:val="785AA9EA39435A4BB106E0FE3472EFCF"/>
          </w:pPr>
          <w:r w:rsidRPr="007D4828">
            <w:rPr>
              <w:rStyle w:val="Testosegnaposto"/>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6C8"/>
    <w:rsid w:val="00283725"/>
    <w:rsid w:val="003316DA"/>
    <w:rsid w:val="005E1640"/>
    <w:rsid w:val="006E49C3"/>
    <w:rsid w:val="007F06C8"/>
    <w:rsid w:val="00892F4B"/>
    <w:rsid w:val="00B23F1E"/>
    <w:rsid w:val="00CA075A"/>
    <w:rsid w:val="00D46E56"/>
    <w:rsid w:val="00E26174"/>
    <w:rsid w:val="00F558DF"/>
    <w:rsid w:val="00F81D4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6E49C3"/>
    <w:rPr>
      <w:color w:val="666666"/>
    </w:rPr>
  </w:style>
  <w:style w:type="paragraph" w:customStyle="1" w:styleId="DD6FFA22576533428FAC48BE2CA66D58">
    <w:name w:val="DD6FFA22576533428FAC48BE2CA66D58"/>
    <w:rsid w:val="007F06C8"/>
  </w:style>
  <w:style w:type="paragraph" w:customStyle="1" w:styleId="785AA9EA39435A4BB106E0FE3472EFCF">
    <w:name w:val="785AA9EA39435A4BB106E0FE3472EFCF"/>
    <w:rsid w:val="006E49C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1873</Words>
  <Characters>10682</Characters>
  <Application>Microsoft Office Word</Application>
  <DocSecurity>0</DocSecurity>
  <Lines>89</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Pilotto</dc:creator>
  <cp:keywords/>
  <dc:description/>
  <cp:lastModifiedBy>Andrea Pilotto</cp:lastModifiedBy>
  <cp:revision>4</cp:revision>
  <dcterms:created xsi:type="dcterms:W3CDTF">2024-04-28T08:55:00Z</dcterms:created>
  <dcterms:modified xsi:type="dcterms:W3CDTF">2024-04-28T09:25:00Z</dcterms:modified>
</cp:coreProperties>
</file>