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29975" w14:textId="77777777" w:rsidR="00FD1444" w:rsidRPr="00717429" w:rsidRDefault="00FD1444" w:rsidP="00FD1444">
      <w:pPr>
        <w:pStyle w:val="1"/>
        <w:spacing w:line="240" w:lineRule="auto"/>
        <w:jc w:val="both"/>
        <w:rPr>
          <w:rFonts w:ascii="Times New Roman" w:hAnsi="Times New Roman"/>
          <w:sz w:val="20"/>
          <w:szCs w:val="20"/>
        </w:rPr>
      </w:pPr>
      <w:r w:rsidRPr="004633C3">
        <w:rPr>
          <w:rFonts w:ascii="Times New Roman" w:hAnsi="Times New Roman" w:hint="eastAsia"/>
          <w:b/>
          <w:bCs/>
          <w:sz w:val="20"/>
          <w:szCs w:val="20"/>
        </w:rPr>
        <w:t>T</w:t>
      </w:r>
      <w:r w:rsidRPr="004633C3">
        <w:rPr>
          <w:rFonts w:ascii="Times New Roman" w:hAnsi="Times New Roman"/>
          <w:b/>
          <w:bCs/>
          <w:sz w:val="20"/>
          <w:szCs w:val="20"/>
        </w:rPr>
        <w:t>able 2</w:t>
      </w:r>
      <w:r w:rsidRPr="00717429">
        <w:rPr>
          <w:rFonts w:ascii="Times New Roman" w:hAnsi="Times New Roman"/>
          <w:sz w:val="20"/>
          <w:szCs w:val="20"/>
        </w:rPr>
        <w:t xml:space="preserve"> Relations between alate sex ratios and explanatory variables (Fixed factor), assessed with generalized linear models (GLM). The model with the lowest value of AIC (compared with null model without fixed factor, shown in brackets) is shown. Results of </w:t>
      </w:r>
      <w:r w:rsidRPr="00424A04">
        <w:rPr>
          <w:rFonts w:ascii="Times New Roman" w:hAnsi="Times New Roman"/>
          <w:sz w:val="20"/>
          <w:szCs w:val="20"/>
        </w:rPr>
        <w:t>Wald test</w:t>
      </w:r>
      <w:r w:rsidRPr="00717429">
        <w:rPr>
          <w:rFonts w:ascii="Times New Roman" w:hAnsi="Times New Roman"/>
          <w:sz w:val="20"/>
          <w:szCs w:val="20"/>
        </w:rPr>
        <w:t xml:space="preserve"> and values of test statistic (</w:t>
      </w:r>
      <w:r w:rsidRPr="00717429">
        <w:rPr>
          <w:rFonts w:ascii="Times New Roman" w:hAnsi="Times New Roman"/>
          <w:i/>
          <w:iCs/>
          <w:sz w:val="20"/>
          <w:szCs w:val="20"/>
        </w:rPr>
        <w:t>z</w:t>
      </w:r>
      <w:r w:rsidRPr="00717429">
        <w:rPr>
          <w:rFonts w:ascii="Times New Roman" w:hAnsi="Times New Roman"/>
          <w:sz w:val="20"/>
          <w:szCs w:val="20"/>
        </w:rPr>
        <w:t>) are also shown.</w:t>
      </w:r>
    </w:p>
    <w:p w14:paraId="67860AD2" w14:textId="77777777" w:rsidR="00FD1444" w:rsidRPr="00717429" w:rsidRDefault="00FD1444" w:rsidP="00FD1444">
      <w:pPr>
        <w:rPr>
          <w:sz w:val="20"/>
          <w:szCs w:val="20"/>
        </w:rPr>
      </w:pPr>
      <w:r w:rsidRPr="00717429">
        <w:rPr>
          <w:noProof/>
          <w:sz w:val="20"/>
          <w:szCs w:val="20"/>
        </w:rPr>
        <mc:AlternateContent>
          <mc:Choice Requires="wps">
            <w:drawing>
              <wp:anchor distT="0" distB="0" distL="114300" distR="114300" simplePos="0" relativeHeight="251659264" behindDoc="0" locked="0" layoutInCell="1" allowOverlap="1" wp14:anchorId="1A535C85" wp14:editId="0B111AE8">
                <wp:simplePos x="0" y="0"/>
                <wp:positionH relativeFrom="column">
                  <wp:posOffset>21642</wp:posOffset>
                </wp:positionH>
                <wp:positionV relativeFrom="paragraph">
                  <wp:posOffset>229568</wp:posOffset>
                </wp:positionV>
                <wp:extent cx="6303364" cy="0"/>
                <wp:effectExtent l="0" t="0" r="8890" b="12700"/>
                <wp:wrapNone/>
                <wp:docPr id="91992862" name="直線コネクタ 1"/>
                <wp:cNvGraphicFramePr/>
                <a:graphic xmlns:a="http://schemas.openxmlformats.org/drawingml/2006/main">
                  <a:graphicData uri="http://schemas.microsoft.com/office/word/2010/wordprocessingShape">
                    <wps:wsp>
                      <wps:cNvCnPr/>
                      <wps:spPr>
                        <a:xfrm flipV="1">
                          <a:off x="0" y="0"/>
                          <a:ext cx="6303364"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8B38950" id="直線コネクタ 1" o:spid="_x0000_s1026" style="position:absolute;left:0;text-align:left;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7pt,18.1pt" to="498.05pt,18.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" strokecolor="black [3213]" strokeweight=".5pt">
                <v:stroke joinstyle="miter"/>
              </v:line>
            </w:pict>
          </mc:Fallback>
        </mc:AlternateContent>
      </w:r>
    </w:p>
    <w:p w14:paraId="1C5A1B18" w14:textId="77777777" w:rsidR="00FD1444" w:rsidRPr="00717429" w:rsidRDefault="00FD1444" w:rsidP="00FD1444">
      <w:pPr>
        <w:tabs>
          <w:tab w:val="right" w:pos="1560"/>
          <w:tab w:val="left" w:pos="3119"/>
          <w:tab w:val="right" w:pos="6379"/>
          <w:tab w:val="right" w:pos="7371"/>
          <w:tab w:val="right" w:pos="8647"/>
          <w:tab w:val="right" w:pos="9639"/>
        </w:tabs>
        <w:rPr>
          <w:rFonts w:cs="Times New Roman"/>
          <w:sz w:val="20"/>
          <w:szCs w:val="20"/>
        </w:rPr>
      </w:pPr>
      <w:r w:rsidRPr="00717429">
        <w:rPr>
          <w:noProof/>
          <w:sz w:val="20"/>
          <w:szCs w:val="20"/>
        </w:rPr>
        <mc:AlternateContent>
          <mc:Choice Requires="wps">
            <w:drawing>
              <wp:anchor distT="0" distB="0" distL="114300" distR="114300" simplePos="0" relativeHeight="251660288" behindDoc="0" locked="0" layoutInCell="1" allowOverlap="1" wp14:anchorId="2A41FFCA" wp14:editId="40FEA320">
                <wp:simplePos x="0" y="0"/>
                <wp:positionH relativeFrom="column">
                  <wp:posOffset>-635</wp:posOffset>
                </wp:positionH>
                <wp:positionV relativeFrom="paragraph">
                  <wp:posOffset>224790</wp:posOffset>
                </wp:positionV>
                <wp:extent cx="6325235" cy="0"/>
                <wp:effectExtent l="0" t="0" r="12065" b="12700"/>
                <wp:wrapNone/>
                <wp:docPr id="1785495516" name="直線コネクタ 1"/>
                <wp:cNvGraphicFramePr/>
                <a:graphic xmlns:a="http://schemas.openxmlformats.org/drawingml/2006/main">
                  <a:graphicData uri="http://schemas.microsoft.com/office/word/2010/wordprocessingShape">
                    <wps:wsp>
                      <wps:cNvCnPr/>
                      <wps:spPr>
                        <a:xfrm flipV="1">
                          <a:off x="0" y="0"/>
                          <a:ext cx="632523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7BDBE9" id="直線コネクタ 1" o:spid="_x0000_s1026"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17.7pt" to="498pt,17.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" strokecolor="black [3213]" strokeweight=".5pt">
                <v:stroke joinstyle="miter"/>
              </v:line>
            </w:pict>
          </mc:Fallback>
        </mc:AlternateContent>
      </w:r>
      <w:r w:rsidRPr="00717429">
        <w:rPr>
          <w:rFonts w:cs="Times New Roman"/>
          <w:sz w:val="20"/>
          <w:szCs w:val="20"/>
        </w:rPr>
        <w:t>Response</w:t>
      </w:r>
      <w:r w:rsidRPr="00717429">
        <w:rPr>
          <w:rFonts w:cs="Times New Roman"/>
          <w:sz w:val="20"/>
          <w:szCs w:val="20"/>
        </w:rPr>
        <w:tab/>
        <w:t>Best Model</w:t>
      </w:r>
      <w:r w:rsidRPr="00717429">
        <w:rPr>
          <w:rFonts w:cs="Times New Roman"/>
          <w:sz w:val="20"/>
          <w:szCs w:val="20"/>
        </w:rPr>
        <w:tab/>
        <w:t xml:space="preserve">Fixed </w:t>
      </w:r>
      <w:proofErr w:type="gramStart"/>
      <w:r w:rsidRPr="00717429">
        <w:rPr>
          <w:rFonts w:cs="Times New Roman"/>
          <w:sz w:val="20"/>
          <w:szCs w:val="20"/>
        </w:rPr>
        <w:t>factor</w:t>
      </w:r>
      <w:proofErr w:type="gramEnd"/>
      <w:r w:rsidRPr="00717429">
        <w:rPr>
          <w:rFonts w:cs="Times New Roman"/>
          <w:sz w:val="20"/>
          <w:szCs w:val="20"/>
        </w:rPr>
        <w:tab/>
      </w:r>
      <w:proofErr w:type="spellStart"/>
      <w:r w:rsidRPr="00717429">
        <w:rPr>
          <w:rFonts w:cs="Times New Roman"/>
          <w:sz w:val="20"/>
          <w:szCs w:val="20"/>
        </w:rPr>
        <w:t>Coefficients±</w:t>
      </w:r>
      <w:r w:rsidRPr="00717429">
        <w:rPr>
          <w:rFonts w:cs="Times New Roman"/>
          <w:i/>
          <w:iCs/>
          <w:sz w:val="20"/>
          <w:szCs w:val="20"/>
        </w:rPr>
        <w:t>SE</w:t>
      </w:r>
      <w:proofErr w:type="spellEnd"/>
      <w:r w:rsidRPr="00717429">
        <w:rPr>
          <w:rFonts w:cs="Times New Roman"/>
          <w:sz w:val="20"/>
          <w:szCs w:val="20"/>
        </w:rPr>
        <w:tab/>
      </w:r>
      <w:r w:rsidRPr="00717429">
        <w:rPr>
          <w:rFonts w:cs="Times New Roman"/>
          <w:i/>
          <w:iCs/>
          <w:sz w:val="20"/>
          <w:szCs w:val="20"/>
        </w:rPr>
        <w:t>z</w:t>
      </w:r>
      <w:r w:rsidRPr="00717429">
        <w:rPr>
          <w:rFonts w:cs="Times New Roman"/>
          <w:sz w:val="20"/>
          <w:szCs w:val="20"/>
        </w:rPr>
        <w:tab/>
      </w:r>
      <w:r w:rsidRPr="00424A04">
        <w:rPr>
          <w:rFonts w:cs="Times New Roman"/>
          <w:sz w:val="20"/>
          <w:szCs w:val="20"/>
        </w:rPr>
        <w:t>Wald test</w:t>
      </w:r>
      <w:r w:rsidRPr="00717429">
        <w:rPr>
          <w:rFonts w:cs="Times New Roman"/>
          <w:sz w:val="20"/>
          <w:szCs w:val="20"/>
        </w:rPr>
        <w:tab/>
        <w:t>AIC</w:t>
      </w:r>
    </w:p>
    <w:p w14:paraId="47CE2469" w14:textId="77777777" w:rsidR="00FD1444" w:rsidRPr="00717429" w:rsidRDefault="00FD1444" w:rsidP="00FD1444">
      <w:pPr>
        <w:tabs>
          <w:tab w:val="right" w:pos="1560"/>
          <w:tab w:val="left" w:pos="3119"/>
          <w:tab w:val="right" w:pos="6379"/>
          <w:tab w:val="right" w:pos="7371"/>
          <w:tab w:val="right" w:pos="8647"/>
          <w:tab w:val="right" w:pos="9639"/>
        </w:tabs>
        <w:rPr>
          <w:rFonts w:cs="Times New Roman"/>
          <w:sz w:val="20"/>
          <w:szCs w:val="20"/>
        </w:rPr>
      </w:pPr>
      <w:r w:rsidRPr="00717429">
        <w:rPr>
          <w:rFonts w:cs="Times New Roman"/>
          <w:sz w:val="20"/>
          <w:szCs w:val="20"/>
        </w:rPr>
        <w:t>Female ratios</w:t>
      </w:r>
      <w:r w:rsidRPr="00717429">
        <w:rPr>
          <w:rFonts w:cs="Times New Roman"/>
          <w:sz w:val="20"/>
          <w:szCs w:val="20"/>
        </w:rPr>
        <w:tab/>
        <w:t>Temperature</w:t>
      </w:r>
      <w:r w:rsidRPr="00717429">
        <w:rPr>
          <w:rFonts w:cs="Times New Roman"/>
          <w:sz w:val="20"/>
          <w:szCs w:val="20"/>
        </w:rPr>
        <w:tab/>
        <w:t>Intercept</w:t>
      </w:r>
      <w:r w:rsidRPr="00717429">
        <w:rPr>
          <w:rFonts w:cs="Times New Roman"/>
          <w:sz w:val="20"/>
          <w:szCs w:val="20"/>
        </w:rPr>
        <w:tab/>
        <w:t>-0.922 ± 0.298</w:t>
      </w:r>
      <w:r w:rsidRPr="00717429">
        <w:rPr>
          <w:rFonts w:cs="Times New Roman"/>
          <w:sz w:val="20"/>
          <w:szCs w:val="20"/>
        </w:rPr>
        <w:tab/>
        <w:t>-3.09</w:t>
      </w:r>
      <w:r w:rsidRPr="00717429">
        <w:rPr>
          <w:rFonts w:cs="Times New Roman"/>
          <w:sz w:val="20"/>
          <w:szCs w:val="20"/>
        </w:rPr>
        <w:tab/>
      </w:r>
      <w:r w:rsidRPr="00717429">
        <w:rPr>
          <w:rFonts w:cs="Times New Roman"/>
          <w:i/>
          <w:iCs/>
          <w:sz w:val="20"/>
          <w:szCs w:val="20"/>
        </w:rPr>
        <w:t>P</w:t>
      </w:r>
      <w:r w:rsidRPr="00717429">
        <w:rPr>
          <w:rFonts w:cs="Times New Roman"/>
          <w:sz w:val="20"/>
          <w:szCs w:val="20"/>
        </w:rPr>
        <w:t xml:space="preserve"> &lt; 0.01</w:t>
      </w:r>
      <w:r w:rsidRPr="00717429">
        <w:rPr>
          <w:rFonts w:cs="Times New Roman"/>
          <w:sz w:val="20"/>
          <w:szCs w:val="20"/>
        </w:rPr>
        <w:tab/>
        <w:t>207.9</w:t>
      </w:r>
    </w:p>
    <w:p w14:paraId="4A57AEEE" w14:textId="77777777" w:rsidR="00FD1444" w:rsidRPr="00717429" w:rsidRDefault="00FD1444" w:rsidP="00FD1444">
      <w:pPr>
        <w:tabs>
          <w:tab w:val="right" w:pos="1560"/>
          <w:tab w:val="left" w:pos="3119"/>
          <w:tab w:val="right" w:pos="6379"/>
          <w:tab w:val="right" w:pos="7371"/>
          <w:tab w:val="right" w:pos="8647"/>
          <w:tab w:val="right" w:pos="9639"/>
        </w:tabs>
        <w:rPr>
          <w:rFonts w:cs="Times New Roman"/>
          <w:sz w:val="20"/>
          <w:szCs w:val="20"/>
        </w:rPr>
      </w:pPr>
      <w:r w:rsidRPr="00717429">
        <w:rPr>
          <w:rFonts w:cs="Times New Roman"/>
          <w:sz w:val="20"/>
          <w:szCs w:val="20"/>
        </w:rPr>
        <w:t>(208.0)</w:t>
      </w:r>
      <w:r w:rsidRPr="00717429">
        <w:rPr>
          <w:rFonts w:cs="Times New Roman"/>
          <w:sz w:val="20"/>
          <w:szCs w:val="20"/>
        </w:rPr>
        <w:tab/>
      </w:r>
      <w:r w:rsidRPr="00717429">
        <w:rPr>
          <w:rFonts w:cs="Times New Roman"/>
          <w:sz w:val="20"/>
          <w:szCs w:val="20"/>
        </w:rPr>
        <w:t xml:space="preserve">　</w:t>
      </w:r>
      <w:r w:rsidRPr="00717429">
        <w:rPr>
          <w:rFonts w:cs="Times New Roman"/>
          <w:sz w:val="20"/>
          <w:szCs w:val="20"/>
        </w:rPr>
        <w:tab/>
        <w:t>Temperature</w:t>
      </w:r>
      <w:r w:rsidRPr="00717429">
        <w:rPr>
          <w:rFonts w:cs="Times New Roman"/>
          <w:sz w:val="20"/>
          <w:szCs w:val="20"/>
        </w:rPr>
        <w:tab/>
        <w:t xml:space="preserve">0.038 ± 0.021   </w:t>
      </w:r>
      <w:r w:rsidRPr="00717429">
        <w:rPr>
          <w:rFonts w:cs="Times New Roman"/>
          <w:sz w:val="20"/>
          <w:szCs w:val="20"/>
        </w:rPr>
        <w:tab/>
        <w:t>1.83</w:t>
      </w:r>
      <w:r w:rsidRPr="00717429">
        <w:rPr>
          <w:rFonts w:cs="Times New Roman"/>
          <w:sz w:val="20"/>
          <w:szCs w:val="20"/>
        </w:rPr>
        <w:tab/>
      </w:r>
      <w:r w:rsidRPr="00717429">
        <w:rPr>
          <w:rFonts w:cs="Times New Roman"/>
          <w:i/>
          <w:iCs/>
          <w:sz w:val="20"/>
          <w:szCs w:val="20"/>
        </w:rPr>
        <w:t xml:space="preserve">P </w:t>
      </w:r>
      <w:r w:rsidRPr="00717429">
        <w:rPr>
          <w:rFonts w:cs="Times New Roman"/>
          <w:sz w:val="20"/>
          <w:szCs w:val="20"/>
        </w:rPr>
        <w:t>= 0.07</w:t>
      </w:r>
      <w:r w:rsidRPr="00717429">
        <w:rPr>
          <w:rFonts w:cs="Times New Roman"/>
          <w:sz w:val="20"/>
          <w:szCs w:val="20"/>
        </w:rPr>
        <w:tab/>
      </w:r>
    </w:p>
    <w:p w14:paraId="20DEB1AF" w14:textId="77777777" w:rsidR="00FD1444" w:rsidRPr="00717429" w:rsidRDefault="00FD1444" w:rsidP="00FD1444">
      <w:pPr>
        <w:tabs>
          <w:tab w:val="left" w:pos="1418"/>
          <w:tab w:val="left" w:pos="2835"/>
          <w:tab w:val="left" w:pos="4253"/>
          <w:tab w:val="left" w:pos="4536"/>
          <w:tab w:val="left" w:pos="4820"/>
          <w:tab w:val="left" w:pos="6096"/>
          <w:tab w:val="left" w:pos="6946"/>
          <w:tab w:val="left" w:pos="7088"/>
          <w:tab w:val="left" w:pos="7797"/>
        </w:tabs>
        <w:rPr>
          <w:rFonts w:cs="Times New Roman"/>
          <w:sz w:val="20"/>
          <w:szCs w:val="20"/>
        </w:rPr>
      </w:pPr>
      <w:r w:rsidRPr="00717429">
        <w:rPr>
          <w:noProof/>
          <w:sz w:val="20"/>
          <w:szCs w:val="20"/>
        </w:rPr>
        <mc:AlternateContent>
          <mc:Choice Requires="wps">
            <w:drawing>
              <wp:anchor distT="0" distB="0" distL="114300" distR="114300" simplePos="0" relativeHeight="251661312" behindDoc="0" locked="0" layoutInCell="1" allowOverlap="1" wp14:anchorId="03C4EC0E" wp14:editId="34A07801">
                <wp:simplePos x="0" y="0"/>
                <wp:positionH relativeFrom="column">
                  <wp:posOffset>-635</wp:posOffset>
                </wp:positionH>
                <wp:positionV relativeFrom="paragraph">
                  <wp:posOffset>11555</wp:posOffset>
                </wp:positionV>
                <wp:extent cx="6303010" cy="0"/>
                <wp:effectExtent l="0" t="0" r="8890" b="12700"/>
                <wp:wrapNone/>
                <wp:docPr id="502868297" name="直線コネクタ 1"/>
                <wp:cNvGraphicFramePr/>
                <a:graphic xmlns:a="http://schemas.openxmlformats.org/drawingml/2006/main">
                  <a:graphicData uri="http://schemas.microsoft.com/office/word/2010/wordprocessingShape">
                    <wps:wsp>
                      <wps:cNvCnPr/>
                      <wps:spPr>
                        <a:xfrm flipV="1">
                          <a:off x="0" y="0"/>
                          <a:ext cx="6303010"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24C631D" id="直線コネクタ 1" o:spid="_x0000_s1026" style="position:absolute;left:0;text-align:left;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pt,.9pt" to="496.25pt,.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" strokecolor="black [3213]" strokeweight=".5pt">
                <v:stroke joinstyle="miter"/>
              </v:line>
            </w:pict>
          </mc:Fallback>
        </mc:AlternateContent>
      </w:r>
    </w:p>
    <w:p w14:paraId="0E345177" w14:textId="77777777" w:rsidR="00872E3A" w:rsidRDefault="00872E3A"/>
    <w:sectPr w:rsidR="00872E3A" w:rsidSect="00FD1444">
      <w:pgSz w:w="16820" w:h="11900" w:orient="landscape"/>
      <w:pgMar w:top="1701" w:right="1701" w:bottom="1701" w:left="1985"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444"/>
    <w:rsid w:val="0069436B"/>
    <w:rsid w:val="00872E3A"/>
    <w:rsid w:val="009405E6"/>
    <w:rsid w:val="009A76FD"/>
    <w:rsid w:val="00FD14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58918D2"/>
  <w15:chartTrackingRefBased/>
  <w15:docId w15:val="{06B06E44-5543-0C46-90A4-9934B55BE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444"/>
    <w:rPr>
      <w:rFonts w:ascii="Times New Roman" w:eastAsia="ＭＳ Ｐゴシック" w:hAnsi="Times New Roman" w:cs="ＭＳ Ｐゴシック"/>
      <w:kern w:val="0"/>
      <w:sz w:val="24"/>
    </w:rPr>
  </w:style>
  <w:style w:type="paragraph" w:styleId="1">
    <w:name w:val="heading 1"/>
    <w:basedOn w:val="a"/>
    <w:link w:val="10"/>
    <w:qFormat/>
    <w:rsid w:val="00FD1444"/>
    <w:pPr>
      <w:spacing w:before="100" w:beforeAutospacing="1" w:after="100" w:afterAutospacing="1" w:line="480" w:lineRule="auto"/>
      <w:outlineLvl w:val="0"/>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FD1444"/>
    <w:rPr>
      <w:rFonts w:ascii="Arial" w:eastAsia="ＭＳ ゴシック" w:hAnsi="Arial" w:cs="Times New Roman"/>
      <w:kern w:val="0"/>
      <w:sz w:val="24"/>
    </w:rPr>
  </w:style>
  <w:style w:type="character" w:styleId="a3">
    <w:name w:val="line number"/>
    <w:basedOn w:val="a0"/>
    <w:uiPriority w:val="99"/>
    <w:semiHidden/>
    <w:unhideWhenUsed/>
    <w:rsid w:val="00FD1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439</Characters>
  <Application>Microsoft Office Word</Application>
  <DocSecurity>0</DocSecurity>
  <Lines>3</Lines>
  <Paragraphs>1</Paragraphs>
  <ScaleCrop>false</ScaleCrop>
  <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Osamu KITADE</dc:creator>
  <cp:keywords/>
  <dc:description/>
  <cp:lastModifiedBy>Osamu KITADE</cp:lastModifiedBy>
  <cp:revision>1</cp:revision>
  <dcterms:created xsi:type="dcterms:W3CDTF">2024-05-02T05:41:00Z</dcterms:created>
  <dcterms:modified xsi:type="dcterms:W3CDTF">2024-05-02T05:42:00Z</dcterms:modified>
</cp:coreProperties>
</file>