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4C1E" w:rsidRDefault="00801E93" w:rsidP="00154C1E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r>
        <w:rPr>
          <w:b/>
          <w:bCs/>
        </w:rPr>
        <w:t>2</w:t>
      </w:r>
      <w:r w:rsidR="00154C1E" w:rsidRPr="00385492">
        <w:rPr>
          <w:b/>
          <w:bCs/>
        </w:rPr>
        <w:t xml:space="preserve">. Predictors of Exercise Adherence for </w:t>
      </w:r>
      <w:r w:rsidR="00154C1E">
        <w:rPr>
          <w:b/>
          <w:bCs/>
        </w:rPr>
        <w:t>Pulmonary</w:t>
      </w:r>
      <w:r w:rsidR="00154C1E" w:rsidRPr="00385492">
        <w:rPr>
          <w:b/>
          <w:bCs/>
        </w:rPr>
        <w:t xml:space="preserve"> Rehabilitation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83"/>
        <w:gridCol w:w="4176"/>
        <w:gridCol w:w="653"/>
        <w:gridCol w:w="2694"/>
        <w:gridCol w:w="854"/>
      </w:tblGrid>
      <w:tr w:rsidR="00154C1E" w:rsidRPr="00090170" w:rsidTr="00F56E3A">
        <w:trPr>
          <w:trHeight w:val="170"/>
        </w:trPr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Study</w:t>
            </w:r>
          </w:p>
        </w:tc>
        <w:tc>
          <w:tcPr>
            <w:tcW w:w="2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Predictors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Cluster</w:t>
            </w:r>
          </w:p>
        </w:tc>
        <w:tc>
          <w:tcPr>
            <w:tcW w:w="1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Effect size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Direction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Fan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2008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Age (per </w:t>
            </w:r>
            <w:proofErr w:type="gramStart"/>
            <w:r w:rsidRPr="00090170">
              <w:rPr>
                <w:color w:val="000000"/>
                <w:sz w:val="14"/>
                <w:szCs w:val="14"/>
              </w:rPr>
              <w:t>1 year</w:t>
            </w:r>
            <w:proofErr w:type="gramEnd"/>
            <w:r w:rsidRPr="00090170">
              <w:rPr>
                <w:color w:val="000000"/>
                <w:sz w:val="14"/>
                <w:szCs w:val="14"/>
              </w:rPr>
              <w:t xml:space="preserve"> change)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(0.99–1.04)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Distance to rehabilitation in miles (in quartiles)</w:t>
            </w:r>
            <w:r w:rsidRPr="00090170">
              <w:rPr>
                <w:color w:val="000000"/>
                <w:sz w:val="14"/>
                <w:szCs w:val="14"/>
              </w:rPr>
              <w:br/>
              <w:t>reference: &lt; 6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>
              <w:rPr>
                <w:rFonts w:eastAsia="Times New Roman"/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6-14.9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0.86 (0.55-1.36)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15-35.9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0.91 (0.57-1.44)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36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0.49 (0.31-0.75)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Female gender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0.87 (0.62-1.21)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Education reference: &lt; high school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High school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1.58 (1.05-2.38)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Some college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1.66 (1.10-2.51)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College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2.21 (1.27-3.85)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Daily alcohol use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1.33 (0.82-2.17)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color w:val="000000"/>
                <w:sz w:val="14"/>
                <w:szCs w:val="14"/>
              </w:rPr>
              <w:t>Charlson</w:t>
            </w:r>
            <w:proofErr w:type="spellEnd"/>
            <w:r w:rsidRPr="00090170">
              <w:rPr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090170">
              <w:rPr>
                <w:color w:val="000000"/>
                <w:sz w:val="14"/>
                <w:szCs w:val="14"/>
              </w:rPr>
              <w:t>Cormorbidity</w:t>
            </w:r>
            <w:proofErr w:type="spellEnd"/>
            <w:r w:rsidRPr="00090170">
              <w:rPr>
                <w:color w:val="000000"/>
                <w:sz w:val="14"/>
                <w:szCs w:val="14"/>
              </w:rPr>
              <w:t xml:space="preserve"> score </w:t>
            </w:r>
            <w:r w:rsidRPr="00090170">
              <w:rPr>
                <w:color w:val="000000"/>
                <w:sz w:val="14"/>
                <w:szCs w:val="14"/>
              </w:rPr>
              <w:br/>
              <w:t>reference: 0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1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1.13 (0.82-1.56)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BMI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1.00 (0.96-1.04)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 reference &lt; 20%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 ≥20%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1.67 (1.09–2.55)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Total SOBQ score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1.04 (0.99-1.09)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Distance walked in 6 mins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(0.91 -1.12)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Randomized to LVRS were more likely to be adherent </w:t>
            </w:r>
          </w:p>
        </w:tc>
        <w:tc>
          <w:tcPr>
            <w:tcW w:w="349" w:type="pct"/>
            <w:shd w:val="clear" w:color="auto" w:fill="auto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2.43 (1.77– 3.35)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STAI reference &lt; 36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STAI ≥ 36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0.65 (0.47-0.91)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BDI reference &lt; 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BDI ≥ 5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0.55 (0.34-0.87)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Brown</w:t>
            </w:r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2016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 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0.71 (0.38-1.34)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FVC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0.86 (0.58-1.29)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SF-36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(0.99–1.02)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Smoking at enrollment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0.38 (0.16–0.90), p = 0.02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BDI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(0.97-1.05)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Riz</w:t>
            </w:r>
            <w:proofErr w:type="spellEnd"/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2015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Lower in IT compared to CTHI and CTVT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F = 6.69, p </w:t>
            </w:r>
            <w:r>
              <w:rPr>
                <w:color w:val="000000"/>
                <w:sz w:val="14"/>
                <w:szCs w:val="14"/>
              </w:rPr>
              <w:t>&lt;</w:t>
            </w:r>
            <w:r w:rsidRPr="00090170">
              <w:rPr>
                <w:color w:val="000000"/>
                <w:sz w:val="14"/>
                <w:szCs w:val="14"/>
              </w:rPr>
              <w:t xml:space="preserve"> 0.0</w:t>
            </w: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Hogg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2012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Deprivation quintile (IMD score) reference: IMD 6.86-28.1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28.11–35.02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0.72 (0.43-1.2)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35.03–39.57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 (0.59–1.7)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39.58–43.85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0.56 (0.33–0.94),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43.86–60.41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0.57 (0.34–0.85),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dyspnoea score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 MRC 1 or 2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3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0.88 (0.55–1.41)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4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0.61 (0.37–0.97),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0.39 (0.16–0.93),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Depression score (HADS)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 "not depressed" 0-7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Risk of depression 8-10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0.77(0.51–1.18)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Depressed 11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0.56 (0.37–0.85),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Source of referral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reference: Consultant respiratory physician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In-patient COPD multidisciplinary team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0.87 (0.48–1.57)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Hospital physiotherapist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0.55 (0.27 - 1.15)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GP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0.42 (0.24–0.74),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Practice nurse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0.89 (0.54 - 1.48)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Community COPD clinic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0.82 (0.49 - 1.35)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Other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0.55 (0.15 - 2.07)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Selzler</w:t>
            </w:r>
            <w:proofErr w:type="spellEnd"/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2016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Age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0.22, p = 0.12, r = 0.10, partial r = 0 .19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Baseline SGRQ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</w:t>
            </w:r>
            <w:proofErr w:type="gramStart"/>
            <w:r w:rsidRPr="00090170">
              <w:rPr>
                <w:color w:val="000000"/>
                <w:sz w:val="14"/>
                <w:szCs w:val="14"/>
              </w:rPr>
              <w:t>15,  p</w:t>
            </w:r>
            <w:proofErr w:type="gramEnd"/>
            <w:r w:rsidRPr="00090170">
              <w:rPr>
                <w:color w:val="000000"/>
                <w:sz w:val="14"/>
                <w:szCs w:val="14"/>
              </w:rPr>
              <w:t xml:space="preserve"> = 0.23, r = -0.22, partial r = -0.15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Smoking history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-0.07, p= 0.57, r = -0.15, partial r = -0 .07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Task self-efficacy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0.32</w:t>
            </w:r>
            <w:proofErr w:type="gramStart"/>
            <w:r w:rsidRPr="00090170">
              <w:rPr>
                <w:color w:val="000000"/>
                <w:sz w:val="14"/>
                <w:szCs w:val="14"/>
              </w:rPr>
              <w:t>,  p</w:t>
            </w:r>
            <w:proofErr w:type="gramEnd"/>
            <w:r w:rsidRPr="00090170">
              <w:rPr>
                <w:color w:val="000000"/>
                <w:sz w:val="14"/>
                <w:szCs w:val="14"/>
              </w:rPr>
              <w:t xml:space="preserve"> = 0.04, r =0.23, partial r = 0.26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Coping self-efficacy (confidence for exercising when you feel discomfort)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</w:t>
            </w:r>
            <w:proofErr w:type="gramStart"/>
            <w:r w:rsidRPr="00090170">
              <w:rPr>
                <w:color w:val="000000"/>
                <w:sz w:val="14"/>
                <w:szCs w:val="14"/>
              </w:rPr>
              <w:t>16,  p</w:t>
            </w:r>
            <w:proofErr w:type="gramEnd"/>
            <w:r w:rsidRPr="00090170">
              <w:rPr>
                <w:color w:val="000000"/>
                <w:sz w:val="14"/>
                <w:szCs w:val="14"/>
              </w:rPr>
              <w:t xml:space="preserve"> = 0.26, r =0.03, partial r = -0.10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Scheduling self-efficacy (confidence for arranging schedule to include regular exercise)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0.12, p = 0.42</w:t>
            </w:r>
            <w:proofErr w:type="gramStart"/>
            <w:r w:rsidRPr="00090170">
              <w:rPr>
                <w:color w:val="000000"/>
                <w:sz w:val="14"/>
                <w:szCs w:val="14"/>
              </w:rPr>
              <w:t>,  r</w:t>
            </w:r>
            <w:proofErr w:type="gramEnd"/>
            <w:r w:rsidRPr="00090170">
              <w:rPr>
                <w:color w:val="000000"/>
                <w:sz w:val="14"/>
                <w:szCs w:val="14"/>
              </w:rPr>
              <w:t xml:space="preserve"> = 0.29, partial r = 0.10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Selzle</w:t>
            </w:r>
            <w:proofErr w:type="spellEnd"/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2012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Age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0.6</w:t>
            </w:r>
            <w:r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General health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0.34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Physical functioning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0.41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Total SGRQ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-0.4</w:t>
            </w:r>
            <w:r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Smoker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0.44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Bodily pain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0.6</w:t>
            </w:r>
            <w:r>
              <w:rPr>
                <w:color w:val="000000"/>
                <w:sz w:val="14"/>
                <w:szCs w:val="14"/>
              </w:rPr>
              <w:t>3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lastRenderedPageBreak/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Vitality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0.52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Social functioning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Mental health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Role emotional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0.35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Covey</w:t>
            </w:r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2014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Attrition during training between three groups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 = 0.1</w:t>
            </w: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Attendance rates between three groups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 = 0.6</w:t>
            </w:r>
            <w:r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456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</w:tbl>
    <w:p w:rsidR="00D43E61" w:rsidRPr="00154C1E" w:rsidRDefault="00154C1E">
      <w:pPr>
        <w:rPr>
          <w:b/>
          <w:bCs/>
        </w:rPr>
      </w:pPr>
      <w:r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</w:p>
    <w:sectPr w:rsidR="00D43E61" w:rsidRPr="00154C1E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C1E"/>
    <w:rsid w:val="00154C1E"/>
    <w:rsid w:val="001F5770"/>
    <w:rsid w:val="00381E34"/>
    <w:rsid w:val="00697478"/>
    <w:rsid w:val="006F3624"/>
    <w:rsid w:val="00724019"/>
    <w:rsid w:val="00801E93"/>
    <w:rsid w:val="00872DFA"/>
    <w:rsid w:val="0091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D2F82"/>
  <w14:defaultImageDpi w14:val="32767"/>
  <w15:chartTrackingRefBased/>
  <w15:docId w15:val="{5D8E6B84-76F9-8549-8500-4B1393D1C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54C1E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2</cp:revision>
  <dcterms:created xsi:type="dcterms:W3CDTF">2020-07-13T20:19:00Z</dcterms:created>
  <dcterms:modified xsi:type="dcterms:W3CDTF">2020-07-13T20:27:00Z</dcterms:modified>
</cp:coreProperties>
</file>