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6713B8" w:rsidR="004B5070" w:rsidP="00FD75CE" w:rsidRDefault="003E5CDE" w14:paraId="46CD5F32" w14:textId="53371885">
      <w:pPr>
        <w:spacing w:line="360" w:lineRule="auto"/>
        <w:jc w:val="center"/>
        <w:rPr/>
      </w:pPr>
      <w:r w:rsidR="6246983B">
        <w:drawing>
          <wp:inline wp14:editId="1033EAF4" wp14:anchorId="70EE4D07">
            <wp:extent cx="6872844" cy="4281210"/>
            <wp:effectExtent l="0" t="0" r="0" b="0"/>
            <wp:docPr id="30565258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5285dd86a1546a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2844" cy="428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6713B8" w:rsidR="004B5070" w:rsidP="004B5070" w:rsidRDefault="004B5070" w14:paraId="4FC9E378" w14:textId="6E4450B0">
      <w:pPr>
        <w:spacing w:line="360" w:lineRule="auto"/>
        <w:jc w:val="both"/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</w:pP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Supplementary Figure S</w:t>
      </w:r>
      <w:r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1</w:t>
      </w: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: Effects of PFF challenge on mitochondrial respiration and mitophagy in primary neurons.</w:t>
      </w:r>
    </w:p>
    <w:p w:rsidRPr="004B5070" w:rsidR="004B5070" w:rsidP="00707CB2" w:rsidRDefault="004B5070" w14:paraId="7EE616FC" w14:textId="22244786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07552">
        <w:rPr>
          <w:rFonts w:ascii="Arial" w:hAnsi="Arial" w:eastAsia="Arial" w:cs="Arial"/>
          <w:color w:val="000000" w:themeColor="text1"/>
          <w:sz w:val="18"/>
          <w:szCs w:val="18"/>
        </w:rPr>
        <w:t xml:space="preserve">(A-F) M83 primary cultured neurons were challenged with 1 µg/ml of PFFs for the indicated number of days, and pS129 α-synuclein signal (A-B) was assessed by immunofluorescence. (C) Mitochondrial oxygen consumption rate in cell </w:t>
      </w:r>
      <w:proofErr w:type="spellStart"/>
      <w:r w:rsidRPr="00107552">
        <w:rPr>
          <w:rFonts w:ascii="Arial" w:hAnsi="Arial" w:eastAsia="Arial" w:cs="Arial"/>
          <w:color w:val="000000" w:themeColor="text1"/>
          <w:sz w:val="18"/>
          <w:szCs w:val="18"/>
        </w:rPr>
        <w:t>mito</w:t>
      </w:r>
      <w:proofErr w:type="spellEnd"/>
      <w:r w:rsidRPr="00107552">
        <w:rPr>
          <w:rFonts w:ascii="Arial" w:hAnsi="Arial" w:eastAsia="Arial" w:cs="Arial"/>
          <w:color w:val="000000" w:themeColor="text1"/>
          <w:sz w:val="18"/>
          <w:szCs w:val="18"/>
        </w:rPr>
        <w:t xml:space="preserve"> stress assay was assessed by the seahorse bioanalyzer, yielding measurements for mitochondrial basal respiration (D), maximal respiration (E), and ATP production rate (F)</w:t>
      </w:r>
      <w:r w:rsidRPr="00107552">
        <w:rPr>
          <w:rFonts w:ascii="Arial" w:hAnsi="Arial" w:cs="Arial"/>
          <w:sz w:val="18"/>
          <w:szCs w:val="18"/>
        </w:rPr>
        <w:t xml:space="preserve">. </w:t>
      </w:r>
      <w:r w:rsidRPr="00107552">
        <w:rPr>
          <w:rFonts w:ascii="Arial" w:hAnsi="Arial" w:eastAsia="Arial" w:cs="Arial"/>
          <w:color w:val="000000" w:themeColor="text1"/>
          <w:sz w:val="18"/>
          <w:szCs w:val="18"/>
        </w:rPr>
        <w:t>Mean and SD is shown; one-way ANOVA was used for statistical analysis</w:t>
      </w:r>
      <w:r w:rsidRPr="00107552">
        <w:rPr>
          <w:rFonts w:ascii="Arial" w:hAnsi="Arial" w:cs="Arial"/>
          <w:sz w:val="18"/>
          <w:szCs w:val="18"/>
        </w:rPr>
        <w:t xml:space="preserve">. *p &lt; 0.05, **p &lt; 0.01, ***p &lt; 0.001, </w:t>
      </w:r>
      <w:proofErr w:type="spellStart"/>
      <w:r w:rsidRPr="00107552">
        <w:rPr>
          <w:rFonts w:ascii="Arial" w:hAnsi="Arial" w:cs="Arial"/>
          <w:sz w:val="18"/>
          <w:szCs w:val="18"/>
        </w:rPr>
        <w:t>n.s</w:t>
      </w:r>
      <w:proofErr w:type="spellEnd"/>
      <w:r w:rsidRPr="00107552">
        <w:rPr>
          <w:rFonts w:ascii="Arial" w:hAnsi="Arial" w:cs="Arial"/>
          <w:sz w:val="18"/>
          <w:szCs w:val="18"/>
        </w:rPr>
        <w:t>., not significant.</w:t>
      </w:r>
    </w:p>
    <w:p w:rsidR="006713B8" w:rsidRDefault="006713B8" w14:paraId="53F2959C" w14:textId="3A4E86A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4B5070" w:rsidP="00A50B10" w:rsidRDefault="00A56AED" w14:paraId="3802A1A5" w14:textId="764B82F2">
      <w:pPr>
        <w:spacing w:line="360" w:lineRule="auto"/>
        <w:jc w:val="center"/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</w:pPr>
      <w:r w:rsidRPr="00A56AED">
        <w:rPr>
          <w:rFonts w:ascii="Arial" w:hAnsi="Arial" w:eastAsia="Arial" w:cs="Arial"/>
          <w:b/>
          <w:bCs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49EB85C2" wp14:editId="03767709">
            <wp:extent cx="6858000" cy="6037580"/>
            <wp:effectExtent l="0" t="0" r="0" b="1270"/>
            <wp:docPr id="1822035636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035636" name="Picture 1" descr="A close-up of a graph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3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6713B8" w:rsidR="001B481A" w:rsidP="001B481A" w:rsidRDefault="001B481A" w14:paraId="5802130F" w14:textId="14617AF6">
      <w:pPr>
        <w:spacing w:line="360" w:lineRule="auto"/>
        <w:jc w:val="both"/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</w:pP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Supplementary Figure </w:t>
      </w:r>
      <w:r w:rsidRPr="006713B8" w:rsidR="003B3FEF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S</w:t>
      </w:r>
      <w:r w:rsidR="000B1EAB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2</w:t>
      </w: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: </w:t>
      </w:r>
      <w:r w:rsidRPr="00A50B10" w:rsidR="00A50B10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Screening for PINK1 activator compounds</w:t>
      </w:r>
      <w:r w:rsidR="00A50B10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.</w:t>
      </w:r>
    </w:p>
    <w:p w:rsidR="000F0D1A" w:rsidP="00DF139A" w:rsidRDefault="0001791F" w14:paraId="42A1BC48" w14:textId="46341140">
      <w:pPr>
        <w:spacing w:line="360" w:lineRule="auto"/>
        <w:jc w:val="both"/>
        <w:rPr>
          <w:rFonts w:ascii="Arial" w:hAnsi="Arial" w:eastAsia="Arial" w:cs="Arial"/>
          <w:color w:val="000000" w:themeColor="text1"/>
          <w:sz w:val="18"/>
          <w:szCs w:val="18"/>
        </w:rPr>
      </w:pPr>
      <w:r w:rsidRPr="0001791F">
        <w:rPr>
          <w:rFonts w:ascii="Arial" w:hAnsi="Arial" w:eastAsia="Arial" w:cs="Arial"/>
          <w:color w:val="000000" w:themeColor="text1"/>
          <w:sz w:val="18"/>
          <w:szCs w:val="18"/>
        </w:rPr>
        <w:t>(</w:t>
      </w:r>
      <w:r>
        <w:rPr>
          <w:rFonts w:ascii="Arial" w:hAnsi="Arial" w:eastAsia="Arial" w:cs="Arial"/>
          <w:color w:val="000000" w:themeColor="text1"/>
          <w:sz w:val="18"/>
          <w:szCs w:val="18"/>
        </w:rPr>
        <w:t>A</w:t>
      </w:r>
      <w:r w:rsidRPr="0001791F">
        <w:rPr>
          <w:rFonts w:ascii="Arial" w:hAnsi="Arial" w:eastAsia="Arial" w:cs="Arial"/>
          <w:color w:val="000000" w:themeColor="text1"/>
          <w:sz w:val="18"/>
          <w:szCs w:val="18"/>
        </w:rPr>
        <w:t>) Compounds were screened for their ability to induce mitophagy in the mKeima assay and counter-screened for mitochondrial toxicity in the galactose/glucose assay. EC50 or EC20 measurements for either assay, respectively, are graphed. MTK458 is one of the best compounds in terms of high potency and low toxicity.</w:t>
      </w:r>
      <w:r w:rsidRPr="00A50B10" w:rsidR="00A50B10">
        <w:rPr>
          <w:rFonts w:ascii="Arial" w:hAnsi="Arial" w:eastAsia="Arial" w:cs="Arial"/>
          <w:color w:val="000000" w:themeColor="text1"/>
          <w:sz w:val="18"/>
          <w:szCs w:val="18"/>
        </w:rPr>
        <w:t xml:space="preserve"> (B)</w:t>
      </w:r>
      <w:r w:rsidR="000F0D1A">
        <w:rPr>
          <w:rFonts w:ascii="Arial" w:hAnsi="Arial" w:eastAsia="Arial" w:cs="Arial"/>
          <w:color w:val="000000" w:themeColor="text1"/>
          <w:sz w:val="18"/>
          <w:szCs w:val="18"/>
        </w:rPr>
        <w:t xml:space="preserve"> </w:t>
      </w:r>
      <w:r w:rsidRPr="000F0D1A" w:rsidR="000F0D1A">
        <w:rPr>
          <w:rFonts w:ascii="Arial" w:hAnsi="Arial" w:eastAsia="Arial" w:cs="Arial"/>
          <w:color w:val="000000" w:themeColor="text1"/>
          <w:sz w:val="18"/>
          <w:szCs w:val="18"/>
        </w:rPr>
        <w:t>SK-OV-3 cells were treated with MTK458 ± FO for 6h and then harvested and analyzed for pUb content by mass spectrometr</w:t>
      </w:r>
      <w:r w:rsidR="000F0D1A">
        <w:rPr>
          <w:rFonts w:ascii="Arial" w:hAnsi="Arial" w:eastAsia="Arial" w:cs="Arial"/>
          <w:color w:val="000000" w:themeColor="text1"/>
          <w:sz w:val="18"/>
          <w:szCs w:val="18"/>
        </w:rPr>
        <w:t>y</w:t>
      </w:r>
      <w:r w:rsidR="000F0D1A">
        <w:rPr>
          <w:rFonts w:ascii="Arial" w:hAnsi="Arial" w:eastAsia="Arial" w:cs="Arial"/>
          <w:color w:val="000000" w:themeColor="text1"/>
          <w:sz w:val="18"/>
          <w:szCs w:val="18"/>
        </w:rPr>
        <w:t>. (C)</w:t>
      </w:r>
      <w:r w:rsidRPr="00A50B10" w:rsidR="000F0D1A">
        <w:rPr>
          <w:rFonts w:ascii="Arial" w:hAnsi="Arial" w:eastAsia="Arial" w:cs="Arial"/>
          <w:color w:val="000000" w:themeColor="text1"/>
          <w:sz w:val="18"/>
          <w:szCs w:val="18"/>
        </w:rPr>
        <w:t xml:space="preserve"> Example FACS plots from the mKeima mitophagy screening assay. MTK458 causes an increase in cells undergoing mitophagy if treated in the presence of FO</w:t>
      </w:r>
      <w:r w:rsidR="000F0D1A">
        <w:rPr>
          <w:rFonts w:ascii="Arial" w:hAnsi="Arial" w:eastAsia="Arial" w:cs="Arial"/>
          <w:color w:val="000000" w:themeColor="text1"/>
          <w:sz w:val="18"/>
          <w:szCs w:val="18"/>
        </w:rPr>
        <w:t>.</w:t>
      </w:r>
      <w:r w:rsidR="000F0D1A">
        <w:rPr>
          <w:rFonts w:ascii="Arial" w:hAnsi="Arial" w:eastAsia="Arial" w:cs="Arial"/>
          <w:color w:val="000000" w:themeColor="text1"/>
          <w:sz w:val="18"/>
          <w:szCs w:val="18"/>
        </w:rPr>
        <w:t xml:space="preserve"> (D)</w:t>
      </w:r>
      <w:r w:rsidRPr="000F0D1A" w:rsidR="000F0D1A">
        <w:t xml:space="preserve"> </w:t>
      </w:r>
      <w:r w:rsidRPr="000F0D1A" w:rsidR="000F0D1A">
        <w:rPr>
          <w:rFonts w:ascii="Arial" w:hAnsi="Arial" w:eastAsia="Arial" w:cs="Arial"/>
          <w:color w:val="000000" w:themeColor="text1"/>
          <w:sz w:val="18"/>
          <w:szCs w:val="18"/>
        </w:rPr>
        <w:t xml:space="preserve">HeLa cells expressing Parkin (YPMK cells) treated with MTK458 were assessed by Seahorse, showing decreased maximal mitochondrial respiration due to increased </w:t>
      </w:r>
      <w:proofErr w:type="gramStart"/>
      <w:r w:rsidRPr="000F0D1A" w:rsidR="000F0D1A">
        <w:rPr>
          <w:rFonts w:ascii="Arial" w:hAnsi="Arial" w:eastAsia="Arial" w:cs="Arial"/>
          <w:color w:val="000000" w:themeColor="text1"/>
          <w:sz w:val="18"/>
          <w:szCs w:val="18"/>
        </w:rPr>
        <w:t>mitophagy</w:t>
      </w:r>
      <w:proofErr w:type="gramEnd"/>
      <w:r w:rsidRPr="000F0D1A" w:rsidR="000F0D1A">
        <w:rPr>
          <w:rFonts w:ascii="Arial" w:hAnsi="Arial" w:eastAsia="Arial" w:cs="Arial"/>
          <w:color w:val="000000" w:themeColor="text1"/>
          <w:sz w:val="18"/>
          <w:szCs w:val="18"/>
        </w:rPr>
        <w:t xml:space="preserve"> after FCCP is injected to the cells.</w:t>
      </w:r>
      <w:r w:rsidR="000F0D1A">
        <w:rPr>
          <w:rFonts w:ascii="Arial" w:hAnsi="Arial" w:eastAsia="Arial" w:cs="Arial"/>
          <w:color w:val="000000" w:themeColor="text1"/>
          <w:sz w:val="18"/>
          <w:szCs w:val="18"/>
        </w:rPr>
        <w:t xml:space="preserve"> (E)</w:t>
      </w:r>
      <w:r w:rsidR="00A50B10">
        <w:rPr>
          <w:rFonts w:ascii="Arial" w:hAnsi="Arial" w:eastAsia="Arial" w:cs="Arial"/>
          <w:color w:val="000000" w:themeColor="text1"/>
          <w:sz w:val="18"/>
          <w:szCs w:val="18"/>
        </w:rPr>
        <w:t xml:space="preserve"> Images of </w:t>
      </w:r>
      <w:r w:rsidRPr="00C9318C" w:rsidR="00C9318C">
        <w:rPr>
          <w:rFonts w:ascii="Arial" w:hAnsi="Arial" w:eastAsia="Arial" w:cs="Arial"/>
          <w:color w:val="000000" w:themeColor="text1"/>
          <w:sz w:val="18"/>
          <w:szCs w:val="18"/>
        </w:rPr>
        <w:t>YPMK cells in the Parkin recruitment assay after FO ± MTK458 treatment. The percentage of cells with YFP-Parkin localized to the mitochondria is increased with MTK458 treatment</w:t>
      </w:r>
      <w:r w:rsidR="0022386C">
        <w:rPr>
          <w:rFonts w:ascii="Arial" w:hAnsi="Arial" w:eastAsia="Arial" w:cs="Arial"/>
          <w:color w:val="000000" w:themeColor="text1"/>
          <w:sz w:val="18"/>
          <w:szCs w:val="18"/>
        </w:rPr>
        <w:t xml:space="preserve">, in a PINK1-dependent manner. </w:t>
      </w:r>
      <w:r w:rsidRPr="00C9318C" w:rsidR="00C9318C">
        <w:rPr>
          <w:rFonts w:ascii="Arial" w:hAnsi="Arial" w:eastAsia="Arial" w:cs="Arial"/>
          <w:color w:val="000000" w:themeColor="text1"/>
          <w:sz w:val="18"/>
          <w:szCs w:val="18"/>
        </w:rPr>
        <w:t>Scale bar, 50 µm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 </w:t>
      </w:r>
      <w:r w:rsidRPr="00950803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Mean ± SD. *p &lt; 0.05, **p &lt; 0.01, ***p &lt; 0.001, ****p&lt;0.0001, </w:t>
      </w:r>
      <w:proofErr w:type="spellStart"/>
      <w:r w:rsidRPr="00950803" w:rsidR="00A6155F">
        <w:rPr>
          <w:rFonts w:ascii="Arial" w:hAnsi="Arial" w:eastAsia="Arial" w:cs="Arial"/>
          <w:color w:val="000000" w:themeColor="text1"/>
          <w:sz w:val="18"/>
          <w:szCs w:val="18"/>
        </w:rPr>
        <w:t>n.s</w:t>
      </w:r>
      <w:proofErr w:type="spellEnd"/>
      <w:r w:rsidRPr="00950803" w:rsidR="00A6155F">
        <w:rPr>
          <w:rFonts w:ascii="Arial" w:hAnsi="Arial" w:eastAsia="Arial" w:cs="Arial"/>
          <w:color w:val="000000" w:themeColor="text1"/>
          <w:sz w:val="18"/>
          <w:szCs w:val="18"/>
        </w:rPr>
        <w:t>., not significant.</w:t>
      </w:r>
    </w:p>
    <w:p w:rsidR="000F0D1A" w:rsidRDefault="000F0D1A" w14:paraId="70EA73EE" w14:textId="77777777">
      <w:pPr>
        <w:rPr>
          <w:rFonts w:ascii="Arial" w:hAnsi="Arial" w:eastAsia="Arial" w:cs="Arial"/>
          <w:color w:val="000000" w:themeColor="text1"/>
          <w:sz w:val="18"/>
          <w:szCs w:val="18"/>
        </w:rPr>
      </w:pPr>
    </w:p>
    <w:p w:rsidR="006713B8" w:rsidRDefault="006713B8" w14:paraId="58D8A6AE" w14:textId="7007A8FA">
      <w:pPr>
        <w:rPr>
          <w:rFonts w:ascii="Arial" w:hAnsi="Arial" w:eastAsia="Arial" w:cs="Arial"/>
          <w:color w:val="000000" w:themeColor="text1"/>
          <w:sz w:val="18"/>
          <w:szCs w:val="18"/>
        </w:rPr>
      </w:pPr>
      <w:r>
        <w:rPr>
          <w:rFonts w:ascii="Arial" w:hAnsi="Arial" w:eastAsia="Arial" w:cs="Arial"/>
          <w:color w:val="000000" w:themeColor="text1"/>
          <w:sz w:val="18"/>
          <w:szCs w:val="18"/>
        </w:rPr>
        <w:br w:type="page"/>
      </w:r>
    </w:p>
    <w:p w:rsidRPr="006713B8" w:rsidR="00C07E34" w:rsidP="00950803" w:rsidRDefault="00A56AED" w14:paraId="08FA86C6" w14:textId="48E21317">
      <w:pPr>
        <w:spacing w:line="360" w:lineRule="auto"/>
        <w:jc w:val="center"/>
        <w:rPr>
          <w:rFonts w:ascii="Arial" w:hAnsi="Arial" w:eastAsia="Arial" w:cs="Arial"/>
          <w:color w:val="000000" w:themeColor="text1"/>
          <w:sz w:val="18"/>
          <w:szCs w:val="18"/>
        </w:rPr>
      </w:pPr>
      <w:r w:rsidRPr="00A56AED">
        <w:rPr>
          <w:rFonts w:ascii="Arial" w:hAnsi="Arial" w:eastAsia="Arial" w:cs="Arial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2403476D" wp14:editId="7D6D5E4B">
            <wp:extent cx="6858000" cy="5175250"/>
            <wp:effectExtent l="0" t="0" r="0" b="6350"/>
            <wp:docPr id="950204105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204105" name="Picture 1" descr="A close-up of a graph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7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950803" w:rsidR="00950803" w:rsidP="00950803" w:rsidRDefault="001B481A" w14:paraId="3D0F48FB" w14:textId="35CEE3C2">
      <w:pPr>
        <w:spacing w:line="360" w:lineRule="auto"/>
        <w:jc w:val="both"/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</w:pP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Supplementary Figure </w:t>
      </w:r>
      <w:r w:rsidRPr="006713B8" w:rsidR="003B3FEF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S</w:t>
      </w:r>
      <w:r w:rsidR="000B1EAB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3</w:t>
      </w: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:</w:t>
      </w:r>
      <w:r w:rsidRPr="006713B8" w:rsidR="00431584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 </w:t>
      </w:r>
      <w:r w:rsidRPr="00950803" w:rsidR="00950803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MTK458 </w:t>
      </w:r>
      <w:r w:rsidR="00A6155F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increases downstream PINK1 pathway biomarkers, but only in the presence of mitochondrial stress.</w:t>
      </w:r>
    </w:p>
    <w:p w:rsidR="00A6155F" w:rsidP="00A6155F" w:rsidRDefault="00950803" w14:paraId="73ED1185" w14:textId="32A63DAF">
      <w:pPr>
        <w:spacing w:line="360" w:lineRule="auto"/>
        <w:jc w:val="both"/>
        <w:rPr>
          <w:rFonts w:ascii="Arial" w:hAnsi="Arial" w:eastAsia="Arial" w:cs="Arial"/>
          <w:color w:val="000000" w:themeColor="text1"/>
          <w:sz w:val="18"/>
          <w:szCs w:val="18"/>
        </w:rPr>
      </w:pPr>
      <w:r w:rsidRPr="00950803">
        <w:rPr>
          <w:rFonts w:ascii="Arial" w:hAnsi="Arial" w:eastAsia="Arial" w:cs="Arial"/>
          <w:color w:val="000000" w:themeColor="text1"/>
          <w:sz w:val="18"/>
          <w:szCs w:val="18"/>
        </w:rPr>
        <w:t xml:space="preserve">(A) 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YPMK cells were treated with or without MTK458 ± 1 µM FO for 2h and then analyzed by Western blotting for PINK1 pathway biomarkers. Red arrows indicate putative pS65 Parkin bands (on YFP-Parkin); blue arrow denotes YFP-Parkin. 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(B) 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SK-OV-3 cells were treated with increasing doses of MTK458 in conjunction with a low dose of FO for 24h. MTK458 treatment dose-responsively increases the PINK1 dependent pS111-Rab8A signal, as shown by Western blotting.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 (C-H) 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Quantification of PINK1 biomarkers from the Western blot in 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(B). (I) 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SK-OV-3 cells were treated for 4 days with MTK458, without </w:t>
      </w:r>
      <w:proofErr w:type="spellStart"/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mitotoxins</w:t>
      </w:r>
      <w:proofErr w:type="spellEnd"/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, showing no significant changes in mitophagy or mitochondrial markers, and no increase in pUb levels or PINK1 stabilization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. </w:t>
      </w:r>
      <w:r w:rsidRPr="00950803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Mean ± SD. *p &lt; 0.05, **p &lt; 0.01, ***p &lt; 0.001, ****p&lt;0.0001, </w:t>
      </w:r>
      <w:proofErr w:type="spellStart"/>
      <w:r w:rsidRPr="00950803" w:rsidR="00A6155F">
        <w:rPr>
          <w:rFonts w:ascii="Arial" w:hAnsi="Arial" w:eastAsia="Arial" w:cs="Arial"/>
          <w:color w:val="000000" w:themeColor="text1"/>
          <w:sz w:val="18"/>
          <w:szCs w:val="18"/>
        </w:rPr>
        <w:t>n.s</w:t>
      </w:r>
      <w:proofErr w:type="spellEnd"/>
      <w:r w:rsidRPr="00950803" w:rsidR="00A6155F">
        <w:rPr>
          <w:rFonts w:ascii="Arial" w:hAnsi="Arial" w:eastAsia="Arial" w:cs="Arial"/>
          <w:color w:val="000000" w:themeColor="text1"/>
          <w:sz w:val="18"/>
          <w:szCs w:val="18"/>
        </w:rPr>
        <w:t>., not significant.</w:t>
      </w:r>
    </w:p>
    <w:p w:rsidR="00A6155F" w:rsidRDefault="00A6155F" w14:paraId="111AE616" w14:textId="4FF998A2">
      <w:pPr>
        <w:rPr>
          <w:rFonts w:ascii="Arial" w:hAnsi="Arial" w:eastAsia="Arial" w:cs="Arial"/>
          <w:color w:val="000000" w:themeColor="text1"/>
          <w:sz w:val="18"/>
          <w:szCs w:val="18"/>
        </w:rPr>
      </w:pPr>
      <w:r>
        <w:rPr>
          <w:rFonts w:ascii="Arial" w:hAnsi="Arial" w:eastAsia="Arial" w:cs="Arial"/>
          <w:color w:val="000000" w:themeColor="text1"/>
          <w:sz w:val="18"/>
          <w:szCs w:val="18"/>
        </w:rPr>
        <w:br w:type="page"/>
      </w:r>
    </w:p>
    <w:p w:rsidR="00A6155F" w:rsidP="00A6155F" w:rsidRDefault="00A6155F" w14:paraId="356152FF" w14:textId="77777777">
      <w:pPr>
        <w:spacing w:line="360" w:lineRule="auto"/>
        <w:jc w:val="both"/>
        <w:rPr>
          <w:rFonts w:ascii="Arial" w:hAnsi="Arial" w:eastAsia="Arial" w:cs="Arial"/>
          <w:color w:val="000000" w:themeColor="text1"/>
          <w:sz w:val="18"/>
          <w:szCs w:val="18"/>
        </w:rPr>
      </w:pPr>
    </w:p>
    <w:p w:rsidRPr="00950803" w:rsidR="00A56AED" w:rsidP="00A6155F" w:rsidRDefault="00A56AED" w14:paraId="68F5B55C" w14:textId="7B509AFF">
      <w:pPr>
        <w:spacing w:line="360" w:lineRule="auto"/>
        <w:jc w:val="both"/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</w:pPr>
      <w:r w:rsidRPr="00A56AED">
        <w:rPr>
          <w:rFonts w:ascii="Arial" w:hAnsi="Arial" w:eastAsia="Arial" w:cs="Arial"/>
          <w:noProof/>
          <w:color w:val="000000" w:themeColor="text1"/>
          <w:sz w:val="18"/>
          <w:szCs w:val="18"/>
        </w:rPr>
        <w:drawing>
          <wp:inline distT="0" distB="0" distL="0" distR="0" wp14:anchorId="0D368185" wp14:editId="57FC5265">
            <wp:extent cx="6858000" cy="5055870"/>
            <wp:effectExtent l="0" t="0" r="0" b="0"/>
            <wp:docPr id="1470348274" name="Picture 1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348274" name="Picture 1" descr="A collage of graphs and diagrams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05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56AED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 </w:t>
      </w: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Supplementary Figure S</w:t>
      </w:r>
      <w:r w:rsidR="00A6155F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4</w:t>
      </w: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: </w:t>
      </w:r>
      <w:r w:rsidRPr="00950803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MTK458 stabilizes the active form of PINK1</w:t>
      </w:r>
      <w:r w:rsidR="00A6155F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 without inducing mitochondrial depolarization.</w:t>
      </w:r>
    </w:p>
    <w:p w:rsidR="00A6155F" w:rsidP="00A56AED" w:rsidRDefault="00A56AED" w14:paraId="5E907C47" w14:textId="24AF8E00">
      <w:pPr>
        <w:spacing w:line="360" w:lineRule="auto"/>
        <w:jc w:val="both"/>
        <w:rPr>
          <w:rFonts w:ascii="Arial" w:hAnsi="Arial" w:eastAsia="Arial" w:cs="Arial"/>
          <w:color w:val="000000" w:themeColor="text1"/>
          <w:sz w:val="18"/>
          <w:szCs w:val="18"/>
        </w:rPr>
      </w:pPr>
      <w:r w:rsidRPr="00950803">
        <w:rPr>
          <w:rFonts w:ascii="Arial" w:hAnsi="Arial" w:eastAsia="Arial" w:cs="Arial"/>
          <w:color w:val="000000" w:themeColor="text1"/>
          <w:sz w:val="18"/>
          <w:szCs w:val="18"/>
        </w:rPr>
        <w:t xml:space="preserve">(A) 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As a negative control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 for Figure 3B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, we used a proprietary (Promega, K8) tracer that binds to GSK-3b-NL, but not PINK1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, to show the specificity of the assay. (B) Quantification of the Western blot in Figure 3F. (C) Quantification of the Western blot in Figure 3H. (D) 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pUb levels were quantified from cells collected in the FCCP washout experiment by mass spectrometry.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 (E) 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EPF1 cells were treated with 10 µM FCCP ± 2.8 µM MTK458 for 2h, followed by FCCP washout and treatment with DMSO or MTK458 for 1-4 hours. Cells were lysed for analysis on BN-PAGE, showing that MTK458 sustains the high molecular weight PINK1 complex even after FCCP removal.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 (F) Quantification of the gel in (E) is shown. (G) 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SK-OV-3 cells were treated with 10 µM FCCP ± 2.8 µM MTK458 for 2h, followed by FCCP washout and treatment with DMSO or MTK458 for 2 hours. At the indicated timepoints, mitochondrial membrane potential was quantified by live imaging with 10 </w:t>
      </w:r>
      <w:proofErr w:type="spellStart"/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nM</w:t>
      </w:r>
      <w:proofErr w:type="spellEnd"/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 TMRE. As a control, cells were also imaged with the </w:t>
      </w:r>
      <w:proofErr w:type="spellStart"/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mitotracker</w:t>
      </w:r>
      <w:proofErr w:type="spellEnd"/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 green dye at 100 </w:t>
      </w:r>
      <w:proofErr w:type="spellStart"/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nM.</w:t>
      </w:r>
      <w:proofErr w:type="spellEnd"/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 TMRE only enters polarized mitochondria, but </w:t>
      </w:r>
      <w:proofErr w:type="spellStart"/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mitotracker</w:t>
      </w:r>
      <w:proofErr w:type="spellEnd"/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 green enters all mitochondria. Scale bar, 50 µm. (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>H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) Quantification of the TMRE intensity in (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>G</w:t>
      </w:r>
      <w:r w:rsidRPr="00A6155F" w:rsidR="00A6155F">
        <w:rPr>
          <w:rFonts w:ascii="Arial" w:hAnsi="Arial" w:eastAsia="Arial" w:cs="Arial"/>
          <w:color w:val="000000" w:themeColor="text1"/>
          <w:sz w:val="18"/>
          <w:szCs w:val="18"/>
        </w:rPr>
        <w:t>) is shown</w:t>
      </w:r>
      <w:r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. </w:t>
      </w:r>
      <w:r w:rsidRPr="00950803" w:rsid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Mean ± SD. *p &lt; 0.05, **p &lt; 0.01, ***p &lt; 0.001, ****p&lt;0.0001, </w:t>
      </w:r>
      <w:proofErr w:type="spellStart"/>
      <w:r w:rsidRPr="00950803" w:rsidR="00A6155F">
        <w:rPr>
          <w:rFonts w:ascii="Arial" w:hAnsi="Arial" w:eastAsia="Arial" w:cs="Arial"/>
          <w:color w:val="000000" w:themeColor="text1"/>
          <w:sz w:val="18"/>
          <w:szCs w:val="18"/>
        </w:rPr>
        <w:t>n.s</w:t>
      </w:r>
      <w:proofErr w:type="spellEnd"/>
      <w:r w:rsidRPr="00950803" w:rsidR="00A6155F">
        <w:rPr>
          <w:rFonts w:ascii="Arial" w:hAnsi="Arial" w:eastAsia="Arial" w:cs="Arial"/>
          <w:color w:val="000000" w:themeColor="text1"/>
          <w:sz w:val="18"/>
          <w:szCs w:val="18"/>
        </w:rPr>
        <w:t>., not significant.</w:t>
      </w:r>
    </w:p>
    <w:p w:rsidR="00A6155F" w:rsidRDefault="00A6155F" w14:paraId="0AC63EFB" w14:textId="675824AA">
      <w:pPr>
        <w:rPr>
          <w:rFonts w:ascii="Arial" w:hAnsi="Arial" w:eastAsia="Arial" w:cs="Arial"/>
          <w:color w:val="000000" w:themeColor="text1"/>
          <w:sz w:val="18"/>
          <w:szCs w:val="18"/>
        </w:rPr>
      </w:pPr>
      <w:r>
        <w:rPr>
          <w:rFonts w:ascii="Arial" w:hAnsi="Arial" w:eastAsia="Arial" w:cs="Arial"/>
          <w:color w:val="000000" w:themeColor="text1"/>
          <w:sz w:val="18"/>
          <w:szCs w:val="18"/>
        </w:rPr>
        <w:br w:type="page"/>
      </w:r>
    </w:p>
    <w:p w:rsidR="00950803" w:rsidP="00950803" w:rsidRDefault="00A56AED" w14:paraId="1FA1FB1D" w14:textId="726AE44B">
      <w:pPr>
        <w:spacing w:line="360" w:lineRule="auto"/>
        <w:jc w:val="center"/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</w:pPr>
      <w:r w:rsidRPr="00A56AED">
        <w:rPr>
          <w:rFonts w:ascii="Arial" w:hAnsi="Arial" w:eastAsia="Arial" w:cs="Arial"/>
          <w:b/>
          <w:bCs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51E83693" wp14:editId="2F97A705">
            <wp:extent cx="6858000" cy="4080510"/>
            <wp:effectExtent l="0" t="0" r="0" b="0"/>
            <wp:docPr id="71525225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25225" name="Picture 1" descr="A close-up of a graph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08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950803" w:rsidR="00950803" w:rsidP="00950803" w:rsidRDefault="001B481A" w14:paraId="422CC23F" w14:textId="5E571129">
      <w:pPr>
        <w:spacing w:line="360" w:lineRule="auto"/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</w:pP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Supplementary Figure </w:t>
      </w:r>
      <w:r w:rsidRPr="006713B8" w:rsidR="003B3FEF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S</w:t>
      </w:r>
      <w:r w:rsidR="00A6155F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5</w:t>
      </w: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:</w:t>
      </w:r>
      <w:r w:rsidRPr="006713B8" w:rsidR="00090954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 </w:t>
      </w:r>
      <w:r w:rsidRPr="00950803" w:rsidR="00950803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MTK458 decreases α-synuclein aggregates </w:t>
      </w:r>
      <w:proofErr w:type="gramStart"/>
      <w:r w:rsidRPr="00950803" w:rsidR="00950803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>in vitro</w:t>
      </w:r>
      <w:proofErr w:type="gramEnd"/>
      <w:r w:rsidRPr="00950803" w:rsidR="00950803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 </w:t>
      </w:r>
    </w:p>
    <w:p w:rsidR="00A6155F" w:rsidP="00950803" w:rsidRDefault="00A6155F" w14:paraId="61169164" w14:textId="054D053F">
      <w:pPr>
        <w:spacing w:line="360" w:lineRule="auto"/>
        <w:rPr>
          <w:rFonts w:ascii="Arial" w:hAnsi="Arial" w:eastAsia="Arial" w:cs="Arial"/>
          <w:color w:val="000000" w:themeColor="text1"/>
          <w:sz w:val="18"/>
          <w:szCs w:val="18"/>
        </w:rPr>
      </w:pPr>
      <w:r>
        <w:rPr>
          <w:rFonts w:ascii="Arial" w:hAnsi="Arial" w:eastAsia="Arial" w:cs="Arial"/>
          <w:color w:val="000000" w:themeColor="text1"/>
          <w:sz w:val="18"/>
          <w:szCs w:val="18"/>
        </w:rPr>
        <w:t>(A</w:t>
      </w:r>
      <w:r w:rsidRPr="00A6155F">
        <w:rPr>
          <w:rFonts w:ascii="Arial" w:hAnsi="Arial" w:eastAsia="Arial" w:cs="Arial"/>
          <w:color w:val="000000" w:themeColor="text1"/>
          <w:sz w:val="18"/>
          <w:szCs w:val="18"/>
        </w:rPr>
        <w:t>) Schematic describing the iPSC-derived neuron workflow (</w:t>
      </w:r>
      <w:r>
        <w:rPr>
          <w:rFonts w:ascii="Arial" w:hAnsi="Arial" w:eastAsia="Arial" w:cs="Arial"/>
          <w:color w:val="000000" w:themeColor="text1"/>
          <w:sz w:val="18"/>
          <w:szCs w:val="18"/>
        </w:rPr>
        <w:t>B</w:t>
      </w:r>
      <w:r w:rsidRPr="00A6155F">
        <w:rPr>
          <w:rFonts w:ascii="Arial" w:hAnsi="Arial" w:eastAsia="Arial" w:cs="Arial"/>
          <w:color w:val="000000" w:themeColor="text1"/>
          <w:sz w:val="18"/>
          <w:szCs w:val="18"/>
        </w:rPr>
        <w:t>) Human A53T patient-derived iPSC neurons were treated for 10 days with MTK458 for 24h with FO, then harvested and analyzed by immunoblotting. (</w:t>
      </w:r>
      <w:r w:rsidR="00BF56CC">
        <w:rPr>
          <w:rFonts w:ascii="Arial" w:hAnsi="Arial" w:eastAsia="Arial" w:cs="Arial"/>
          <w:color w:val="000000" w:themeColor="text1"/>
          <w:sz w:val="18"/>
          <w:szCs w:val="18"/>
        </w:rPr>
        <w:t>C-D</w:t>
      </w:r>
      <w:r w:rsidRPr="00A6155F">
        <w:rPr>
          <w:rFonts w:ascii="Arial" w:hAnsi="Arial" w:eastAsia="Arial" w:cs="Arial"/>
          <w:color w:val="000000" w:themeColor="text1"/>
          <w:sz w:val="18"/>
          <w:szCs w:val="18"/>
        </w:rPr>
        <w:t>) Quantification of (</w:t>
      </w:r>
      <w:r w:rsidR="00BF56CC">
        <w:rPr>
          <w:rFonts w:ascii="Arial" w:hAnsi="Arial" w:eastAsia="Arial" w:cs="Arial"/>
          <w:color w:val="000000" w:themeColor="text1"/>
          <w:sz w:val="18"/>
          <w:szCs w:val="18"/>
        </w:rPr>
        <w:t>B</w:t>
      </w:r>
      <w:r w:rsidRPr="00A6155F">
        <w:rPr>
          <w:rFonts w:ascii="Arial" w:hAnsi="Arial" w:eastAsia="Arial" w:cs="Arial"/>
          <w:color w:val="000000" w:themeColor="text1"/>
          <w:sz w:val="18"/>
          <w:szCs w:val="18"/>
        </w:rPr>
        <w:t xml:space="preserve">) is shown. </w:t>
      </w:r>
    </w:p>
    <w:p w:rsidR="00BF56CC" w:rsidP="00950803" w:rsidRDefault="00BF56CC" w14:paraId="7CB621CF" w14:textId="77777777">
      <w:pPr>
        <w:spacing w:line="360" w:lineRule="auto"/>
        <w:jc w:val="both"/>
        <w:rPr>
          <w:rFonts w:ascii="Arial" w:hAnsi="Arial" w:eastAsia="Arial" w:cs="Arial"/>
          <w:color w:val="000000" w:themeColor="text1"/>
          <w:sz w:val="18"/>
          <w:szCs w:val="18"/>
        </w:rPr>
      </w:pPr>
    </w:p>
    <w:p w:rsidR="006713B8" w:rsidP="00950803" w:rsidRDefault="006713B8" w14:paraId="027181C1" w14:textId="76CEF5BC">
      <w:pPr>
        <w:spacing w:line="360" w:lineRule="auto"/>
        <w:jc w:val="both"/>
        <w:rPr>
          <w:rFonts w:ascii="Arial" w:hAnsi="Arial" w:eastAsia="Arial" w:cs="Arial"/>
          <w:color w:val="000000" w:themeColor="text1"/>
          <w:sz w:val="18"/>
          <w:szCs w:val="18"/>
        </w:rPr>
      </w:pPr>
      <w:r>
        <w:rPr>
          <w:rFonts w:ascii="Arial" w:hAnsi="Arial" w:eastAsia="Arial" w:cs="Arial"/>
          <w:color w:val="000000" w:themeColor="text1"/>
          <w:sz w:val="18"/>
          <w:szCs w:val="18"/>
        </w:rPr>
        <w:br w:type="page"/>
      </w:r>
    </w:p>
    <w:p w:rsidRPr="006713B8" w:rsidR="001B481A" w:rsidP="00950803" w:rsidRDefault="008F7166" w14:paraId="72FB994D" w14:textId="13584354">
      <w:pPr>
        <w:spacing w:line="360" w:lineRule="auto"/>
        <w:jc w:val="center"/>
        <w:rPr>
          <w:rFonts w:ascii="Arial" w:hAnsi="Arial" w:eastAsia="Arial" w:cs="Arial"/>
          <w:color w:val="000000" w:themeColor="text1"/>
          <w:sz w:val="18"/>
          <w:szCs w:val="18"/>
        </w:rPr>
      </w:pPr>
      <w:r w:rsidRPr="008F7166">
        <w:rPr>
          <w:rFonts w:ascii="Arial" w:hAnsi="Arial" w:eastAsia="Arial" w:cs="Arial"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3C1B9CB9" wp14:editId="4598FC1B">
            <wp:extent cx="6858000" cy="3930650"/>
            <wp:effectExtent l="0" t="0" r="0" b="0"/>
            <wp:docPr id="977418912" name="Picture 1" descr="A diagram of different colored shap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418912" name="Picture 1" descr="A diagram of different colored shapes&#10;&#10;Description automatically generated with medium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93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5C63FD" w:rsidR="005C63FD" w:rsidP="005C63FD" w:rsidRDefault="001B481A" w14:paraId="7409D749" w14:textId="29319B30">
      <w:pPr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6713B8">
        <w:rPr>
          <w:rFonts w:ascii="Arial" w:hAnsi="Arial" w:eastAsia="Arial" w:cs="Arial"/>
          <w:b/>
          <w:bCs/>
          <w:color w:val="000000" w:themeColor="text1"/>
          <w:sz w:val="18"/>
          <w:szCs w:val="18"/>
        </w:rPr>
        <w:t xml:space="preserve">Supplementary Figure </w:t>
      </w:r>
      <w:r w:rsidRPr="005C63FD" w:rsidR="005C63FD">
        <w:rPr>
          <w:rFonts w:ascii="Arial" w:hAnsi="Arial" w:cs="Arial"/>
          <w:b/>
          <w:bCs/>
          <w:sz w:val="18"/>
          <w:szCs w:val="18"/>
        </w:rPr>
        <w:t>S</w:t>
      </w:r>
      <w:r w:rsidR="00BF56CC">
        <w:rPr>
          <w:rFonts w:ascii="Arial" w:hAnsi="Arial" w:cs="Arial"/>
          <w:b/>
          <w:bCs/>
          <w:sz w:val="18"/>
          <w:szCs w:val="18"/>
        </w:rPr>
        <w:t>6</w:t>
      </w:r>
      <w:r w:rsidRPr="005C63FD" w:rsidR="005C63FD">
        <w:rPr>
          <w:rFonts w:ascii="Arial" w:hAnsi="Arial" w:cs="Arial"/>
          <w:b/>
          <w:bCs/>
          <w:sz w:val="18"/>
          <w:szCs w:val="18"/>
        </w:rPr>
        <w:t xml:space="preserve">: MTK458 </w:t>
      </w:r>
      <w:r w:rsidR="00BF56CC">
        <w:rPr>
          <w:rFonts w:ascii="Arial" w:hAnsi="Arial" w:cs="Arial"/>
          <w:b/>
          <w:bCs/>
          <w:sz w:val="18"/>
          <w:szCs w:val="18"/>
        </w:rPr>
        <w:t xml:space="preserve">decreases inflammatory markers in PFF challenged mice and </w:t>
      </w:r>
      <w:r w:rsidRPr="005C63FD" w:rsidR="005C63FD">
        <w:rPr>
          <w:rFonts w:ascii="Arial" w:hAnsi="Arial" w:cs="Arial"/>
          <w:b/>
          <w:bCs/>
          <w:sz w:val="18"/>
          <w:szCs w:val="18"/>
        </w:rPr>
        <w:t>plasma pUb</w:t>
      </w:r>
      <w:r w:rsidR="00BF56CC">
        <w:rPr>
          <w:rFonts w:ascii="Arial" w:hAnsi="Arial" w:cs="Arial"/>
          <w:b/>
          <w:bCs/>
          <w:sz w:val="18"/>
          <w:szCs w:val="18"/>
        </w:rPr>
        <w:t xml:space="preserve"> in naïve rats.</w:t>
      </w:r>
    </w:p>
    <w:p w:rsidR="005C63FD" w:rsidP="005C63FD" w:rsidRDefault="005C63FD" w14:paraId="5A6C1EE9" w14:textId="3A5B01BE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5C63FD">
        <w:rPr>
          <w:rFonts w:ascii="Arial" w:hAnsi="Arial" w:cs="Arial"/>
          <w:sz w:val="18"/>
          <w:szCs w:val="18"/>
        </w:rPr>
        <w:t>(A</w:t>
      </w:r>
      <w:r w:rsidR="00BF56CC">
        <w:rPr>
          <w:rFonts w:ascii="Arial" w:hAnsi="Arial" w:cs="Arial"/>
          <w:sz w:val="18"/>
          <w:szCs w:val="18"/>
        </w:rPr>
        <w:t>-C</w:t>
      </w:r>
      <w:r w:rsidRPr="005C63FD">
        <w:rPr>
          <w:rFonts w:ascii="Arial" w:hAnsi="Arial" w:cs="Arial"/>
          <w:sz w:val="18"/>
          <w:szCs w:val="18"/>
        </w:rPr>
        <w:t xml:space="preserve">) </w:t>
      </w:r>
      <w:r w:rsidRPr="00BF56CC" w:rsidR="00BF56CC">
        <w:rPr>
          <w:rFonts w:ascii="Arial" w:hAnsi="Arial" w:cs="Arial"/>
          <w:sz w:val="18"/>
          <w:szCs w:val="18"/>
        </w:rPr>
        <w:t>Mice were challenged with striatal injection of PBS or PFF, and then dosed with MTK458 for 6 months. Mice were analyzed for TREM2 in the ipsilateral striatum (</w:t>
      </w:r>
      <w:r w:rsidR="00BF56CC">
        <w:rPr>
          <w:rFonts w:ascii="Arial" w:hAnsi="Arial" w:cs="Arial"/>
          <w:sz w:val="18"/>
          <w:szCs w:val="18"/>
        </w:rPr>
        <w:t>A</w:t>
      </w:r>
      <w:r w:rsidRPr="00BF56CC" w:rsidR="00BF56CC">
        <w:rPr>
          <w:rFonts w:ascii="Arial" w:hAnsi="Arial" w:cs="Arial"/>
          <w:sz w:val="18"/>
          <w:szCs w:val="18"/>
        </w:rPr>
        <w:t>), plasma CXCL1 (</w:t>
      </w:r>
      <w:r w:rsidR="00BF56CC">
        <w:rPr>
          <w:rFonts w:ascii="Arial" w:hAnsi="Arial" w:cs="Arial"/>
          <w:sz w:val="18"/>
          <w:szCs w:val="18"/>
        </w:rPr>
        <w:t>B</w:t>
      </w:r>
      <w:r w:rsidRPr="00BF56CC" w:rsidR="00BF56CC">
        <w:rPr>
          <w:rFonts w:ascii="Arial" w:hAnsi="Arial" w:cs="Arial"/>
          <w:sz w:val="18"/>
          <w:szCs w:val="18"/>
        </w:rPr>
        <w:t>), and plasma IL-6 (</w:t>
      </w:r>
      <w:r w:rsidR="00BF56CC">
        <w:rPr>
          <w:rFonts w:ascii="Arial" w:hAnsi="Arial" w:cs="Arial"/>
          <w:sz w:val="18"/>
          <w:szCs w:val="18"/>
        </w:rPr>
        <w:t>C</w:t>
      </w:r>
      <w:r w:rsidRPr="00BF56CC" w:rsidR="00BF56CC">
        <w:rPr>
          <w:rFonts w:ascii="Arial" w:hAnsi="Arial" w:cs="Arial"/>
          <w:sz w:val="18"/>
          <w:szCs w:val="18"/>
        </w:rPr>
        <w:t xml:space="preserve">) levels. </w:t>
      </w:r>
      <w:r w:rsidR="00BF56CC">
        <w:rPr>
          <w:rFonts w:ascii="Arial" w:hAnsi="Arial" w:cs="Arial"/>
          <w:sz w:val="18"/>
          <w:szCs w:val="18"/>
        </w:rPr>
        <w:t xml:space="preserve">(D) Related to Figure 6I-K. </w:t>
      </w:r>
      <w:r w:rsidRPr="005C63FD">
        <w:rPr>
          <w:rFonts w:ascii="Arial" w:hAnsi="Arial" w:cs="Arial"/>
          <w:sz w:val="18"/>
          <w:szCs w:val="18"/>
        </w:rPr>
        <w:t>Sprague Dawley rats were dosed (PO, QD) with 50 mg/kg MTK458 for 5 days (6 doses), and plasma was drawn before dosing, or 3h after every dose. Plasma MTK458 concentrations were determined by mass spectrometry and plotted. Mean ± SD is shown. (E</w:t>
      </w:r>
      <w:r w:rsidR="00BF56CC">
        <w:rPr>
          <w:rFonts w:ascii="Arial" w:hAnsi="Arial" w:cs="Arial"/>
          <w:sz w:val="18"/>
          <w:szCs w:val="18"/>
        </w:rPr>
        <w:t>-H</w:t>
      </w:r>
      <w:r w:rsidRPr="005C63FD">
        <w:rPr>
          <w:rFonts w:ascii="Arial" w:hAnsi="Arial" w:cs="Arial"/>
          <w:sz w:val="18"/>
          <w:szCs w:val="18"/>
        </w:rPr>
        <w:t xml:space="preserve">) ROC curves for plasma pUb levels (normalized to </w:t>
      </w:r>
      <w:proofErr w:type="spellStart"/>
      <w:r w:rsidRPr="005C63FD">
        <w:rPr>
          <w:rFonts w:ascii="Arial" w:hAnsi="Arial" w:cs="Arial"/>
          <w:sz w:val="18"/>
          <w:szCs w:val="18"/>
        </w:rPr>
        <w:t>predosing</w:t>
      </w:r>
      <w:proofErr w:type="spellEnd"/>
      <w:r w:rsidRPr="005C63FD">
        <w:rPr>
          <w:rFonts w:ascii="Arial" w:hAnsi="Arial" w:cs="Arial"/>
          <w:sz w:val="18"/>
          <w:szCs w:val="18"/>
        </w:rPr>
        <w:t xml:space="preserve"> levels) in vehicle or MTK458 dosed rats (after 1, 2, 3, or 4 days of dosing) are shown.</w:t>
      </w:r>
    </w:p>
    <w:p w:rsidRPr="000A33F5" w:rsidR="000B1EAB" w:rsidP="000B1EAB" w:rsidRDefault="000B1EAB" w14:paraId="23EEFBD1" w14:textId="0FF4A20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sectPr w:rsidRPr="000A33F5" w:rsidR="000B1EAB" w:rsidSect="006713B8">
      <w:pgSz w:w="12240" w:h="15840" w:orient="portrait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intelligence.xml><?xml version="1.0" encoding="utf-8"?>
<int:Intelligence xmlns:oel="http://schemas.microsoft.com/office/2019/extlst" xmlns:int="http://schemas.microsoft.com/office/intelligence/2019/intelligence">
  <int:IntelligenceSettings>
    <int:extLst>
      <oel:ext uri="74B372B9-2EFF-4315-9A3F-32BA87CA82B1">
        <int:Goals Version="1" Formality="1"/>
      </oel:ext>
    </int:extLst>
  </int:IntelligenceSettings>
  <int:Manifest>
    <int:ParagraphRange paragraphId="524639999" textId="1526404636" start="233" length="16" invalidationStart="233" invalidationLength="16" id="6UR4yXmY"/>
    <int:WordHash hashCode="WhNRH4Zv1S7RtK" id="zd7C5BVK"/>
  </int:Manifest>
  <int:Observations>
    <int:Content id="6UR4yXmY">
      <int:Rejection type="LegacyProofing"/>
    </int:Content>
    <int:Content id="zd7C5BVK">
      <int:Rejection type="AugLoop_Text_Critique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01D44"/>
    <w:multiLevelType w:val="hybridMultilevel"/>
    <w:tmpl w:val="FFFFFFFF"/>
    <w:lvl w:ilvl="0" w:tplc="D43208A4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w:ilvl="1" w:tplc="F238DA7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BE47EE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D3EF50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530B72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7DA48C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18ADC9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B9A55A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3C011C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E158229"/>
    <w:multiLevelType w:val="hybridMultilevel"/>
    <w:tmpl w:val="996A1E3E"/>
    <w:lvl w:ilvl="0" w:tplc="7B7244EE">
      <w:start w:val="1"/>
      <w:numFmt w:val="upperLetter"/>
      <w:lvlText w:val="(%1)"/>
      <w:lvlJc w:val="left"/>
      <w:pPr>
        <w:ind w:left="720" w:hanging="360"/>
      </w:pPr>
    </w:lvl>
    <w:lvl w:ilvl="1" w:tplc="AA866DB4">
      <w:start w:val="1"/>
      <w:numFmt w:val="lowerLetter"/>
      <w:lvlText w:val="%2."/>
      <w:lvlJc w:val="left"/>
      <w:pPr>
        <w:ind w:left="1440" w:hanging="360"/>
      </w:pPr>
    </w:lvl>
    <w:lvl w:ilvl="2" w:tplc="F1828A72">
      <w:start w:val="1"/>
      <w:numFmt w:val="lowerRoman"/>
      <w:lvlText w:val="%3."/>
      <w:lvlJc w:val="right"/>
      <w:pPr>
        <w:ind w:left="2160" w:hanging="180"/>
      </w:pPr>
    </w:lvl>
    <w:lvl w:ilvl="3" w:tplc="BE12490E">
      <w:start w:val="1"/>
      <w:numFmt w:val="decimal"/>
      <w:lvlText w:val="%4."/>
      <w:lvlJc w:val="left"/>
      <w:pPr>
        <w:ind w:left="2880" w:hanging="360"/>
      </w:pPr>
    </w:lvl>
    <w:lvl w:ilvl="4" w:tplc="27E60B5C">
      <w:start w:val="1"/>
      <w:numFmt w:val="lowerLetter"/>
      <w:lvlText w:val="%5."/>
      <w:lvlJc w:val="left"/>
      <w:pPr>
        <w:ind w:left="3600" w:hanging="360"/>
      </w:pPr>
    </w:lvl>
    <w:lvl w:ilvl="5" w:tplc="1FB261C2">
      <w:start w:val="1"/>
      <w:numFmt w:val="lowerRoman"/>
      <w:lvlText w:val="%6."/>
      <w:lvlJc w:val="right"/>
      <w:pPr>
        <w:ind w:left="4320" w:hanging="180"/>
      </w:pPr>
    </w:lvl>
    <w:lvl w:ilvl="6" w:tplc="A71C7830">
      <w:start w:val="1"/>
      <w:numFmt w:val="decimal"/>
      <w:lvlText w:val="%7."/>
      <w:lvlJc w:val="left"/>
      <w:pPr>
        <w:ind w:left="5040" w:hanging="360"/>
      </w:pPr>
    </w:lvl>
    <w:lvl w:ilvl="7" w:tplc="42588A88">
      <w:start w:val="1"/>
      <w:numFmt w:val="lowerLetter"/>
      <w:lvlText w:val="%8."/>
      <w:lvlJc w:val="left"/>
      <w:pPr>
        <w:ind w:left="5760" w:hanging="360"/>
      </w:pPr>
    </w:lvl>
    <w:lvl w:ilvl="8" w:tplc="0038A31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5B3C50"/>
    <w:multiLevelType w:val="hybridMultilevel"/>
    <w:tmpl w:val="FFFFFFFF"/>
    <w:lvl w:ilvl="0" w:tplc="0D84E94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F60986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B5C14D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1AA0DB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0F645B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6EE8C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78BBF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2EC0A0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9E2E5E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5ED1C4C"/>
    <w:multiLevelType w:val="hybridMultilevel"/>
    <w:tmpl w:val="7F08B86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37117A"/>
    <w:multiLevelType w:val="hybridMultilevel"/>
    <w:tmpl w:val="0E204F16"/>
    <w:lvl w:ilvl="0" w:tplc="70ECAC7C">
      <w:start w:val="1"/>
      <w:numFmt w:val="upperLetter"/>
      <w:lvlText w:val="(%1)"/>
      <w:lvlJc w:val="left"/>
      <w:pPr>
        <w:ind w:left="720" w:hanging="360"/>
      </w:pPr>
    </w:lvl>
    <w:lvl w:ilvl="1" w:tplc="7DBC1290">
      <w:start w:val="1"/>
      <w:numFmt w:val="lowerLetter"/>
      <w:lvlText w:val="%2."/>
      <w:lvlJc w:val="left"/>
      <w:pPr>
        <w:ind w:left="1440" w:hanging="360"/>
      </w:pPr>
    </w:lvl>
    <w:lvl w:ilvl="2" w:tplc="6FDA79AA">
      <w:start w:val="1"/>
      <w:numFmt w:val="lowerRoman"/>
      <w:lvlText w:val="%3."/>
      <w:lvlJc w:val="right"/>
      <w:pPr>
        <w:ind w:left="2160" w:hanging="180"/>
      </w:pPr>
    </w:lvl>
    <w:lvl w:ilvl="3" w:tplc="F02C7578">
      <w:start w:val="1"/>
      <w:numFmt w:val="decimal"/>
      <w:lvlText w:val="%4."/>
      <w:lvlJc w:val="left"/>
      <w:pPr>
        <w:ind w:left="2880" w:hanging="360"/>
      </w:pPr>
    </w:lvl>
    <w:lvl w:ilvl="4" w:tplc="E8F6A4F4">
      <w:start w:val="1"/>
      <w:numFmt w:val="lowerLetter"/>
      <w:lvlText w:val="%5."/>
      <w:lvlJc w:val="left"/>
      <w:pPr>
        <w:ind w:left="3600" w:hanging="360"/>
      </w:pPr>
    </w:lvl>
    <w:lvl w:ilvl="5" w:tplc="B6823F7E">
      <w:start w:val="1"/>
      <w:numFmt w:val="lowerRoman"/>
      <w:lvlText w:val="%6."/>
      <w:lvlJc w:val="right"/>
      <w:pPr>
        <w:ind w:left="4320" w:hanging="180"/>
      </w:pPr>
    </w:lvl>
    <w:lvl w:ilvl="6" w:tplc="4B52FD48">
      <w:start w:val="1"/>
      <w:numFmt w:val="decimal"/>
      <w:lvlText w:val="%7."/>
      <w:lvlJc w:val="left"/>
      <w:pPr>
        <w:ind w:left="5040" w:hanging="360"/>
      </w:pPr>
    </w:lvl>
    <w:lvl w:ilvl="7" w:tplc="79E610C6">
      <w:start w:val="1"/>
      <w:numFmt w:val="lowerLetter"/>
      <w:lvlText w:val="%8."/>
      <w:lvlJc w:val="left"/>
      <w:pPr>
        <w:ind w:left="5760" w:hanging="360"/>
      </w:pPr>
    </w:lvl>
    <w:lvl w:ilvl="8" w:tplc="034001A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3D960C"/>
    <w:multiLevelType w:val="hybridMultilevel"/>
    <w:tmpl w:val="0DBC3736"/>
    <w:lvl w:ilvl="0" w:tplc="70EC6D4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C8CD28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A66AC3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04A699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9B4398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194CC1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AEAB36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370757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17EF55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B3B48B9"/>
    <w:multiLevelType w:val="hybridMultilevel"/>
    <w:tmpl w:val="FC8C23FC"/>
    <w:lvl w:ilvl="0" w:tplc="C8145AD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57C597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35402B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816512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594A66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526C3A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348996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FBE153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8F872F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FD3622E"/>
    <w:multiLevelType w:val="hybridMultilevel"/>
    <w:tmpl w:val="719CE29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93136D"/>
    <w:multiLevelType w:val="hybridMultilevel"/>
    <w:tmpl w:val="FD50A7C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A43A4E"/>
    <w:multiLevelType w:val="hybridMultilevel"/>
    <w:tmpl w:val="1D1C411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1D40A2"/>
    <w:multiLevelType w:val="hybridMultilevel"/>
    <w:tmpl w:val="9C840B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11304F"/>
    <w:multiLevelType w:val="hybridMultilevel"/>
    <w:tmpl w:val="FFFFFFFF"/>
    <w:lvl w:ilvl="0" w:tplc="0E1E022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694A7D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ABCF76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20288C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DB0BA9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1F2BD2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E460FC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A0A05C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F2452A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51CB1E18"/>
    <w:multiLevelType w:val="hybridMultilevel"/>
    <w:tmpl w:val="64E6224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59FA45"/>
    <w:multiLevelType w:val="hybridMultilevel"/>
    <w:tmpl w:val="B900D716"/>
    <w:lvl w:ilvl="0" w:tplc="E412429A">
      <w:start w:val="1"/>
      <w:numFmt w:val="upperLetter"/>
      <w:lvlText w:val="(%1)"/>
      <w:lvlJc w:val="left"/>
      <w:pPr>
        <w:ind w:left="720" w:hanging="360"/>
      </w:pPr>
    </w:lvl>
    <w:lvl w:ilvl="1" w:tplc="81F2836E">
      <w:start w:val="1"/>
      <w:numFmt w:val="lowerLetter"/>
      <w:lvlText w:val="%2."/>
      <w:lvlJc w:val="left"/>
      <w:pPr>
        <w:ind w:left="1440" w:hanging="360"/>
      </w:pPr>
    </w:lvl>
    <w:lvl w:ilvl="2" w:tplc="99D4C106">
      <w:start w:val="1"/>
      <w:numFmt w:val="lowerRoman"/>
      <w:lvlText w:val="%3."/>
      <w:lvlJc w:val="right"/>
      <w:pPr>
        <w:ind w:left="2160" w:hanging="180"/>
      </w:pPr>
    </w:lvl>
    <w:lvl w:ilvl="3" w:tplc="A672FD5A">
      <w:start w:val="1"/>
      <w:numFmt w:val="decimal"/>
      <w:lvlText w:val="%4."/>
      <w:lvlJc w:val="left"/>
      <w:pPr>
        <w:ind w:left="2880" w:hanging="360"/>
      </w:pPr>
    </w:lvl>
    <w:lvl w:ilvl="4" w:tplc="EB269072">
      <w:start w:val="1"/>
      <w:numFmt w:val="lowerLetter"/>
      <w:lvlText w:val="%5."/>
      <w:lvlJc w:val="left"/>
      <w:pPr>
        <w:ind w:left="3600" w:hanging="360"/>
      </w:pPr>
    </w:lvl>
    <w:lvl w:ilvl="5" w:tplc="D6EA8A0E">
      <w:start w:val="1"/>
      <w:numFmt w:val="lowerRoman"/>
      <w:lvlText w:val="%6."/>
      <w:lvlJc w:val="right"/>
      <w:pPr>
        <w:ind w:left="4320" w:hanging="180"/>
      </w:pPr>
    </w:lvl>
    <w:lvl w:ilvl="6" w:tplc="A180129A">
      <w:start w:val="1"/>
      <w:numFmt w:val="decimal"/>
      <w:lvlText w:val="%7."/>
      <w:lvlJc w:val="left"/>
      <w:pPr>
        <w:ind w:left="5040" w:hanging="360"/>
      </w:pPr>
    </w:lvl>
    <w:lvl w:ilvl="7" w:tplc="F6FCCB6C">
      <w:start w:val="1"/>
      <w:numFmt w:val="lowerLetter"/>
      <w:lvlText w:val="%8."/>
      <w:lvlJc w:val="left"/>
      <w:pPr>
        <w:ind w:left="5760" w:hanging="360"/>
      </w:pPr>
    </w:lvl>
    <w:lvl w:ilvl="8" w:tplc="9FA4E7E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30050A"/>
    <w:multiLevelType w:val="hybridMultilevel"/>
    <w:tmpl w:val="FA622DB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381943"/>
    <w:multiLevelType w:val="hybridMultilevel"/>
    <w:tmpl w:val="64E6224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E15B69"/>
    <w:multiLevelType w:val="hybridMultilevel"/>
    <w:tmpl w:val="2F68233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6827B5"/>
    <w:multiLevelType w:val="hybridMultilevel"/>
    <w:tmpl w:val="FFFFFFFF"/>
    <w:lvl w:ilvl="0" w:tplc="F4F2803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A4E780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4BA192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EAAE9A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11C57F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0E6C85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D2CCA2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B08279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47693A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56900465">
    <w:abstractNumId w:val="6"/>
  </w:num>
  <w:num w:numId="2" w16cid:durableId="253250850">
    <w:abstractNumId w:val="4"/>
  </w:num>
  <w:num w:numId="3" w16cid:durableId="978732643">
    <w:abstractNumId w:val="13"/>
  </w:num>
  <w:num w:numId="4" w16cid:durableId="740055137">
    <w:abstractNumId w:val="5"/>
  </w:num>
  <w:num w:numId="5" w16cid:durableId="217861736">
    <w:abstractNumId w:val="1"/>
  </w:num>
  <w:num w:numId="6" w16cid:durableId="1129394309">
    <w:abstractNumId w:val="7"/>
  </w:num>
  <w:num w:numId="7" w16cid:durableId="816453817">
    <w:abstractNumId w:val="12"/>
  </w:num>
  <w:num w:numId="8" w16cid:durableId="1458258931">
    <w:abstractNumId w:val="9"/>
  </w:num>
  <w:num w:numId="9" w16cid:durableId="1771006780">
    <w:abstractNumId w:val="10"/>
  </w:num>
  <w:num w:numId="10" w16cid:durableId="1768117538">
    <w:abstractNumId w:val="11"/>
  </w:num>
  <w:num w:numId="11" w16cid:durableId="1225793370">
    <w:abstractNumId w:val="2"/>
  </w:num>
  <w:num w:numId="12" w16cid:durableId="1656569222">
    <w:abstractNumId w:val="8"/>
  </w:num>
  <w:num w:numId="13" w16cid:durableId="1436704071">
    <w:abstractNumId w:val="0"/>
  </w:num>
  <w:num w:numId="14" w16cid:durableId="1860849681">
    <w:abstractNumId w:val="3"/>
  </w:num>
  <w:num w:numId="15" w16cid:durableId="44719751">
    <w:abstractNumId w:val="14"/>
  </w:num>
  <w:num w:numId="16" w16cid:durableId="1072780179">
    <w:abstractNumId w:val="15"/>
  </w:num>
  <w:num w:numId="17" w16cid:durableId="1702587372">
    <w:abstractNumId w:val="16"/>
  </w:num>
  <w:num w:numId="18" w16cid:durableId="10928220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346"/>
    <w:rsid w:val="000003B4"/>
    <w:rsid w:val="00002462"/>
    <w:rsid w:val="0001348E"/>
    <w:rsid w:val="0001791F"/>
    <w:rsid w:val="00023A93"/>
    <w:rsid w:val="00024E8B"/>
    <w:rsid w:val="00037A70"/>
    <w:rsid w:val="000548E8"/>
    <w:rsid w:val="00060C95"/>
    <w:rsid w:val="00070DEA"/>
    <w:rsid w:val="000773B0"/>
    <w:rsid w:val="000858A0"/>
    <w:rsid w:val="00090954"/>
    <w:rsid w:val="000A33F5"/>
    <w:rsid w:val="000B1EAB"/>
    <w:rsid w:val="000B2B81"/>
    <w:rsid w:val="000C01B2"/>
    <w:rsid w:val="000C6564"/>
    <w:rsid w:val="000C73BD"/>
    <w:rsid w:val="000C73FB"/>
    <w:rsid w:val="000F0D1A"/>
    <w:rsid w:val="000F3B33"/>
    <w:rsid w:val="00104E66"/>
    <w:rsid w:val="00107552"/>
    <w:rsid w:val="00110BE5"/>
    <w:rsid w:val="001202CC"/>
    <w:rsid w:val="0012055B"/>
    <w:rsid w:val="00121031"/>
    <w:rsid w:val="00125773"/>
    <w:rsid w:val="001385C2"/>
    <w:rsid w:val="00147B65"/>
    <w:rsid w:val="0018359B"/>
    <w:rsid w:val="001B2B18"/>
    <w:rsid w:val="001B481A"/>
    <w:rsid w:val="001E1D46"/>
    <w:rsid w:val="001F2B23"/>
    <w:rsid w:val="001F42E4"/>
    <w:rsid w:val="001F6DF7"/>
    <w:rsid w:val="0022386C"/>
    <w:rsid w:val="00231E94"/>
    <w:rsid w:val="00234AB7"/>
    <w:rsid w:val="00239ECF"/>
    <w:rsid w:val="002477A1"/>
    <w:rsid w:val="002541E1"/>
    <w:rsid w:val="00255DE3"/>
    <w:rsid w:val="002634EC"/>
    <w:rsid w:val="00264172"/>
    <w:rsid w:val="002A3E9A"/>
    <w:rsid w:val="002B3719"/>
    <w:rsid w:val="002B5E6D"/>
    <w:rsid w:val="002D2ECC"/>
    <w:rsid w:val="002F4B54"/>
    <w:rsid w:val="0030147E"/>
    <w:rsid w:val="00307D27"/>
    <w:rsid w:val="0032516D"/>
    <w:rsid w:val="003304D9"/>
    <w:rsid w:val="00331878"/>
    <w:rsid w:val="0033673F"/>
    <w:rsid w:val="00341E20"/>
    <w:rsid w:val="00346346"/>
    <w:rsid w:val="00347299"/>
    <w:rsid w:val="003703C5"/>
    <w:rsid w:val="0039071D"/>
    <w:rsid w:val="00395389"/>
    <w:rsid w:val="003A0A92"/>
    <w:rsid w:val="003B0EEB"/>
    <w:rsid w:val="003B3FEF"/>
    <w:rsid w:val="003B4C79"/>
    <w:rsid w:val="003C091D"/>
    <w:rsid w:val="003D558C"/>
    <w:rsid w:val="003E5CDE"/>
    <w:rsid w:val="003F3492"/>
    <w:rsid w:val="003F6150"/>
    <w:rsid w:val="00402AE2"/>
    <w:rsid w:val="00407C80"/>
    <w:rsid w:val="00414198"/>
    <w:rsid w:val="004224C0"/>
    <w:rsid w:val="00424A4E"/>
    <w:rsid w:val="00431584"/>
    <w:rsid w:val="00431687"/>
    <w:rsid w:val="0044322B"/>
    <w:rsid w:val="00452B3D"/>
    <w:rsid w:val="00490B7E"/>
    <w:rsid w:val="004A289B"/>
    <w:rsid w:val="004B5070"/>
    <w:rsid w:val="004E6B6C"/>
    <w:rsid w:val="004F6AE7"/>
    <w:rsid w:val="005035E5"/>
    <w:rsid w:val="00506786"/>
    <w:rsid w:val="00506EB9"/>
    <w:rsid w:val="0051428B"/>
    <w:rsid w:val="00521B27"/>
    <w:rsid w:val="0054086F"/>
    <w:rsid w:val="00571CAC"/>
    <w:rsid w:val="00587699"/>
    <w:rsid w:val="00593F89"/>
    <w:rsid w:val="005B20C6"/>
    <w:rsid w:val="005C63FD"/>
    <w:rsid w:val="005D4E07"/>
    <w:rsid w:val="005F2795"/>
    <w:rsid w:val="00602350"/>
    <w:rsid w:val="00625AE0"/>
    <w:rsid w:val="006426BC"/>
    <w:rsid w:val="006511BC"/>
    <w:rsid w:val="0066E08A"/>
    <w:rsid w:val="006713B8"/>
    <w:rsid w:val="006916A6"/>
    <w:rsid w:val="006921B9"/>
    <w:rsid w:val="006D7435"/>
    <w:rsid w:val="006F22F3"/>
    <w:rsid w:val="0070401F"/>
    <w:rsid w:val="00707CB2"/>
    <w:rsid w:val="00714AEE"/>
    <w:rsid w:val="00725D84"/>
    <w:rsid w:val="007300BD"/>
    <w:rsid w:val="00740399"/>
    <w:rsid w:val="00741D0E"/>
    <w:rsid w:val="00777332"/>
    <w:rsid w:val="00797DA3"/>
    <w:rsid w:val="007A424B"/>
    <w:rsid w:val="007D029E"/>
    <w:rsid w:val="00810127"/>
    <w:rsid w:val="00812937"/>
    <w:rsid w:val="00825BEE"/>
    <w:rsid w:val="008319E1"/>
    <w:rsid w:val="008616AD"/>
    <w:rsid w:val="008667BD"/>
    <w:rsid w:val="008C2F33"/>
    <w:rsid w:val="008D21B8"/>
    <w:rsid w:val="008E3F5F"/>
    <w:rsid w:val="008F7166"/>
    <w:rsid w:val="00915B8D"/>
    <w:rsid w:val="00924F9F"/>
    <w:rsid w:val="00936067"/>
    <w:rsid w:val="0095021E"/>
    <w:rsid w:val="00950803"/>
    <w:rsid w:val="00977F92"/>
    <w:rsid w:val="009837B5"/>
    <w:rsid w:val="0099044D"/>
    <w:rsid w:val="009A3C00"/>
    <w:rsid w:val="009B6D22"/>
    <w:rsid w:val="009B6DFE"/>
    <w:rsid w:val="009D48D3"/>
    <w:rsid w:val="009E5179"/>
    <w:rsid w:val="009F21F7"/>
    <w:rsid w:val="00A50B10"/>
    <w:rsid w:val="00A5313D"/>
    <w:rsid w:val="00A541D7"/>
    <w:rsid w:val="00A56AED"/>
    <w:rsid w:val="00A6155F"/>
    <w:rsid w:val="00A71D52"/>
    <w:rsid w:val="00A7519A"/>
    <w:rsid w:val="00A76A6E"/>
    <w:rsid w:val="00A80F2B"/>
    <w:rsid w:val="00A84F56"/>
    <w:rsid w:val="00A8EC9F"/>
    <w:rsid w:val="00A92767"/>
    <w:rsid w:val="00AA0A0B"/>
    <w:rsid w:val="00AA315B"/>
    <w:rsid w:val="00AB218F"/>
    <w:rsid w:val="00AF613B"/>
    <w:rsid w:val="00B07FF5"/>
    <w:rsid w:val="00B10D6A"/>
    <w:rsid w:val="00B32F66"/>
    <w:rsid w:val="00B5091E"/>
    <w:rsid w:val="00B53F81"/>
    <w:rsid w:val="00B730B0"/>
    <w:rsid w:val="00B82FAC"/>
    <w:rsid w:val="00BA5C73"/>
    <w:rsid w:val="00BC604F"/>
    <w:rsid w:val="00BF36B3"/>
    <w:rsid w:val="00BF42F2"/>
    <w:rsid w:val="00BF56CC"/>
    <w:rsid w:val="00C07E34"/>
    <w:rsid w:val="00C23EBB"/>
    <w:rsid w:val="00C3706C"/>
    <w:rsid w:val="00C72D54"/>
    <w:rsid w:val="00C75D05"/>
    <w:rsid w:val="00C860B1"/>
    <w:rsid w:val="00C9318C"/>
    <w:rsid w:val="00C966C9"/>
    <w:rsid w:val="00CB0A55"/>
    <w:rsid w:val="00D26243"/>
    <w:rsid w:val="00D43D30"/>
    <w:rsid w:val="00D64083"/>
    <w:rsid w:val="00D767D0"/>
    <w:rsid w:val="00D90F7D"/>
    <w:rsid w:val="00DC167F"/>
    <w:rsid w:val="00DC2493"/>
    <w:rsid w:val="00DD14C5"/>
    <w:rsid w:val="00DF139A"/>
    <w:rsid w:val="00DF56E1"/>
    <w:rsid w:val="00E276FE"/>
    <w:rsid w:val="00E500C4"/>
    <w:rsid w:val="00E80DCC"/>
    <w:rsid w:val="00E8704F"/>
    <w:rsid w:val="00E90CE9"/>
    <w:rsid w:val="00EA4BE1"/>
    <w:rsid w:val="00EB1999"/>
    <w:rsid w:val="00EC4C7F"/>
    <w:rsid w:val="00ED09D9"/>
    <w:rsid w:val="00EE0272"/>
    <w:rsid w:val="00F04D89"/>
    <w:rsid w:val="00F174EC"/>
    <w:rsid w:val="00F50913"/>
    <w:rsid w:val="00F565EF"/>
    <w:rsid w:val="00F570F5"/>
    <w:rsid w:val="00F81883"/>
    <w:rsid w:val="00F83B29"/>
    <w:rsid w:val="00FB6FDC"/>
    <w:rsid w:val="00FD2BA5"/>
    <w:rsid w:val="00FD75CE"/>
    <w:rsid w:val="01160C5F"/>
    <w:rsid w:val="0138B578"/>
    <w:rsid w:val="015416D0"/>
    <w:rsid w:val="0172CC8B"/>
    <w:rsid w:val="01784CAE"/>
    <w:rsid w:val="017AB1D2"/>
    <w:rsid w:val="018D781A"/>
    <w:rsid w:val="01996196"/>
    <w:rsid w:val="01A51A63"/>
    <w:rsid w:val="01A64933"/>
    <w:rsid w:val="01B1AF60"/>
    <w:rsid w:val="01B2EDFB"/>
    <w:rsid w:val="01E1D870"/>
    <w:rsid w:val="01F384D3"/>
    <w:rsid w:val="020AA110"/>
    <w:rsid w:val="020BE28B"/>
    <w:rsid w:val="0212A432"/>
    <w:rsid w:val="0239A759"/>
    <w:rsid w:val="02559C79"/>
    <w:rsid w:val="02610220"/>
    <w:rsid w:val="026CD464"/>
    <w:rsid w:val="026EC4D6"/>
    <w:rsid w:val="02A352A5"/>
    <w:rsid w:val="02AB78A9"/>
    <w:rsid w:val="02CBCC14"/>
    <w:rsid w:val="02DD8523"/>
    <w:rsid w:val="02F1A761"/>
    <w:rsid w:val="033DF53B"/>
    <w:rsid w:val="034A032A"/>
    <w:rsid w:val="0365BF9C"/>
    <w:rsid w:val="036AE1ED"/>
    <w:rsid w:val="038F5EEA"/>
    <w:rsid w:val="0399EEC0"/>
    <w:rsid w:val="03A7FDA7"/>
    <w:rsid w:val="03D47539"/>
    <w:rsid w:val="03D8EC2B"/>
    <w:rsid w:val="03DAAA1A"/>
    <w:rsid w:val="03F9B5BE"/>
    <w:rsid w:val="040301AC"/>
    <w:rsid w:val="04038FAC"/>
    <w:rsid w:val="0410FCE0"/>
    <w:rsid w:val="042CA922"/>
    <w:rsid w:val="042CA9D5"/>
    <w:rsid w:val="04311616"/>
    <w:rsid w:val="0437443D"/>
    <w:rsid w:val="043C98EC"/>
    <w:rsid w:val="04602D27"/>
    <w:rsid w:val="046108C6"/>
    <w:rsid w:val="046B49A8"/>
    <w:rsid w:val="047B9A98"/>
    <w:rsid w:val="04813519"/>
    <w:rsid w:val="04A6A69A"/>
    <w:rsid w:val="04AC1EC3"/>
    <w:rsid w:val="04B25294"/>
    <w:rsid w:val="052B2F4B"/>
    <w:rsid w:val="053034A1"/>
    <w:rsid w:val="05310A32"/>
    <w:rsid w:val="05344970"/>
    <w:rsid w:val="0543CE08"/>
    <w:rsid w:val="0560AAF4"/>
    <w:rsid w:val="0576B3FC"/>
    <w:rsid w:val="0584D79D"/>
    <w:rsid w:val="0585066D"/>
    <w:rsid w:val="058BECD8"/>
    <w:rsid w:val="058D3D3B"/>
    <w:rsid w:val="05A2ECBE"/>
    <w:rsid w:val="05A9B1A6"/>
    <w:rsid w:val="05ADA458"/>
    <w:rsid w:val="05B3D179"/>
    <w:rsid w:val="05BE12B8"/>
    <w:rsid w:val="05DD712B"/>
    <w:rsid w:val="05EA7ECD"/>
    <w:rsid w:val="05FE9957"/>
    <w:rsid w:val="06170CAE"/>
    <w:rsid w:val="061C64FC"/>
    <w:rsid w:val="062787F3"/>
    <w:rsid w:val="0631D67A"/>
    <w:rsid w:val="06402FCC"/>
    <w:rsid w:val="06406F0D"/>
    <w:rsid w:val="06536ECB"/>
    <w:rsid w:val="0665C3E8"/>
    <w:rsid w:val="066D04A8"/>
    <w:rsid w:val="0681002E"/>
    <w:rsid w:val="068E0F65"/>
    <w:rsid w:val="069AE8BD"/>
    <w:rsid w:val="06A7CE0C"/>
    <w:rsid w:val="06C2440A"/>
    <w:rsid w:val="06F25393"/>
    <w:rsid w:val="070E890B"/>
    <w:rsid w:val="0721F29E"/>
    <w:rsid w:val="07390D88"/>
    <w:rsid w:val="0752DFDA"/>
    <w:rsid w:val="077439AE"/>
    <w:rsid w:val="077E2F8F"/>
    <w:rsid w:val="07878304"/>
    <w:rsid w:val="079A69B8"/>
    <w:rsid w:val="07CE2BCB"/>
    <w:rsid w:val="07F1004F"/>
    <w:rsid w:val="07F7A5AC"/>
    <w:rsid w:val="081131CE"/>
    <w:rsid w:val="084A6110"/>
    <w:rsid w:val="085E146B"/>
    <w:rsid w:val="0872ACBF"/>
    <w:rsid w:val="088BBBF4"/>
    <w:rsid w:val="0890A554"/>
    <w:rsid w:val="089928C0"/>
    <w:rsid w:val="089E3892"/>
    <w:rsid w:val="08B15549"/>
    <w:rsid w:val="08D907B1"/>
    <w:rsid w:val="08E614DF"/>
    <w:rsid w:val="08EC8E5A"/>
    <w:rsid w:val="08F63F08"/>
    <w:rsid w:val="08FFB67B"/>
    <w:rsid w:val="090942B6"/>
    <w:rsid w:val="0953BAC0"/>
    <w:rsid w:val="0954A63C"/>
    <w:rsid w:val="09693ED5"/>
    <w:rsid w:val="0977E796"/>
    <w:rsid w:val="09785112"/>
    <w:rsid w:val="097B0F20"/>
    <w:rsid w:val="09C5B027"/>
    <w:rsid w:val="09CD6121"/>
    <w:rsid w:val="09D3541D"/>
    <w:rsid w:val="09EF61B2"/>
    <w:rsid w:val="09F5076D"/>
    <w:rsid w:val="09F9D060"/>
    <w:rsid w:val="0A1043BC"/>
    <w:rsid w:val="0A3A08F3"/>
    <w:rsid w:val="0A47A4F1"/>
    <w:rsid w:val="0A4884F3"/>
    <w:rsid w:val="0A52EBA8"/>
    <w:rsid w:val="0A6A4469"/>
    <w:rsid w:val="0A6E3FF1"/>
    <w:rsid w:val="0A80A1C1"/>
    <w:rsid w:val="0A8A6690"/>
    <w:rsid w:val="0AAF221B"/>
    <w:rsid w:val="0AB9EC5A"/>
    <w:rsid w:val="0AEAFA68"/>
    <w:rsid w:val="0AF5C7F8"/>
    <w:rsid w:val="0B15F514"/>
    <w:rsid w:val="0B26DFEE"/>
    <w:rsid w:val="0B29D1AF"/>
    <w:rsid w:val="0B618088"/>
    <w:rsid w:val="0B6C772E"/>
    <w:rsid w:val="0B7FCECC"/>
    <w:rsid w:val="0B813EBC"/>
    <w:rsid w:val="0B95A0C1"/>
    <w:rsid w:val="0B95AB48"/>
    <w:rsid w:val="0BA4F6B7"/>
    <w:rsid w:val="0BA54887"/>
    <w:rsid w:val="0BC61519"/>
    <w:rsid w:val="0BD8837C"/>
    <w:rsid w:val="0BDB87CC"/>
    <w:rsid w:val="0BEEBC09"/>
    <w:rsid w:val="0BF070BF"/>
    <w:rsid w:val="0BF07C39"/>
    <w:rsid w:val="0C097235"/>
    <w:rsid w:val="0C1ADE72"/>
    <w:rsid w:val="0C1C7222"/>
    <w:rsid w:val="0C47C82B"/>
    <w:rsid w:val="0C52FB9C"/>
    <w:rsid w:val="0C5DAD36"/>
    <w:rsid w:val="0C6442E5"/>
    <w:rsid w:val="0C740831"/>
    <w:rsid w:val="0C8778F2"/>
    <w:rsid w:val="0C9357AA"/>
    <w:rsid w:val="0C951996"/>
    <w:rsid w:val="0C9CA4FD"/>
    <w:rsid w:val="0C9EB6FD"/>
    <w:rsid w:val="0CA0E71F"/>
    <w:rsid w:val="0CA0F097"/>
    <w:rsid w:val="0CAD8456"/>
    <w:rsid w:val="0CB1C575"/>
    <w:rsid w:val="0CC06D79"/>
    <w:rsid w:val="0CCC0928"/>
    <w:rsid w:val="0CDF6239"/>
    <w:rsid w:val="0CEF6978"/>
    <w:rsid w:val="0D0EA770"/>
    <w:rsid w:val="0D278F08"/>
    <w:rsid w:val="0D426E0C"/>
    <w:rsid w:val="0D464BC4"/>
    <w:rsid w:val="0D5E7C0F"/>
    <w:rsid w:val="0D78ABA9"/>
    <w:rsid w:val="0D7C9107"/>
    <w:rsid w:val="0D85D4A2"/>
    <w:rsid w:val="0D9584BB"/>
    <w:rsid w:val="0DB7130A"/>
    <w:rsid w:val="0DC57303"/>
    <w:rsid w:val="0DCC71B7"/>
    <w:rsid w:val="0DCE8241"/>
    <w:rsid w:val="0DD39983"/>
    <w:rsid w:val="0DF97D97"/>
    <w:rsid w:val="0E2CD89F"/>
    <w:rsid w:val="0E53610D"/>
    <w:rsid w:val="0E6722DA"/>
    <w:rsid w:val="0E9AD6CC"/>
    <w:rsid w:val="0E9C5D3B"/>
    <w:rsid w:val="0EA63014"/>
    <w:rsid w:val="0EC6BDF2"/>
    <w:rsid w:val="0ECFE59A"/>
    <w:rsid w:val="0ED4C1B9"/>
    <w:rsid w:val="0ED73E25"/>
    <w:rsid w:val="0EFE1710"/>
    <w:rsid w:val="0F00336B"/>
    <w:rsid w:val="0F177067"/>
    <w:rsid w:val="0F1B1614"/>
    <w:rsid w:val="0F2D1933"/>
    <w:rsid w:val="0F41ADE1"/>
    <w:rsid w:val="0F5412E4"/>
    <w:rsid w:val="0F68A7BA"/>
    <w:rsid w:val="0F8800D2"/>
    <w:rsid w:val="0F954DF8"/>
    <w:rsid w:val="0FA5015D"/>
    <w:rsid w:val="0FB55132"/>
    <w:rsid w:val="0FD459B9"/>
    <w:rsid w:val="0FDBEFE2"/>
    <w:rsid w:val="0FE314B4"/>
    <w:rsid w:val="0FF66796"/>
    <w:rsid w:val="0FFC3F99"/>
    <w:rsid w:val="0FFD443D"/>
    <w:rsid w:val="100CAB20"/>
    <w:rsid w:val="10330FC5"/>
    <w:rsid w:val="10393C68"/>
    <w:rsid w:val="104191FA"/>
    <w:rsid w:val="1050D414"/>
    <w:rsid w:val="10592A2A"/>
    <w:rsid w:val="105D2B09"/>
    <w:rsid w:val="10634065"/>
    <w:rsid w:val="106807C3"/>
    <w:rsid w:val="10691C6B"/>
    <w:rsid w:val="106E9DF3"/>
    <w:rsid w:val="1093BD32"/>
    <w:rsid w:val="1099CFE4"/>
    <w:rsid w:val="109ABBBA"/>
    <w:rsid w:val="109CBC4A"/>
    <w:rsid w:val="10BE1E19"/>
    <w:rsid w:val="10D126B5"/>
    <w:rsid w:val="10DAD5CE"/>
    <w:rsid w:val="10E3D9D2"/>
    <w:rsid w:val="113CF28F"/>
    <w:rsid w:val="116C0145"/>
    <w:rsid w:val="1173CD7C"/>
    <w:rsid w:val="1195DF23"/>
    <w:rsid w:val="119B1CB2"/>
    <w:rsid w:val="11A39BE4"/>
    <w:rsid w:val="11C45A83"/>
    <w:rsid w:val="120928B3"/>
    <w:rsid w:val="12123AC3"/>
    <w:rsid w:val="1219A841"/>
    <w:rsid w:val="122D16FD"/>
    <w:rsid w:val="12392208"/>
    <w:rsid w:val="124457EF"/>
    <w:rsid w:val="124AC950"/>
    <w:rsid w:val="124E0167"/>
    <w:rsid w:val="12552ADC"/>
    <w:rsid w:val="125AE180"/>
    <w:rsid w:val="125BBEF4"/>
    <w:rsid w:val="125D8185"/>
    <w:rsid w:val="1263F1AD"/>
    <w:rsid w:val="128A9909"/>
    <w:rsid w:val="1298E426"/>
    <w:rsid w:val="12A46CCE"/>
    <w:rsid w:val="12DA8349"/>
    <w:rsid w:val="12F2341F"/>
    <w:rsid w:val="130CBDD4"/>
    <w:rsid w:val="131D3D5C"/>
    <w:rsid w:val="131EFD33"/>
    <w:rsid w:val="1338DDCB"/>
    <w:rsid w:val="133B06BF"/>
    <w:rsid w:val="13438E16"/>
    <w:rsid w:val="13470287"/>
    <w:rsid w:val="134728B9"/>
    <w:rsid w:val="134E89B8"/>
    <w:rsid w:val="1358A97B"/>
    <w:rsid w:val="135D07FD"/>
    <w:rsid w:val="136D17F3"/>
    <w:rsid w:val="138744A6"/>
    <w:rsid w:val="13A4F914"/>
    <w:rsid w:val="13E9C978"/>
    <w:rsid w:val="13EF4DB7"/>
    <w:rsid w:val="13FB1415"/>
    <w:rsid w:val="140DB3CF"/>
    <w:rsid w:val="14279F51"/>
    <w:rsid w:val="143B7C09"/>
    <w:rsid w:val="143B84B6"/>
    <w:rsid w:val="143E7781"/>
    <w:rsid w:val="144BA9D9"/>
    <w:rsid w:val="1471D0F4"/>
    <w:rsid w:val="147650F1"/>
    <w:rsid w:val="14789605"/>
    <w:rsid w:val="14855F35"/>
    <w:rsid w:val="14856B22"/>
    <w:rsid w:val="14AD7051"/>
    <w:rsid w:val="14B9167D"/>
    <w:rsid w:val="14BB03B9"/>
    <w:rsid w:val="14CC56BD"/>
    <w:rsid w:val="14CDFEC0"/>
    <w:rsid w:val="14E4514C"/>
    <w:rsid w:val="150A1850"/>
    <w:rsid w:val="1519B955"/>
    <w:rsid w:val="15236F16"/>
    <w:rsid w:val="1536B32D"/>
    <w:rsid w:val="15389070"/>
    <w:rsid w:val="153A9561"/>
    <w:rsid w:val="15589529"/>
    <w:rsid w:val="155F7F80"/>
    <w:rsid w:val="156275D2"/>
    <w:rsid w:val="157E2AA8"/>
    <w:rsid w:val="15865A21"/>
    <w:rsid w:val="1590D5CB"/>
    <w:rsid w:val="159713AE"/>
    <w:rsid w:val="15AB4E8B"/>
    <w:rsid w:val="15AD5488"/>
    <w:rsid w:val="15D5EE2D"/>
    <w:rsid w:val="1605B436"/>
    <w:rsid w:val="16122152"/>
    <w:rsid w:val="161268DC"/>
    <w:rsid w:val="162EDE3D"/>
    <w:rsid w:val="163B0354"/>
    <w:rsid w:val="163D201B"/>
    <w:rsid w:val="164D82A7"/>
    <w:rsid w:val="16598357"/>
    <w:rsid w:val="165A26FF"/>
    <w:rsid w:val="1662BF55"/>
    <w:rsid w:val="166C198B"/>
    <w:rsid w:val="16811470"/>
    <w:rsid w:val="1686447F"/>
    <w:rsid w:val="168E405E"/>
    <w:rsid w:val="168EBE5A"/>
    <w:rsid w:val="1691BA6F"/>
    <w:rsid w:val="16960217"/>
    <w:rsid w:val="169723F8"/>
    <w:rsid w:val="1697DA31"/>
    <w:rsid w:val="16A273BC"/>
    <w:rsid w:val="16D665C2"/>
    <w:rsid w:val="16DDDF77"/>
    <w:rsid w:val="16EB6F7C"/>
    <w:rsid w:val="16F8526F"/>
    <w:rsid w:val="16FE7CD7"/>
    <w:rsid w:val="17198D89"/>
    <w:rsid w:val="171F8DEF"/>
    <w:rsid w:val="17293683"/>
    <w:rsid w:val="172F3017"/>
    <w:rsid w:val="173608F5"/>
    <w:rsid w:val="1744E1CF"/>
    <w:rsid w:val="17639357"/>
    <w:rsid w:val="176C66E5"/>
    <w:rsid w:val="178CC604"/>
    <w:rsid w:val="17B5DF39"/>
    <w:rsid w:val="17C0F316"/>
    <w:rsid w:val="17C6084C"/>
    <w:rsid w:val="17D6D3B5"/>
    <w:rsid w:val="17DB1E6A"/>
    <w:rsid w:val="17F325C7"/>
    <w:rsid w:val="17FE1597"/>
    <w:rsid w:val="1807517E"/>
    <w:rsid w:val="180E7C85"/>
    <w:rsid w:val="1831B875"/>
    <w:rsid w:val="1834BC54"/>
    <w:rsid w:val="183A1594"/>
    <w:rsid w:val="183FE71F"/>
    <w:rsid w:val="18478A3B"/>
    <w:rsid w:val="1873E0D3"/>
    <w:rsid w:val="187489C1"/>
    <w:rsid w:val="187DC15A"/>
    <w:rsid w:val="1883DDC7"/>
    <w:rsid w:val="18888C49"/>
    <w:rsid w:val="1889C7F0"/>
    <w:rsid w:val="18C738E8"/>
    <w:rsid w:val="18D1D956"/>
    <w:rsid w:val="18D4F4F2"/>
    <w:rsid w:val="18ED7B6F"/>
    <w:rsid w:val="191A0800"/>
    <w:rsid w:val="192B997C"/>
    <w:rsid w:val="192F1170"/>
    <w:rsid w:val="1951F3C1"/>
    <w:rsid w:val="1958EDB6"/>
    <w:rsid w:val="195D8BD4"/>
    <w:rsid w:val="1961D8AD"/>
    <w:rsid w:val="197555B1"/>
    <w:rsid w:val="197A5784"/>
    <w:rsid w:val="197C5372"/>
    <w:rsid w:val="198BCED0"/>
    <w:rsid w:val="198E0B60"/>
    <w:rsid w:val="1993E8A5"/>
    <w:rsid w:val="19965338"/>
    <w:rsid w:val="19C68723"/>
    <w:rsid w:val="19CD697A"/>
    <w:rsid w:val="19E8AD49"/>
    <w:rsid w:val="1A0BFAD5"/>
    <w:rsid w:val="1A0E0684"/>
    <w:rsid w:val="1A143A98"/>
    <w:rsid w:val="1A2D25CF"/>
    <w:rsid w:val="1A50B2F0"/>
    <w:rsid w:val="1A56DB1D"/>
    <w:rsid w:val="1A7633B0"/>
    <w:rsid w:val="1A90260F"/>
    <w:rsid w:val="1AA3F60B"/>
    <w:rsid w:val="1AA6928D"/>
    <w:rsid w:val="1AAA030E"/>
    <w:rsid w:val="1ACA2926"/>
    <w:rsid w:val="1ADC703C"/>
    <w:rsid w:val="1AE7209D"/>
    <w:rsid w:val="1AF91D54"/>
    <w:rsid w:val="1B08A457"/>
    <w:rsid w:val="1B090E40"/>
    <w:rsid w:val="1B0BE6DC"/>
    <w:rsid w:val="1B19BFC2"/>
    <w:rsid w:val="1B204D1A"/>
    <w:rsid w:val="1B3FDE29"/>
    <w:rsid w:val="1B408D45"/>
    <w:rsid w:val="1B4513D9"/>
    <w:rsid w:val="1B49C111"/>
    <w:rsid w:val="1B4DE601"/>
    <w:rsid w:val="1B5D71A7"/>
    <w:rsid w:val="1B736584"/>
    <w:rsid w:val="1B8444A1"/>
    <w:rsid w:val="1B847DAA"/>
    <w:rsid w:val="1B88FAD9"/>
    <w:rsid w:val="1B8A887E"/>
    <w:rsid w:val="1B908261"/>
    <w:rsid w:val="1BC537FA"/>
    <w:rsid w:val="1BF07710"/>
    <w:rsid w:val="1BF9E160"/>
    <w:rsid w:val="1BFCFD76"/>
    <w:rsid w:val="1C045F4F"/>
    <w:rsid w:val="1C09B096"/>
    <w:rsid w:val="1C16B413"/>
    <w:rsid w:val="1C1A900F"/>
    <w:rsid w:val="1C6F21FB"/>
    <w:rsid w:val="1C70A4A0"/>
    <w:rsid w:val="1C71F0A7"/>
    <w:rsid w:val="1C7CE2D9"/>
    <w:rsid w:val="1C88D47B"/>
    <w:rsid w:val="1CBFE848"/>
    <w:rsid w:val="1CC5AC22"/>
    <w:rsid w:val="1CD44A0A"/>
    <w:rsid w:val="1CDC5DA6"/>
    <w:rsid w:val="1D068713"/>
    <w:rsid w:val="1D0F878B"/>
    <w:rsid w:val="1D15D29A"/>
    <w:rsid w:val="1D3B920A"/>
    <w:rsid w:val="1D5D7EF1"/>
    <w:rsid w:val="1D991919"/>
    <w:rsid w:val="1DA0B034"/>
    <w:rsid w:val="1DA65F21"/>
    <w:rsid w:val="1DAC5101"/>
    <w:rsid w:val="1DC390D5"/>
    <w:rsid w:val="1DCE0D90"/>
    <w:rsid w:val="1DCFF55F"/>
    <w:rsid w:val="1DDC8854"/>
    <w:rsid w:val="1DE1A3D0"/>
    <w:rsid w:val="1DF5613A"/>
    <w:rsid w:val="1E2A82A6"/>
    <w:rsid w:val="1E54F3B1"/>
    <w:rsid w:val="1E5F8200"/>
    <w:rsid w:val="1E71253A"/>
    <w:rsid w:val="1E7C9200"/>
    <w:rsid w:val="1E8590D5"/>
    <w:rsid w:val="1EA900E3"/>
    <w:rsid w:val="1EACA012"/>
    <w:rsid w:val="1EB0BDDD"/>
    <w:rsid w:val="1EB8EF04"/>
    <w:rsid w:val="1EBC1E6C"/>
    <w:rsid w:val="1ECC537F"/>
    <w:rsid w:val="1ED43992"/>
    <w:rsid w:val="1EE0B90A"/>
    <w:rsid w:val="1EE177A7"/>
    <w:rsid w:val="1EE782E8"/>
    <w:rsid w:val="1EE7ABBB"/>
    <w:rsid w:val="1EF14FF9"/>
    <w:rsid w:val="1EF8A96C"/>
    <w:rsid w:val="1EFAFA99"/>
    <w:rsid w:val="1F237DA6"/>
    <w:rsid w:val="1F249F6E"/>
    <w:rsid w:val="1F294C58"/>
    <w:rsid w:val="1F49CB33"/>
    <w:rsid w:val="1F4B832F"/>
    <w:rsid w:val="1F5A43E7"/>
    <w:rsid w:val="1F61EA5F"/>
    <w:rsid w:val="1F6E9E4A"/>
    <w:rsid w:val="1F70FA6C"/>
    <w:rsid w:val="1F7F175C"/>
    <w:rsid w:val="1F8BFFD2"/>
    <w:rsid w:val="1F8C59AA"/>
    <w:rsid w:val="1FAFA856"/>
    <w:rsid w:val="1FB106A3"/>
    <w:rsid w:val="1FBEA37F"/>
    <w:rsid w:val="1FC715AC"/>
    <w:rsid w:val="1FC8D0B3"/>
    <w:rsid w:val="1FD78F9A"/>
    <w:rsid w:val="1FEC6C5F"/>
    <w:rsid w:val="200BEACC"/>
    <w:rsid w:val="201760D3"/>
    <w:rsid w:val="2018CFE1"/>
    <w:rsid w:val="202AACC8"/>
    <w:rsid w:val="202CCB67"/>
    <w:rsid w:val="2034EB55"/>
    <w:rsid w:val="203933D6"/>
    <w:rsid w:val="203C7D22"/>
    <w:rsid w:val="2044D144"/>
    <w:rsid w:val="205BA1CC"/>
    <w:rsid w:val="20667758"/>
    <w:rsid w:val="206B9960"/>
    <w:rsid w:val="207C896B"/>
    <w:rsid w:val="2095D87D"/>
    <w:rsid w:val="209A4D14"/>
    <w:rsid w:val="20A6A4DF"/>
    <w:rsid w:val="20BEB240"/>
    <w:rsid w:val="20C51CB9"/>
    <w:rsid w:val="20C69EA1"/>
    <w:rsid w:val="20CEFBD1"/>
    <w:rsid w:val="20EA0DE3"/>
    <w:rsid w:val="20F0993E"/>
    <w:rsid w:val="2105AE52"/>
    <w:rsid w:val="21308DA4"/>
    <w:rsid w:val="2132CA39"/>
    <w:rsid w:val="21392D44"/>
    <w:rsid w:val="214EFAE8"/>
    <w:rsid w:val="219C1D32"/>
    <w:rsid w:val="21A7BB2D"/>
    <w:rsid w:val="21A9325C"/>
    <w:rsid w:val="21BAD039"/>
    <w:rsid w:val="21C67D29"/>
    <w:rsid w:val="21C89BC8"/>
    <w:rsid w:val="21D19A99"/>
    <w:rsid w:val="21D389F1"/>
    <w:rsid w:val="21DD1E90"/>
    <w:rsid w:val="21E81614"/>
    <w:rsid w:val="222E7AC7"/>
    <w:rsid w:val="22304A2E"/>
    <w:rsid w:val="22470C92"/>
    <w:rsid w:val="227A1577"/>
    <w:rsid w:val="228193FC"/>
    <w:rsid w:val="2289AA15"/>
    <w:rsid w:val="22BB4AC6"/>
    <w:rsid w:val="22C8CEE6"/>
    <w:rsid w:val="22C9135D"/>
    <w:rsid w:val="22D2273C"/>
    <w:rsid w:val="22DFADC3"/>
    <w:rsid w:val="22E70BC8"/>
    <w:rsid w:val="22EAD74B"/>
    <w:rsid w:val="232287CF"/>
    <w:rsid w:val="2330771A"/>
    <w:rsid w:val="234B9F2A"/>
    <w:rsid w:val="2357432E"/>
    <w:rsid w:val="2362E415"/>
    <w:rsid w:val="2368B3FD"/>
    <w:rsid w:val="23699900"/>
    <w:rsid w:val="236B435C"/>
    <w:rsid w:val="2378EEF1"/>
    <w:rsid w:val="237B5769"/>
    <w:rsid w:val="2382A843"/>
    <w:rsid w:val="239F79BB"/>
    <w:rsid w:val="23A58151"/>
    <w:rsid w:val="23B1700F"/>
    <w:rsid w:val="23B7F75E"/>
    <w:rsid w:val="23BAF40B"/>
    <w:rsid w:val="23BFBDA4"/>
    <w:rsid w:val="23F11CFD"/>
    <w:rsid w:val="23FC79F6"/>
    <w:rsid w:val="2415A0A5"/>
    <w:rsid w:val="241EC6B8"/>
    <w:rsid w:val="2421A41F"/>
    <w:rsid w:val="24222412"/>
    <w:rsid w:val="242E3FC8"/>
    <w:rsid w:val="243B8EB6"/>
    <w:rsid w:val="243BD890"/>
    <w:rsid w:val="245F67F9"/>
    <w:rsid w:val="24946241"/>
    <w:rsid w:val="24970933"/>
    <w:rsid w:val="24A5146E"/>
    <w:rsid w:val="24A9DC5E"/>
    <w:rsid w:val="24AF9425"/>
    <w:rsid w:val="24BB104D"/>
    <w:rsid w:val="24DC989F"/>
    <w:rsid w:val="24DF4597"/>
    <w:rsid w:val="24E5D486"/>
    <w:rsid w:val="24E76F8B"/>
    <w:rsid w:val="24F746FE"/>
    <w:rsid w:val="250713BD"/>
    <w:rsid w:val="25647BDA"/>
    <w:rsid w:val="256551B1"/>
    <w:rsid w:val="256DBE37"/>
    <w:rsid w:val="2583CFC9"/>
    <w:rsid w:val="25859926"/>
    <w:rsid w:val="2587CF42"/>
    <w:rsid w:val="258D689E"/>
    <w:rsid w:val="258DA412"/>
    <w:rsid w:val="2594E15D"/>
    <w:rsid w:val="259848A9"/>
    <w:rsid w:val="25B17106"/>
    <w:rsid w:val="25B360F1"/>
    <w:rsid w:val="25BFF718"/>
    <w:rsid w:val="25C17255"/>
    <w:rsid w:val="25C50E2D"/>
    <w:rsid w:val="25EF34C5"/>
    <w:rsid w:val="25F1E2CF"/>
    <w:rsid w:val="25FA34A0"/>
    <w:rsid w:val="261FC46D"/>
    <w:rsid w:val="263032A2"/>
    <w:rsid w:val="263FB22F"/>
    <w:rsid w:val="263FFC21"/>
    <w:rsid w:val="2649B1CE"/>
    <w:rsid w:val="26687C8A"/>
    <w:rsid w:val="267EC57C"/>
    <w:rsid w:val="268846EA"/>
    <w:rsid w:val="268AF6F4"/>
    <w:rsid w:val="268B2D72"/>
    <w:rsid w:val="26ACCFAA"/>
    <w:rsid w:val="26B7B4B2"/>
    <w:rsid w:val="26C7C8AB"/>
    <w:rsid w:val="26CF1DD7"/>
    <w:rsid w:val="26DD7877"/>
    <w:rsid w:val="26E7F9B5"/>
    <w:rsid w:val="26EA7DDD"/>
    <w:rsid w:val="26ED5D61"/>
    <w:rsid w:val="26F640C6"/>
    <w:rsid w:val="27213903"/>
    <w:rsid w:val="2739E58C"/>
    <w:rsid w:val="273D9A2D"/>
    <w:rsid w:val="27475137"/>
    <w:rsid w:val="274D869A"/>
    <w:rsid w:val="27555B73"/>
    <w:rsid w:val="275B72D1"/>
    <w:rsid w:val="276436B9"/>
    <w:rsid w:val="27664212"/>
    <w:rsid w:val="2769D743"/>
    <w:rsid w:val="276CB148"/>
    <w:rsid w:val="2770353A"/>
    <w:rsid w:val="27819E7A"/>
    <w:rsid w:val="278DC6CB"/>
    <w:rsid w:val="27954080"/>
    <w:rsid w:val="279821DB"/>
    <w:rsid w:val="27A3570A"/>
    <w:rsid w:val="27A5B543"/>
    <w:rsid w:val="27A66CC9"/>
    <w:rsid w:val="27B33FD3"/>
    <w:rsid w:val="28094C33"/>
    <w:rsid w:val="28099DCD"/>
    <w:rsid w:val="2835BEAD"/>
    <w:rsid w:val="283AD774"/>
    <w:rsid w:val="283F7C4E"/>
    <w:rsid w:val="28BAE9F9"/>
    <w:rsid w:val="28D3DCBA"/>
    <w:rsid w:val="28EF4E16"/>
    <w:rsid w:val="28FF3F05"/>
    <w:rsid w:val="29108C14"/>
    <w:rsid w:val="2926907D"/>
    <w:rsid w:val="292CE91B"/>
    <w:rsid w:val="2933128C"/>
    <w:rsid w:val="29345BE3"/>
    <w:rsid w:val="2935C6EA"/>
    <w:rsid w:val="29393D33"/>
    <w:rsid w:val="294B15F3"/>
    <w:rsid w:val="295146D6"/>
    <w:rsid w:val="29659799"/>
    <w:rsid w:val="297849E3"/>
    <w:rsid w:val="2979077A"/>
    <w:rsid w:val="29A160B9"/>
    <w:rsid w:val="29B396BC"/>
    <w:rsid w:val="29F02218"/>
    <w:rsid w:val="2A14977A"/>
    <w:rsid w:val="2A324BE8"/>
    <w:rsid w:val="2A3A49E2"/>
    <w:rsid w:val="2A3E3561"/>
    <w:rsid w:val="2A426DFA"/>
    <w:rsid w:val="2A6797E7"/>
    <w:rsid w:val="2A6DE93B"/>
    <w:rsid w:val="2A7F333C"/>
    <w:rsid w:val="2A8AAF74"/>
    <w:rsid w:val="2A93E03F"/>
    <w:rsid w:val="2A9A1ACE"/>
    <w:rsid w:val="2AA13614"/>
    <w:rsid w:val="2AA4D400"/>
    <w:rsid w:val="2AC8E791"/>
    <w:rsid w:val="2AE50FF9"/>
    <w:rsid w:val="2AF15F91"/>
    <w:rsid w:val="2AF5A15D"/>
    <w:rsid w:val="2AFF23C8"/>
    <w:rsid w:val="2B237878"/>
    <w:rsid w:val="2B35827E"/>
    <w:rsid w:val="2B9EDD07"/>
    <w:rsid w:val="2BA41324"/>
    <w:rsid w:val="2BB3979B"/>
    <w:rsid w:val="2BD9DCA6"/>
    <w:rsid w:val="2BDAE8EE"/>
    <w:rsid w:val="2BF8C862"/>
    <w:rsid w:val="2C01E0F1"/>
    <w:rsid w:val="2C2DFEA4"/>
    <w:rsid w:val="2C48D8FD"/>
    <w:rsid w:val="2C64B7F2"/>
    <w:rsid w:val="2C650819"/>
    <w:rsid w:val="2C6FBA12"/>
    <w:rsid w:val="2C7932F0"/>
    <w:rsid w:val="2CB06290"/>
    <w:rsid w:val="2CB34A9D"/>
    <w:rsid w:val="2CB5F7DB"/>
    <w:rsid w:val="2CC543D1"/>
    <w:rsid w:val="2CD14CB1"/>
    <w:rsid w:val="2CD6DF9B"/>
    <w:rsid w:val="2CEB377E"/>
    <w:rsid w:val="2CF752E9"/>
    <w:rsid w:val="2D09FE0C"/>
    <w:rsid w:val="2D24B512"/>
    <w:rsid w:val="2D25EBE5"/>
    <w:rsid w:val="2D3AAEFD"/>
    <w:rsid w:val="2D572FEE"/>
    <w:rsid w:val="2D612A9F"/>
    <w:rsid w:val="2D72F210"/>
    <w:rsid w:val="2D7AEA5B"/>
    <w:rsid w:val="2D8A37CF"/>
    <w:rsid w:val="2D99DB1F"/>
    <w:rsid w:val="2D9F5579"/>
    <w:rsid w:val="2DA14B28"/>
    <w:rsid w:val="2DA589FD"/>
    <w:rsid w:val="2DB40EF6"/>
    <w:rsid w:val="2DC76320"/>
    <w:rsid w:val="2DE3FD37"/>
    <w:rsid w:val="2E01656E"/>
    <w:rsid w:val="2E0E1649"/>
    <w:rsid w:val="2E117FCC"/>
    <w:rsid w:val="2E1B0D16"/>
    <w:rsid w:val="2E348D3F"/>
    <w:rsid w:val="2E64CBEA"/>
    <w:rsid w:val="2E833E88"/>
    <w:rsid w:val="2EA64FEA"/>
    <w:rsid w:val="2EB9B44D"/>
    <w:rsid w:val="2EBCA94A"/>
    <w:rsid w:val="2EC64D8A"/>
    <w:rsid w:val="2ECC552D"/>
    <w:rsid w:val="2ED67DC9"/>
    <w:rsid w:val="2EF76509"/>
    <w:rsid w:val="2F000D80"/>
    <w:rsid w:val="2F0225A3"/>
    <w:rsid w:val="2F1CCA8A"/>
    <w:rsid w:val="2F24754C"/>
    <w:rsid w:val="2F2C6C2E"/>
    <w:rsid w:val="2F3DE042"/>
    <w:rsid w:val="2F4329B8"/>
    <w:rsid w:val="2F5C30C9"/>
    <w:rsid w:val="2F89A8C4"/>
    <w:rsid w:val="2F96827D"/>
    <w:rsid w:val="2FA64348"/>
    <w:rsid w:val="2FBAB5AD"/>
    <w:rsid w:val="2FC53656"/>
    <w:rsid w:val="2FCABF9F"/>
    <w:rsid w:val="2FEAA061"/>
    <w:rsid w:val="2FF15552"/>
    <w:rsid w:val="3022D840"/>
    <w:rsid w:val="3029FC1C"/>
    <w:rsid w:val="3039DD75"/>
    <w:rsid w:val="303AB19A"/>
    <w:rsid w:val="303B1AEB"/>
    <w:rsid w:val="3048568A"/>
    <w:rsid w:val="305CBE41"/>
    <w:rsid w:val="3065C03D"/>
    <w:rsid w:val="3070024B"/>
    <w:rsid w:val="3073E2B2"/>
    <w:rsid w:val="3093356A"/>
    <w:rsid w:val="30B850CF"/>
    <w:rsid w:val="30E6A346"/>
    <w:rsid w:val="30E8476A"/>
    <w:rsid w:val="30E8C5EC"/>
    <w:rsid w:val="30EDCE37"/>
    <w:rsid w:val="30EE7AB2"/>
    <w:rsid w:val="3102719C"/>
    <w:rsid w:val="31095C52"/>
    <w:rsid w:val="3111D3B4"/>
    <w:rsid w:val="312DA2BD"/>
    <w:rsid w:val="312F6C4C"/>
    <w:rsid w:val="3148AD2D"/>
    <w:rsid w:val="314D2A5C"/>
    <w:rsid w:val="31698A07"/>
    <w:rsid w:val="31854648"/>
    <w:rsid w:val="31AAC6FE"/>
    <w:rsid w:val="31AC6E8B"/>
    <w:rsid w:val="31B1A729"/>
    <w:rsid w:val="31C16E2C"/>
    <w:rsid w:val="31C2CA72"/>
    <w:rsid w:val="31CA77BC"/>
    <w:rsid w:val="31E9ECE3"/>
    <w:rsid w:val="320F950F"/>
    <w:rsid w:val="320FA8C0"/>
    <w:rsid w:val="321354A8"/>
    <w:rsid w:val="3224371B"/>
    <w:rsid w:val="322CA7AD"/>
    <w:rsid w:val="3251FAF9"/>
    <w:rsid w:val="3298798D"/>
    <w:rsid w:val="32A3F16C"/>
    <w:rsid w:val="32AA8128"/>
    <w:rsid w:val="32AEDFBE"/>
    <w:rsid w:val="32B11CC0"/>
    <w:rsid w:val="32C1CABA"/>
    <w:rsid w:val="32E8FABD"/>
    <w:rsid w:val="32F7D261"/>
    <w:rsid w:val="330508C9"/>
    <w:rsid w:val="330A35AD"/>
    <w:rsid w:val="330F0C79"/>
    <w:rsid w:val="33234953"/>
    <w:rsid w:val="332835C9"/>
    <w:rsid w:val="3336806F"/>
    <w:rsid w:val="33578F80"/>
    <w:rsid w:val="335ED98E"/>
    <w:rsid w:val="33619CDE"/>
    <w:rsid w:val="3364DFB7"/>
    <w:rsid w:val="33844276"/>
    <w:rsid w:val="3394EBE3"/>
    <w:rsid w:val="33970041"/>
    <w:rsid w:val="339968B9"/>
    <w:rsid w:val="33AFEEB3"/>
    <w:rsid w:val="33D38ED8"/>
    <w:rsid w:val="33EFFF26"/>
    <w:rsid w:val="33F09293"/>
    <w:rsid w:val="33FEFB83"/>
    <w:rsid w:val="340E0DE6"/>
    <w:rsid w:val="344D5BF3"/>
    <w:rsid w:val="34517C32"/>
    <w:rsid w:val="345A9B2B"/>
    <w:rsid w:val="345C01BC"/>
    <w:rsid w:val="346F876F"/>
    <w:rsid w:val="3474D830"/>
    <w:rsid w:val="347E1280"/>
    <w:rsid w:val="3483E964"/>
    <w:rsid w:val="34B1B0E3"/>
    <w:rsid w:val="34B45264"/>
    <w:rsid w:val="34B57F7C"/>
    <w:rsid w:val="34C3FD6A"/>
    <w:rsid w:val="34DD0542"/>
    <w:rsid w:val="34E795EF"/>
    <w:rsid w:val="34EE9D0C"/>
    <w:rsid w:val="34FA6B34"/>
    <w:rsid w:val="34FDB4E4"/>
    <w:rsid w:val="351FC4CB"/>
    <w:rsid w:val="3528FF31"/>
    <w:rsid w:val="353ADFE2"/>
    <w:rsid w:val="354543D0"/>
    <w:rsid w:val="35497140"/>
    <w:rsid w:val="354C8CAE"/>
    <w:rsid w:val="35575726"/>
    <w:rsid w:val="355AF633"/>
    <w:rsid w:val="35A76AAE"/>
    <w:rsid w:val="35C0327A"/>
    <w:rsid w:val="35C2AE6D"/>
    <w:rsid w:val="35C71B7A"/>
    <w:rsid w:val="35C8F7B9"/>
    <w:rsid w:val="35D13AB4"/>
    <w:rsid w:val="35D1B3F1"/>
    <w:rsid w:val="35D692E6"/>
    <w:rsid w:val="36036954"/>
    <w:rsid w:val="360B9A38"/>
    <w:rsid w:val="36127D6B"/>
    <w:rsid w:val="361C1E50"/>
    <w:rsid w:val="362FF42E"/>
    <w:rsid w:val="363A7305"/>
    <w:rsid w:val="363CFB2A"/>
    <w:rsid w:val="3645498E"/>
    <w:rsid w:val="365AB6C6"/>
    <w:rsid w:val="36C1EA43"/>
    <w:rsid w:val="36C50672"/>
    <w:rsid w:val="36CB9758"/>
    <w:rsid w:val="36CEA520"/>
    <w:rsid w:val="36DA8011"/>
    <w:rsid w:val="36F5D176"/>
    <w:rsid w:val="36FABA6A"/>
    <w:rsid w:val="36FD5CC7"/>
    <w:rsid w:val="370B6EB1"/>
    <w:rsid w:val="371054A4"/>
    <w:rsid w:val="3710A61D"/>
    <w:rsid w:val="37279FE8"/>
    <w:rsid w:val="3732ECD4"/>
    <w:rsid w:val="37625D7F"/>
    <w:rsid w:val="37656DA5"/>
    <w:rsid w:val="378999F5"/>
    <w:rsid w:val="378A6E41"/>
    <w:rsid w:val="378CB10A"/>
    <w:rsid w:val="37903712"/>
    <w:rsid w:val="37A24B54"/>
    <w:rsid w:val="37A3D509"/>
    <w:rsid w:val="37B618E4"/>
    <w:rsid w:val="37B619AA"/>
    <w:rsid w:val="37BD327C"/>
    <w:rsid w:val="37C8FE70"/>
    <w:rsid w:val="37D15123"/>
    <w:rsid w:val="37E14FFE"/>
    <w:rsid w:val="37EE8D8A"/>
    <w:rsid w:val="37F487CC"/>
    <w:rsid w:val="3814A604"/>
    <w:rsid w:val="3818F7EC"/>
    <w:rsid w:val="3820D8B9"/>
    <w:rsid w:val="38324AB1"/>
    <w:rsid w:val="383AE4D0"/>
    <w:rsid w:val="38510AEE"/>
    <w:rsid w:val="385E22C4"/>
    <w:rsid w:val="386437B2"/>
    <w:rsid w:val="38672973"/>
    <w:rsid w:val="3891E50B"/>
    <w:rsid w:val="389BCB5A"/>
    <w:rsid w:val="38A5654B"/>
    <w:rsid w:val="38D61779"/>
    <w:rsid w:val="38FFDF64"/>
    <w:rsid w:val="39013E06"/>
    <w:rsid w:val="391AD01D"/>
    <w:rsid w:val="391D317B"/>
    <w:rsid w:val="39276245"/>
    <w:rsid w:val="393FA56A"/>
    <w:rsid w:val="39428D8F"/>
    <w:rsid w:val="395233BA"/>
    <w:rsid w:val="39749BEC"/>
    <w:rsid w:val="39770C9E"/>
    <w:rsid w:val="3978BDE7"/>
    <w:rsid w:val="3981D9DF"/>
    <w:rsid w:val="39871094"/>
    <w:rsid w:val="398849C4"/>
    <w:rsid w:val="39AFECCA"/>
    <w:rsid w:val="39B4F2B5"/>
    <w:rsid w:val="39BFC382"/>
    <w:rsid w:val="39C13004"/>
    <w:rsid w:val="39C42D9A"/>
    <w:rsid w:val="39D2F6D5"/>
    <w:rsid w:val="39DFF550"/>
    <w:rsid w:val="39E202E1"/>
    <w:rsid w:val="39EFA05E"/>
    <w:rsid w:val="39FC7054"/>
    <w:rsid w:val="3A39BCCC"/>
    <w:rsid w:val="3A5891C4"/>
    <w:rsid w:val="3A649354"/>
    <w:rsid w:val="3A7522C7"/>
    <w:rsid w:val="3A83DAEC"/>
    <w:rsid w:val="3A9EDDD2"/>
    <w:rsid w:val="3AA2E307"/>
    <w:rsid w:val="3AAB62A0"/>
    <w:rsid w:val="3AB901DC"/>
    <w:rsid w:val="3AC31BAA"/>
    <w:rsid w:val="3AC3B5C0"/>
    <w:rsid w:val="3AC91D49"/>
    <w:rsid w:val="3AEBBDA0"/>
    <w:rsid w:val="3B101AF5"/>
    <w:rsid w:val="3B201F07"/>
    <w:rsid w:val="3B311574"/>
    <w:rsid w:val="3B394F8C"/>
    <w:rsid w:val="3B3CEC70"/>
    <w:rsid w:val="3B62E6AE"/>
    <w:rsid w:val="3B8B70BF"/>
    <w:rsid w:val="3BA4018B"/>
    <w:rsid w:val="3BA46916"/>
    <w:rsid w:val="3BA6A835"/>
    <w:rsid w:val="3BA7B676"/>
    <w:rsid w:val="3BB250DE"/>
    <w:rsid w:val="3BC2D7F3"/>
    <w:rsid w:val="3BCEA738"/>
    <w:rsid w:val="3BEE25BB"/>
    <w:rsid w:val="3C17572A"/>
    <w:rsid w:val="3C1FAB4D"/>
    <w:rsid w:val="3C1FDD66"/>
    <w:rsid w:val="3C2FE73C"/>
    <w:rsid w:val="3C36EFF8"/>
    <w:rsid w:val="3C4D7735"/>
    <w:rsid w:val="3C4F036F"/>
    <w:rsid w:val="3C593216"/>
    <w:rsid w:val="3C602584"/>
    <w:rsid w:val="3C603C6E"/>
    <w:rsid w:val="3C645CC3"/>
    <w:rsid w:val="3C64EDAA"/>
    <w:rsid w:val="3C8AA56D"/>
    <w:rsid w:val="3C8FC8F6"/>
    <w:rsid w:val="3CA5BA18"/>
    <w:rsid w:val="3CA63236"/>
    <w:rsid w:val="3CB37AE6"/>
    <w:rsid w:val="3CCFD85A"/>
    <w:rsid w:val="3CEC728B"/>
    <w:rsid w:val="3CFBCE5C"/>
    <w:rsid w:val="3D007B46"/>
    <w:rsid w:val="3D1849C8"/>
    <w:rsid w:val="3D4E961C"/>
    <w:rsid w:val="3D7F22C7"/>
    <w:rsid w:val="3D96AFEA"/>
    <w:rsid w:val="3D9C3416"/>
    <w:rsid w:val="3DBB3C6D"/>
    <w:rsid w:val="3DBB7BAE"/>
    <w:rsid w:val="3DC5D844"/>
    <w:rsid w:val="3DD2E246"/>
    <w:rsid w:val="3DD47BD2"/>
    <w:rsid w:val="3DD5268E"/>
    <w:rsid w:val="3E51B753"/>
    <w:rsid w:val="3E699522"/>
    <w:rsid w:val="3E82DD3A"/>
    <w:rsid w:val="3E8779A6"/>
    <w:rsid w:val="3E900174"/>
    <w:rsid w:val="3E992746"/>
    <w:rsid w:val="3EA5157F"/>
    <w:rsid w:val="3EAF7FE4"/>
    <w:rsid w:val="3EB3D3CB"/>
    <w:rsid w:val="3ECBA6DA"/>
    <w:rsid w:val="3ED37936"/>
    <w:rsid w:val="3EDC1B60"/>
    <w:rsid w:val="3EE61CD9"/>
    <w:rsid w:val="3EE8B01C"/>
    <w:rsid w:val="3EECA4A2"/>
    <w:rsid w:val="3EFBE145"/>
    <w:rsid w:val="3F28CC09"/>
    <w:rsid w:val="3F29F26A"/>
    <w:rsid w:val="3F3CB514"/>
    <w:rsid w:val="3F468077"/>
    <w:rsid w:val="3F54F82A"/>
    <w:rsid w:val="3F562C8C"/>
    <w:rsid w:val="3F578D52"/>
    <w:rsid w:val="3F629AD3"/>
    <w:rsid w:val="3F6F61F5"/>
    <w:rsid w:val="3F707F8A"/>
    <w:rsid w:val="3F7F8AAF"/>
    <w:rsid w:val="3F95E952"/>
    <w:rsid w:val="3FCBBCC5"/>
    <w:rsid w:val="3FCD79F8"/>
    <w:rsid w:val="3FD8F258"/>
    <w:rsid w:val="401559CE"/>
    <w:rsid w:val="4016C690"/>
    <w:rsid w:val="401CA839"/>
    <w:rsid w:val="403227E8"/>
    <w:rsid w:val="403B8AF4"/>
    <w:rsid w:val="404362BF"/>
    <w:rsid w:val="404687C1"/>
    <w:rsid w:val="4064D579"/>
    <w:rsid w:val="406744DE"/>
    <w:rsid w:val="408FF9D8"/>
    <w:rsid w:val="40978450"/>
    <w:rsid w:val="40981934"/>
    <w:rsid w:val="409D82A8"/>
    <w:rsid w:val="409FF47F"/>
    <w:rsid w:val="40A3FC35"/>
    <w:rsid w:val="40C3534B"/>
    <w:rsid w:val="40CD38CC"/>
    <w:rsid w:val="40E1FDB9"/>
    <w:rsid w:val="40E9331C"/>
    <w:rsid w:val="40F31C70"/>
    <w:rsid w:val="40F3278E"/>
    <w:rsid w:val="40F5245E"/>
    <w:rsid w:val="40F77DD9"/>
    <w:rsid w:val="40F90CA0"/>
    <w:rsid w:val="4117F72C"/>
    <w:rsid w:val="411AA424"/>
    <w:rsid w:val="41502E54"/>
    <w:rsid w:val="415EDA3E"/>
    <w:rsid w:val="4166BE7D"/>
    <w:rsid w:val="4174C2B9"/>
    <w:rsid w:val="417ADA27"/>
    <w:rsid w:val="417C1A86"/>
    <w:rsid w:val="4196FC3C"/>
    <w:rsid w:val="41A4500A"/>
    <w:rsid w:val="41AA01A5"/>
    <w:rsid w:val="41CDF849"/>
    <w:rsid w:val="41D3EC69"/>
    <w:rsid w:val="41F4E35C"/>
    <w:rsid w:val="420D0FDA"/>
    <w:rsid w:val="421E329B"/>
    <w:rsid w:val="4228E775"/>
    <w:rsid w:val="4232858C"/>
    <w:rsid w:val="42631A33"/>
    <w:rsid w:val="42758F5E"/>
    <w:rsid w:val="427806F3"/>
    <w:rsid w:val="429F04FE"/>
    <w:rsid w:val="42A709E5"/>
    <w:rsid w:val="42B441AC"/>
    <w:rsid w:val="42B8673E"/>
    <w:rsid w:val="42BB14EC"/>
    <w:rsid w:val="42BB826C"/>
    <w:rsid w:val="42C0C1BE"/>
    <w:rsid w:val="42C1BF2F"/>
    <w:rsid w:val="42C6A150"/>
    <w:rsid w:val="42F2D3C5"/>
    <w:rsid w:val="42F3D304"/>
    <w:rsid w:val="42F82481"/>
    <w:rsid w:val="42FDC889"/>
    <w:rsid w:val="4303BAA7"/>
    <w:rsid w:val="43041308"/>
    <w:rsid w:val="4304C687"/>
    <w:rsid w:val="4310931A"/>
    <w:rsid w:val="4348996D"/>
    <w:rsid w:val="434DBA96"/>
    <w:rsid w:val="4367332C"/>
    <w:rsid w:val="436B0FE0"/>
    <w:rsid w:val="436FBCCA"/>
    <w:rsid w:val="4372EA49"/>
    <w:rsid w:val="43788A52"/>
    <w:rsid w:val="43794333"/>
    <w:rsid w:val="4380B26E"/>
    <w:rsid w:val="43AF1370"/>
    <w:rsid w:val="43C79A9A"/>
    <w:rsid w:val="43CBC310"/>
    <w:rsid w:val="43CD43DE"/>
    <w:rsid w:val="43CD6790"/>
    <w:rsid w:val="43D08A74"/>
    <w:rsid w:val="43E64BAD"/>
    <w:rsid w:val="43F290A6"/>
    <w:rsid w:val="43FBFD88"/>
    <w:rsid w:val="4420C93F"/>
    <w:rsid w:val="442ABD32"/>
    <w:rsid w:val="4431B5F1"/>
    <w:rsid w:val="4443BD56"/>
    <w:rsid w:val="4455AC4B"/>
    <w:rsid w:val="445F7411"/>
    <w:rsid w:val="446C5C3A"/>
    <w:rsid w:val="447BAC6B"/>
    <w:rsid w:val="448536E2"/>
    <w:rsid w:val="4492BE07"/>
    <w:rsid w:val="44A288FF"/>
    <w:rsid w:val="44B16B7A"/>
    <w:rsid w:val="44B27AE9"/>
    <w:rsid w:val="44B67A65"/>
    <w:rsid w:val="44D17EFE"/>
    <w:rsid w:val="44F3A61B"/>
    <w:rsid w:val="44FB26DC"/>
    <w:rsid w:val="4519F8E4"/>
    <w:rsid w:val="451EC168"/>
    <w:rsid w:val="453D7690"/>
    <w:rsid w:val="4554F801"/>
    <w:rsid w:val="455943C7"/>
    <w:rsid w:val="457839A3"/>
    <w:rsid w:val="457E5F56"/>
    <w:rsid w:val="459053D8"/>
    <w:rsid w:val="45C98CE4"/>
    <w:rsid w:val="45F160FB"/>
    <w:rsid w:val="45F53FF5"/>
    <w:rsid w:val="45FEE12B"/>
    <w:rsid w:val="46093159"/>
    <w:rsid w:val="460EB6FB"/>
    <w:rsid w:val="4615E36D"/>
    <w:rsid w:val="462B78C8"/>
    <w:rsid w:val="46486290"/>
    <w:rsid w:val="464BBBE5"/>
    <w:rsid w:val="464F0708"/>
    <w:rsid w:val="46523378"/>
    <w:rsid w:val="4698BF21"/>
    <w:rsid w:val="46A75D8C"/>
    <w:rsid w:val="46C19A42"/>
    <w:rsid w:val="46C6CE1E"/>
    <w:rsid w:val="46EF5428"/>
    <w:rsid w:val="46FA5834"/>
    <w:rsid w:val="470CB9E8"/>
    <w:rsid w:val="471DE934"/>
    <w:rsid w:val="4724E088"/>
    <w:rsid w:val="472743E3"/>
    <w:rsid w:val="47357CFD"/>
    <w:rsid w:val="4763D78A"/>
    <w:rsid w:val="4770BD4B"/>
    <w:rsid w:val="477B916F"/>
    <w:rsid w:val="477E5909"/>
    <w:rsid w:val="4787B2CF"/>
    <w:rsid w:val="47A31AE5"/>
    <w:rsid w:val="47B35EC6"/>
    <w:rsid w:val="47BCD7A4"/>
    <w:rsid w:val="47D7842B"/>
    <w:rsid w:val="47D837AA"/>
    <w:rsid w:val="47E7F356"/>
    <w:rsid w:val="480C0E36"/>
    <w:rsid w:val="4834F3F7"/>
    <w:rsid w:val="483CFA42"/>
    <w:rsid w:val="4841356C"/>
    <w:rsid w:val="4865DED5"/>
    <w:rsid w:val="48695C36"/>
    <w:rsid w:val="4896A677"/>
    <w:rsid w:val="48A0D8B3"/>
    <w:rsid w:val="48AF1D0D"/>
    <w:rsid w:val="48D8CC84"/>
    <w:rsid w:val="48E3F1B0"/>
    <w:rsid w:val="48EF7509"/>
    <w:rsid w:val="48F697B7"/>
    <w:rsid w:val="48FF0E7C"/>
    <w:rsid w:val="49334F2F"/>
    <w:rsid w:val="493D24DE"/>
    <w:rsid w:val="4956C5F2"/>
    <w:rsid w:val="496A1CF1"/>
    <w:rsid w:val="496E1C5A"/>
    <w:rsid w:val="4973548C"/>
    <w:rsid w:val="4973B6EE"/>
    <w:rsid w:val="4975CF7E"/>
    <w:rsid w:val="49D7BD62"/>
    <w:rsid w:val="49EAFDF1"/>
    <w:rsid w:val="4A12C745"/>
    <w:rsid w:val="4A198E8B"/>
    <w:rsid w:val="4A298CDD"/>
    <w:rsid w:val="4A39E882"/>
    <w:rsid w:val="4A4B951A"/>
    <w:rsid w:val="4A4E7BD5"/>
    <w:rsid w:val="4A601CCF"/>
    <w:rsid w:val="4A67CAFE"/>
    <w:rsid w:val="4A6F40D4"/>
    <w:rsid w:val="4A817F89"/>
    <w:rsid w:val="4AD8F53F"/>
    <w:rsid w:val="4AE95490"/>
    <w:rsid w:val="4AEB49FD"/>
    <w:rsid w:val="4AFFC634"/>
    <w:rsid w:val="4B466D54"/>
    <w:rsid w:val="4B4F7F0F"/>
    <w:rsid w:val="4B66F7DF"/>
    <w:rsid w:val="4B67AD47"/>
    <w:rsid w:val="4B6B935D"/>
    <w:rsid w:val="4B9983E9"/>
    <w:rsid w:val="4BAB66C0"/>
    <w:rsid w:val="4BCA9F76"/>
    <w:rsid w:val="4BD000A9"/>
    <w:rsid w:val="4BE066FB"/>
    <w:rsid w:val="4BE6C768"/>
    <w:rsid w:val="4C35874D"/>
    <w:rsid w:val="4C3B1B5F"/>
    <w:rsid w:val="4C53B547"/>
    <w:rsid w:val="4C638834"/>
    <w:rsid w:val="4C7395D3"/>
    <w:rsid w:val="4C7E4DBE"/>
    <w:rsid w:val="4C8524F1"/>
    <w:rsid w:val="4C86CFE9"/>
    <w:rsid w:val="4C8CA315"/>
    <w:rsid w:val="4CA159D8"/>
    <w:rsid w:val="4CBD1BB7"/>
    <w:rsid w:val="4CC3025D"/>
    <w:rsid w:val="4CF12215"/>
    <w:rsid w:val="4CF54998"/>
    <w:rsid w:val="4CF7654A"/>
    <w:rsid w:val="4D054165"/>
    <w:rsid w:val="4D1F81C8"/>
    <w:rsid w:val="4D2395B8"/>
    <w:rsid w:val="4D24A3D5"/>
    <w:rsid w:val="4D2E5EEE"/>
    <w:rsid w:val="4D45C9F4"/>
    <w:rsid w:val="4D612D9F"/>
    <w:rsid w:val="4D6F4945"/>
    <w:rsid w:val="4D724EF7"/>
    <w:rsid w:val="4D74AFA2"/>
    <w:rsid w:val="4D8BA5AC"/>
    <w:rsid w:val="4D8CF761"/>
    <w:rsid w:val="4DC35227"/>
    <w:rsid w:val="4DD44CC5"/>
    <w:rsid w:val="4DDDD380"/>
    <w:rsid w:val="4DDF194A"/>
    <w:rsid w:val="4E0C890C"/>
    <w:rsid w:val="4E21EA27"/>
    <w:rsid w:val="4E23713B"/>
    <w:rsid w:val="4E488B35"/>
    <w:rsid w:val="4E784304"/>
    <w:rsid w:val="4E7F5029"/>
    <w:rsid w:val="4EA1DA17"/>
    <w:rsid w:val="4EA24F68"/>
    <w:rsid w:val="4EAEAECE"/>
    <w:rsid w:val="4EBB5229"/>
    <w:rsid w:val="4EC0DB2A"/>
    <w:rsid w:val="4ED215C9"/>
    <w:rsid w:val="4EDB9230"/>
    <w:rsid w:val="4EDEFFA0"/>
    <w:rsid w:val="4EE4FB41"/>
    <w:rsid w:val="4EE5DC9B"/>
    <w:rsid w:val="4EE7D54B"/>
    <w:rsid w:val="4EF2254F"/>
    <w:rsid w:val="4EFEADB4"/>
    <w:rsid w:val="4F0E1F58"/>
    <w:rsid w:val="4F2B4368"/>
    <w:rsid w:val="4F5E5DB3"/>
    <w:rsid w:val="4F758F78"/>
    <w:rsid w:val="4F77CA8E"/>
    <w:rsid w:val="4F861C69"/>
    <w:rsid w:val="4F924A95"/>
    <w:rsid w:val="4F94F78D"/>
    <w:rsid w:val="4FB26467"/>
    <w:rsid w:val="4FCE1D5A"/>
    <w:rsid w:val="501DA6D0"/>
    <w:rsid w:val="502595ED"/>
    <w:rsid w:val="5030D726"/>
    <w:rsid w:val="504FC1BA"/>
    <w:rsid w:val="50874B2D"/>
    <w:rsid w:val="50A291CD"/>
    <w:rsid w:val="50D63FEF"/>
    <w:rsid w:val="50FB04DE"/>
    <w:rsid w:val="5100300A"/>
    <w:rsid w:val="5118213A"/>
    <w:rsid w:val="511C7C84"/>
    <w:rsid w:val="513A153F"/>
    <w:rsid w:val="514ACF41"/>
    <w:rsid w:val="515335D2"/>
    <w:rsid w:val="517181B8"/>
    <w:rsid w:val="5194FD6D"/>
    <w:rsid w:val="519CD3E7"/>
    <w:rsid w:val="51BF408E"/>
    <w:rsid w:val="51C79A85"/>
    <w:rsid w:val="51D15463"/>
    <w:rsid w:val="51D923F1"/>
    <w:rsid w:val="51E6A5AA"/>
    <w:rsid w:val="51E7EA5D"/>
    <w:rsid w:val="51F9CC4F"/>
    <w:rsid w:val="51FB4168"/>
    <w:rsid w:val="520AB715"/>
    <w:rsid w:val="521332F2"/>
    <w:rsid w:val="5219B812"/>
    <w:rsid w:val="52407D3E"/>
    <w:rsid w:val="5269B205"/>
    <w:rsid w:val="526BAF78"/>
    <w:rsid w:val="5278D149"/>
    <w:rsid w:val="52898118"/>
    <w:rsid w:val="52DC794B"/>
    <w:rsid w:val="52E2E269"/>
    <w:rsid w:val="52E5A1BC"/>
    <w:rsid w:val="52ED8F42"/>
    <w:rsid w:val="52EF0633"/>
    <w:rsid w:val="52F5F8E0"/>
    <w:rsid w:val="52FECA19"/>
    <w:rsid w:val="530D5219"/>
    <w:rsid w:val="532EA46A"/>
    <w:rsid w:val="533AC3AF"/>
    <w:rsid w:val="53580E8F"/>
    <w:rsid w:val="53661084"/>
    <w:rsid w:val="536A8C75"/>
    <w:rsid w:val="537CB787"/>
    <w:rsid w:val="5397CEA7"/>
    <w:rsid w:val="53A5D44E"/>
    <w:rsid w:val="53AAD1BE"/>
    <w:rsid w:val="53BD40F4"/>
    <w:rsid w:val="53DA0C5D"/>
    <w:rsid w:val="53DDC9C5"/>
    <w:rsid w:val="53F3FDC5"/>
    <w:rsid w:val="53F7EF7A"/>
    <w:rsid w:val="54024365"/>
    <w:rsid w:val="5403CECB"/>
    <w:rsid w:val="540CACDD"/>
    <w:rsid w:val="5416108B"/>
    <w:rsid w:val="541EDA8D"/>
    <w:rsid w:val="542E23A1"/>
    <w:rsid w:val="5436CDC9"/>
    <w:rsid w:val="5448B9ED"/>
    <w:rsid w:val="544BBE66"/>
    <w:rsid w:val="5478A7D8"/>
    <w:rsid w:val="5484EEFA"/>
    <w:rsid w:val="548AD694"/>
    <w:rsid w:val="549036D6"/>
    <w:rsid w:val="54945AD3"/>
    <w:rsid w:val="54B2A9B6"/>
    <w:rsid w:val="54BA0B0C"/>
    <w:rsid w:val="54CA8A81"/>
    <w:rsid w:val="54CBB733"/>
    <w:rsid w:val="54FF04C9"/>
    <w:rsid w:val="550DB962"/>
    <w:rsid w:val="55141902"/>
    <w:rsid w:val="55168BB7"/>
    <w:rsid w:val="5531E6E3"/>
    <w:rsid w:val="553EFEA4"/>
    <w:rsid w:val="554257D7"/>
    <w:rsid w:val="55491A31"/>
    <w:rsid w:val="5558F72B"/>
    <w:rsid w:val="5564FBC7"/>
    <w:rsid w:val="557138B0"/>
    <w:rsid w:val="55737162"/>
    <w:rsid w:val="55739A78"/>
    <w:rsid w:val="5576AECA"/>
    <w:rsid w:val="558E388C"/>
    <w:rsid w:val="558F4784"/>
    <w:rsid w:val="559BF72E"/>
    <w:rsid w:val="55BEE049"/>
    <w:rsid w:val="55C25662"/>
    <w:rsid w:val="561E58BB"/>
    <w:rsid w:val="562379BB"/>
    <w:rsid w:val="563F1893"/>
    <w:rsid w:val="565C8448"/>
    <w:rsid w:val="56628F89"/>
    <w:rsid w:val="5677E55D"/>
    <w:rsid w:val="567BA393"/>
    <w:rsid w:val="56885116"/>
    <w:rsid w:val="568A2A53"/>
    <w:rsid w:val="56D07F6E"/>
    <w:rsid w:val="56D26C2C"/>
    <w:rsid w:val="56EBA330"/>
    <w:rsid w:val="570F41C3"/>
    <w:rsid w:val="5713965D"/>
    <w:rsid w:val="571F9FD6"/>
    <w:rsid w:val="57217522"/>
    <w:rsid w:val="572AEE00"/>
    <w:rsid w:val="573BFDBF"/>
    <w:rsid w:val="575049F5"/>
    <w:rsid w:val="5763AC6E"/>
    <w:rsid w:val="5765D849"/>
    <w:rsid w:val="577B810F"/>
    <w:rsid w:val="57C27756"/>
    <w:rsid w:val="57EFF9BC"/>
    <w:rsid w:val="5812D6E4"/>
    <w:rsid w:val="582CA6B4"/>
    <w:rsid w:val="5833D4BC"/>
    <w:rsid w:val="583DE40A"/>
    <w:rsid w:val="585790E5"/>
    <w:rsid w:val="58590C84"/>
    <w:rsid w:val="586D8147"/>
    <w:rsid w:val="587EFA9A"/>
    <w:rsid w:val="587F446F"/>
    <w:rsid w:val="588440D4"/>
    <w:rsid w:val="58F03221"/>
    <w:rsid w:val="58FE9007"/>
    <w:rsid w:val="591B402D"/>
    <w:rsid w:val="591E966B"/>
    <w:rsid w:val="5938F07E"/>
    <w:rsid w:val="595CD0C6"/>
    <w:rsid w:val="59666BF8"/>
    <w:rsid w:val="597342F3"/>
    <w:rsid w:val="598DB9F4"/>
    <w:rsid w:val="598E3A9B"/>
    <w:rsid w:val="5994147D"/>
    <w:rsid w:val="59A046CB"/>
    <w:rsid w:val="59BD61B4"/>
    <w:rsid w:val="59CF94B1"/>
    <w:rsid w:val="59D455BA"/>
    <w:rsid w:val="59D88F55"/>
    <w:rsid w:val="5A085655"/>
    <w:rsid w:val="5A3BC511"/>
    <w:rsid w:val="5A3F070D"/>
    <w:rsid w:val="5A46E285"/>
    <w:rsid w:val="5A494DE1"/>
    <w:rsid w:val="5A5ABA64"/>
    <w:rsid w:val="5A85285A"/>
    <w:rsid w:val="5A8B1ED8"/>
    <w:rsid w:val="5AA5E5CF"/>
    <w:rsid w:val="5AB64E41"/>
    <w:rsid w:val="5AB7E7CD"/>
    <w:rsid w:val="5AC613E4"/>
    <w:rsid w:val="5AC72649"/>
    <w:rsid w:val="5AD7AA34"/>
    <w:rsid w:val="5B018E07"/>
    <w:rsid w:val="5B03CE78"/>
    <w:rsid w:val="5B151592"/>
    <w:rsid w:val="5B1BFAF1"/>
    <w:rsid w:val="5B262713"/>
    <w:rsid w:val="5B2B8015"/>
    <w:rsid w:val="5B48EFCA"/>
    <w:rsid w:val="5B5C9E0C"/>
    <w:rsid w:val="5B644918"/>
    <w:rsid w:val="5B8879B0"/>
    <w:rsid w:val="5B8ABD16"/>
    <w:rsid w:val="5B90AD46"/>
    <w:rsid w:val="5BB244CA"/>
    <w:rsid w:val="5BB8D3B9"/>
    <w:rsid w:val="5BBA6EBE"/>
    <w:rsid w:val="5BD67B88"/>
    <w:rsid w:val="5BDA12F0"/>
    <w:rsid w:val="5BDBAC4F"/>
    <w:rsid w:val="5BE4CBEE"/>
    <w:rsid w:val="5BE51E42"/>
    <w:rsid w:val="5BFE261A"/>
    <w:rsid w:val="5C0908B0"/>
    <w:rsid w:val="5C2FABA9"/>
    <w:rsid w:val="5C42D7A9"/>
    <w:rsid w:val="5C434350"/>
    <w:rsid w:val="5C486BF2"/>
    <w:rsid w:val="5C5336E1"/>
    <w:rsid w:val="5C53B82E"/>
    <w:rsid w:val="5C53EB85"/>
    <w:rsid w:val="5C60E127"/>
    <w:rsid w:val="5C64DFFE"/>
    <w:rsid w:val="5C787C68"/>
    <w:rsid w:val="5C8E0002"/>
    <w:rsid w:val="5C97E9A9"/>
    <w:rsid w:val="5CC3B620"/>
    <w:rsid w:val="5CD09D37"/>
    <w:rsid w:val="5CEA4DB8"/>
    <w:rsid w:val="5CEEB1EC"/>
    <w:rsid w:val="5CF1C6F8"/>
    <w:rsid w:val="5CFF815E"/>
    <w:rsid w:val="5D2CC2DA"/>
    <w:rsid w:val="5D4AFF76"/>
    <w:rsid w:val="5D58C9B4"/>
    <w:rsid w:val="5D6F8A5A"/>
    <w:rsid w:val="5D839303"/>
    <w:rsid w:val="5DA3D3B8"/>
    <w:rsid w:val="5DAF45D1"/>
    <w:rsid w:val="5DBB8DC9"/>
    <w:rsid w:val="5DBD2196"/>
    <w:rsid w:val="5DC86320"/>
    <w:rsid w:val="5DDF9E7A"/>
    <w:rsid w:val="5E0C61A1"/>
    <w:rsid w:val="5E221372"/>
    <w:rsid w:val="5E2355BA"/>
    <w:rsid w:val="5E24E7BF"/>
    <w:rsid w:val="5E2B9C54"/>
    <w:rsid w:val="5E487A7E"/>
    <w:rsid w:val="5E51487A"/>
    <w:rsid w:val="5E5FA0E2"/>
    <w:rsid w:val="5E62E2F2"/>
    <w:rsid w:val="5E6BF679"/>
    <w:rsid w:val="5E6C6D98"/>
    <w:rsid w:val="5E746F9B"/>
    <w:rsid w:val="5E8276C4"/>
    <w:rsid w:val="5EA54106"/>
    <w:rsid w:val="5EB99F93"/>
    <w:rsid w:val="5EBE2139"/>
    <w:rsid w:val="5EC268F6"/>
    <w:rsid w:val="5EC29F1B"/>
    <w:rsid w:val="5EC98C33"/>
    <w:rsid w:val="5EE7B2B3"/>
    <w:rsid w:val="5EE9FBE4"/>
    <w:rsid w:val="5EF6AEBA"/>
    <w:rsid w:val="5F18691E"/>
    <w:rsid w:val="5F1D0CFA"/>
    <w:rsid w:val="5F2E2B87"/>
    <w:rsid w:val="5F2E4C74"/>
    <w:rsid w:val="5F2EB633"/>
    <w:rsid w:val="5F38F385"/>
    <w:rsid w:val="5F480DE6"/>
    <w:rsid w:val="5F4954B8"/>
    <w:rsid w:val="5F74DC69"/>
    <w:rsid w:val="5F7F8BE5"/>
    <w:rsid w:val="5F9CCF9C"/>
    <w:rsid w:val="5FA5320E"/>
    <w:rsid w:val="5FAB0015"/>
    <w:rsid w:val="5FC7A019"/>
    <w:rsid w:val="5FCECB9C"/>
    <w:rsid w:val="5FDA0D6A"/>
    <w:rsid w:val="5FECEF76"/>
    <w:rsid w:val="5FEFC358"/>
    <w:rsid w:val="5FFF5FCE"/>
    <w:rsid w:val="6008C61D"/>
    <w:rsid w:val="600981E3"/>
    <w:rsid w:val="600B5414"/>
    <w:rsid w:val="6010A829"/>
    <w:rsid w:val="60225EDE"/>
    <w:rsid w:val="6032E511"/>
    <w:rsid w:val="603314E9"/>
    <w:rsid w:val="603A33E0"/>
    <w:rsid w:val="60485889"/>
    <w:rsid w:val="6059F19A"/>
    <w:rsid w:val="60665D02"/>
    <w:rsid w:val="606D447C"/>
    <w:rsid w:val="608FFC0C"/>
    <w:rsid w:val="609A5019"/>
    <w:rsid w:val="609C0F3D"/>
    <w:rsid w:val="609FBE4C"/>
    <w:rsid w:val="60A9ECAB"/>
    <w:rsid w:val="60B20E65"/>
    <w:rsid w:val="60B6C5D6"/>
    <w:rsid w:val="60BB7B2B"/>
    <w:rsid w:val="60BD2518"/>
    <w:rsid w:val="60C80109"/>
    <w:rsid w:val="60D54073"/>
    <w:rsid w:val="60D748B2"/>
    <w:rsid w:val="60E9D41E"/>
    <w:rsid w:val="60EF4509"/>
    <w:rsid w:val="610701D3"/>
    <w:rsid w:val="61272951"/>
    <w:rsid w:val="612E8799"/>
    <w:rsid w:val="6130643D"/>
    <w:rsid w:val="61338592"/>
    <w:rsid w:val="613A5148"/>
    <w:rsid w:val="613ABEC8"/>
    <w:rsid w:val="613EFE32"/>
    <w:rsid w:val="61444C4A"/>
    <w:rsid w:val="616EACC9"/>
    <w:rsid w:val="6180D7FD"/>
    <w:rsid w:val="61929D0C"/>
    <w:rsid w:val="61BDA16C"/>
    <w:rsid w:val="61C7CAE2"/>
    <w:rsid w:val="61D0E107"/>
    <w:rsid w:val="61FFEECA"/>
    <w:rsid w:val="620033FD"/>
    <w:rsid w:val="62085DF1"/>
    <w:rsid w:val="620D3AE4"/>
    <w:rsid w:val="622E4FCC"/>
    <w:rsid w:val="6234B1B2"/>
    <w:rsid w:val="6236257C"/>
    <w:rsid w:val="62368FC5"/>
    <w:rsid w:val="62427D41"/>
    <w:rsid w:val="6246983B"/>
    <w:rsid w:val="6249DFDD"/>
    <w:rsid w:val="624BD05D"/>
    <w:rsid w:val="624EF652"/>
    <w:rsid w:val="62545FC6"/>
    <w:rsid w:val="6261BBAF"/>
    <w:rsid w:val="62768534"/>
    <w:rsid w:val="62990523"/>
    <w:rsid w:val="62A32513"/>
    <w:rsid w:val="62A60BDD"/>
    <w:rsid w:val="62AA5631"/>
    <w:rsid w:val="62B7CC96"/>
    <w:rsid w:val="62C2F9B2"/>
    <w:rsid w:val="62CD7CA0"/>
    <w:rsid w:val="62CED44A"/>
    <w:rsid w:val="62DBFA8F"/>
    <w:rsid w:val="62E93A4C"/>
    <w:rsid w:val="62FB4D6E"/>
    <w:rsid w:val="630FC10C"/>
    <w:rsid w:val="63202777"/>
    <w:rsid w:val="6328FA7C"/>
    <w:rsid w:val="6332DF34"/>
    <w:rsid w:val="63343BBC"/>
    <w:rsid w:val="6371B8FA"/>
    <w:rsid w:val="6394CEDC"/>
    <w:rsid w:val="639B1B43"/>
    <w:rsid w:val="639E1512"/>
    <w:rsid w:val="63A29809"/>
    <w:rsid w:val="63B1E3A5"/>
    <w:rsid w:val="63B1F6A9"/>
    <w:rsid w:val="63C61FC5"/>
    <w:rsid w:val="63C831A5"/>
    <w:rsid w:val="63E29CE6"/>
    <w:rsid w:val="63E7A0BE"/>
    <w:rsid w:val="63EAC6B3"/>
    <w:rsid w:val="63F4C5DA"/>
    <w:rsid w:val="640DEE37"/>
    <w:rsid w:val="64168931"/>
    <w:rsid w:val="641A1ED2"/>
    <w:rsid w:val="641F70AA"/>
    <w:rsid w:val="642CBE94"/>
    <w:rsid w:val="64351C4F"/>
    <w:rsid w:val="64364979"/>
    <w:rsid w:val="644D250E"/>
    <w:rsid w:val="645F03FE"/>
    <w:rsid w:val="64635359"/>
    <w:rsid w:val="646AA4AB"/>
    <w:rsid w:val="64850AAD"/>
    <w:rsid w:val="64918BBF"/>
    <w:rsid w:val="64929384"/>
    <w:rsid w:val="64A2FB8E"/>
    <w:rsid w:val="64B12F31"/>
    <w:rsid w:val="64B2224A"/>
    <w:rsid w:val="64C2F9F6"/>
    <w:rsid w:val="64F51B5D"/>
    <w:rsid w:val="64F65651"/>
    <w:rsid w:val="65054470"/>
    <w:rsid w:val="6514A399"/>
    <w:rsid w:val="652431E0"/>
    <w:rsid w:val="65503E93"/>
    <w:rsid w:val="65538409"/>
    <w:rsid w:val="6565F08E"/>
    <w:rsid w:val="6568E504"/>
    <w:rsid w:val="656C5274"/>
    <w:rsid w:val="656DC63E"/>
    <w:rsid w:val="656E527C"/>
    <w:rsid w:val="65702199"/>
    <w:rsid w:val="6577FF64"/>
    <w:rsid w:val="657D5DCE"/>
    <w:rsid w:val="65825857"/>
    <w:rsid w:val="6583711F"/>
    <w:rsid w:val="6590963B"/>
    <w:rsid w:val="659609CA"/>
    <w:rsid w:val="65D8CA40"/>
    <w:rsid w:val="65E9B9EF"/>
    <w:rsid w:val="65F49A0E"/>
    <w:rsid w:val="65FA5641"/>
    <w:rsid w:val="65FA9A74"/>
    <w:rsid w:val="6611157A"/>
    <w:rsid w:val="662C5CA9"/>
    <w:rsid w:val="66332264"/>
    <w:rsid w:val="663669CA"/>
    <w:rsid w:val="663916B1"/>
    <w:rsid w:val="663A314E"/>
    <w:rsid w:val="6657C839"/>
    <w:rsid w:val="665F86B1"/>
    <w:rsid w:val="6667CB77"/>
    <w:rsid w:val="6678D809"/>
    <w:rsid w:val="6689E542"/>
    <w:rsid w:val="6691BD08"/>
    <w:rsid w:val="66A7BAF2"/>
    <w:rsid w:val="66D59E86"/>
    <w:rsid w:val="66DC8600"/>
    <w:rsid w:val="66F5D773"/>
    <w:rsid w:val="66FD6654"/>
    <w:rsid w:val="67064401"/>
    <w:rsid w:val="6737452E"/>
    <w:rsid w:val="676EBE52"/>
    <w:rsid w:val="6779D3CC"/>
    <w:rsid w:val="67B6B117"/>
    <w:rsid w:val="67BF70EB"/>
    <w:rsid w:val="67C3FC65"/>
    <w:rsid w:val="680B77D0"/>
    <w:rsid w:val="680E009B"/>
    <w:rsid w:val="68158122"/>
    <w:rsid w:val="682437D0"/>
    <w:rsid w:val="683B7C19"/>
    <w:rsid w:val="684CD895"/>
    <w:rsid w:val="68694B3C"/>
    <w:rsid w:val="6897FB77"/>
    <w:rsid w:val="68A0A8CE"/>
    <w:rsid w:val="68A6054C"/>
    <w:rsid w:val="68A706DA"/>
    <w:rsid w:val="68A8C939"/>
    <w:rsid w:val="68B07641"/>
    <w:rsid w:val="68B335B6"/>
    <w:rsid w:val="68B895F8"/>
    <w:rsid w:val="68BB2B33"/>
    <w:rsid w:val="68BE9EA4"/>
    <w:rsid w:val="68D3158F"/>
    <w:rsid w:val="68D34146"/>
    <w:rsid w:val="68EBA89C"/>
    <w:rsid w:val="690FDF58"/>
    <w:rsid w:val="691F85A5"/>
    <w:rsid w:val="69266F49"/>
    <w:rsid w:val="69341539"/>
    <w:rsid w:val="693D0070"/>
    <w:rsid w:val="693DA878"/>
    <w:rsid w:val="694A1017"/>
    <w:rsid w:val="6951FD9D"/>
    <w:rsid w:val="6959F803"/>
    <w:rsid w:val="695E7F45"/>
    <w:rsid w:val="69633534"/>
    <w:rsid w:val="69748CE0"/>
    <w:rsid w:val="697F0290"/>
    <w:rsid w:val="69819F12"/>
    <w:rsid w:val="698C1CD2"/>
    <w:rsid w:val="69DCDF8D"/>
    <w:rsid w:val="69E0DC96"/>
    <w:rsid w:val="69ED0265"/>
    <w:rsid w:val="69EE3992"/>
    <w:rsid w:val="69EFB3B1"/>
    <w:rsid w:val="69F1346A"/>
    <w:rsid w:val="69F702E4"/>
    <w:rsid w:val="69FD528F"/>
    <w:rsid w:val="6A051B9D"/>
    <w:rsid w:val="6A0D3F48"/>
    <w:rsid w:val="6A1CF429"/>
    <w:rsid w:val="6A26420D"/>
    <w:rsid w:val="6A2AB395"/>
    <w:rsid w:val="6A3315B3"/>
    <w:rsid w:val="6A3961B1"/>
    <w:rsid w:val="6A3CD75B"/>
    <w:rsid w:val="6A3FC397"/>
    <w:rsid w:val="6A4B5BC4"/>
    <w:rsid w:val="6A51B3C2"/>
    <w:rsid w:val="6A65191D"/>
    <w:rsid w:val="6A6D77E9"/>
    <w:rsid w:val="6A79A7BA"/>
    <w:rsid w:val="6A7B7C84"/>
    <w:rsid w:val="6A7E5E14"/>
    <w:rsid w:val="6A87CC7F"/>
    <w:rsid w:val="6A8FB6BB"/>
    <w:rsid w:val="6A997BF0"/>
    <w:rsid w:val="6AB2A44D"/>
    <w:rsid w:val="6AD09BD3"/>
    <w:rsid w:val="6B0D49B4"/>
    <w:rsid w:val="6B137F83"/>
    <w:rsid w:val="6B426D1B"/>
    <w:rsid w:val="6B43D748"/>
    <w:rsid w:val="6B45ABCE"/>
    <w:rsid w:val="6B46CA3E"/>
    <w:rsid w:val="6B48294C"/>
    <w:rsid w:val="6B4D31C9"/>
    <w:rsid w:val="6B91A77C"/>
    <w:rsid w:val="6B9AF4CD"/>
    <w:rsid w:val="6BA8F62A"/>
    <w:rsid w:val="6BB37393"/>
    <w:rsid w:val="6BB41D2A"/>
    <w:rsid w:val="6C053EEA"/>
    <w:rsid w:val="6C0AE208"/>
    <w:rsid w:val="6C0ECFFC"/>
    <w:rsid w:val="6C12D30C"/>
    <w:rsid w:val="6C153AAE"/>
    <w:rsid w:val="6C354C51"/>
    <w:rsid w:val="6C575BA3"/>
    <w:rsid w:val="6C66CAF5"/>
    <w:rsid w:val="6C72D0EA"/>
    <w:rsid w:val="6C7E4650"/>
    <w:rsid w:val="6C808D7C"/>
    <w:rsid w:val="6C93FFEB"/>
    <w:rsid w:val="6C971233"/>
    <w:rsid w:val="6CA257BB"/>
    <w:rsid w:val="6CF41198"/>
    <w:rsid w:val="6D0A7D89"/>
    <w:rsid w:val="6D17E3AB"/>
    <w:rsid w:val="6D42DD02"/>
    <w:rsid w:val="6D44A9E5"/>
    <w:rsid w:val="6D4D4B60"/>
    <w:rsid w:val="6D6518F7"/>
    <w:rsid w:val="6D882A10"/>
    <w:rsid w:val="6D8FE13F"/>
    <w:rsid w:val="6DADA576"/>
    <w:rsid w:val="6DB26EF0"/>
    <w:rsid w:val="6DCD9CDD"/>
    <w:rsid w:val="6DDC41BB"/>
    <w:rsid w:val="6E00AB0F"/>
    <w:rsid w:val="6E260C14"/>
    <w:rsid w:val="6E30A64D"/>
    <w:rsid w:val="6E3EBD20"/>
    <w:rsid w:val="6E4665B3"/>
    <w:rsid w:val="6E4B9D09"/>
    <w:rsid w:val="6E4E1658"/>
    <w:rsid w:val="6E54EDB3"/>
    <w:rsid w:val="6E7A69CC"/>
    <w:rsid w:val="6E831986"/>
    <w:rsid w:val="6EC12790"/>
    <w:rsid w:val="6ECE0CDE"/>
    <w:rsid w:val="6EDAB7EF"/>
    <w:rsid w:val="6EE78FB2"/>
    <w:rsid w:val="6EE842BD"/>
    <w:rsid w:val="6EEE9B6E"/>
    <w:rsid w:val="6EF28E22"/>
    <w:rsid w:val="6F0B5E41"/>
    <w:rsid w:val="6F10487E"/>
    <w:rsid w:val="6F138063"/>
    <w:rsid w:val="6F2AC5A1"/>
    <w:rsid w:val="6F2BB1A0"/>
    <w:rsid w:val="6F4DD2D7"/>
    <w:rsid w:val="6F505F42"/>
    <w:rsid w:val="6F7051DB"/>
    <w:rsid w:val="6F793621"/>
    <w:rsid w:val="6F861570"/>
    <w:rsid w:val="6FADC8DB"/>
    <w:rsid w:val="6FB2D4BA"/>
    <w:rsid w:val="6FB5E712"/>
    <w:rsid w:val="6FB9519B"/>
    <w:rsid w:val="6FE76D6A"/>
    <w:rsid w:val="6FE7E67D"/>
    <w:rsid w:val="6FEAE3CC"/>
    <w:rsid w:val="700BC22B"/>
    <w:rsid w:val="7012381D"/>
    <w:rsid w:val="702B3B74"/>
    <w:rsid w:val="7039A321"/>
    <w:rsid w:val="7043CF94"/>
    <w:rsid w:val="707C71A2"/>
    <w:rsid w:val="708E3DB9"/>
    <w:rsid w:val="70944E15"/>
    <w:rsid w:val="709B6D46"/>
    <w:rsid w:val="70BFCAD2"/>
    <w:rsid w:val="70C52ACE"/>
    <w:rsid w:val="70D6B939"/>
    <w:rsid w:val="70FA8408"/>
    <w:rsid w:val="7104D24E"/>
    <w:rsid w:val="712C5C4E"/>
    <w:rsid w:val="714F6659"/>
    <w:rsid w:val="715CA081"/>
    <w:rsid w:val="715FA156"/>
    <w:rsid w:val="7164DE18"/>
    <w:rsid w:val="717907CC"/>
    <w:rsid w:val="71AFD10B"/>
    <w:rsid w:val="71B45AF3"/>
    <w:rsid w:val="71BE3091"/>
    <w:rsid w:val="71C60C8F"/>
    <w:rsid w:val="71D6E909"/>
    <w:rsid w:val="71D9948C"/>
    <w:rsid w:val="71DF9FF5"/>
    <w:rsid w:val="72070F23"/>
    <w:rsid w:val="7210E5BD"/>
    <w:rsid w:val="7213D34B"/>
    <w:rsid w:val="7217E7B1"/>
    <w:rsid w:val="7218512D"/>
    <w:rsid w:val="722510AA"/>
    <w:rsid w:val="7237AA18"/>
    <w:rsid w:val="723E7732"/>
    <w:rsid w:val="7244A585"/>
    <w:rsid w:val="7247C192"/>
    <w:rsid w:val="72481FCF"/>
    <w:rsid w:val="725A17FC"/>
    <w:rsid w:val="7261DEBD"/>
    <w:rsid w:val="7263CE5C"/>
    <w:rsid w:val="727706C9"/>
    <w:rsid w:val="727CF617"/>
    <w:rsid w:val="7288FA64"/>
    <w:rsid w:val="72ADCC8C"/>
    <w:rsid w:val="72AF149A"/>
    <w:rsid w:val="72BDB38E"/>
    <w:rsid w:val="72C6F48B"/>
    <w:rsid w:val="72CC451A"/>
    <w:rsid w:val="72EE7EE2"/>
    <w:rsid w:val="72F848DB"/>
    <w:rsid w:val="731011D5"/>
    <w:rsid w:val="731A5DFF"/>
    <w:rsid w:val="732BD80A"/>
    <w:rsid w:val="7351C4F0"/>
    <w:rsid w:val="7352F406"/>
    <w:rsid w:val="7359798C"/>
    <w:rsid w:val="7359EC75"/>
    <w:rsid w:val="736C58AB"/>
    <w:rsid w:val="737647D1"/>
    <w:rsid w:val="7380AA9F"/>
    <w:rsid w:val="738E903D"/>
    <w:rsid w:val="73A43300"/>
    <w:rsid w:val="73F030B2"/>
    <w:rsid w:val="73F252CD"/>
    <w:rsid w:val="73F34EEC"/>
    <w:rsid w:val="73FD8FB2"/>
    <w:rsid w:val="7404E11D"/>
    <w:rsid w:val="740ED1A3"/>
    <w:rsid w:val="74217F22"/>
    <w:rsid w:val="7424CAC5"/>
    <w:rsid w:val="7427494F"/>
    <w:rsid w:val="74290682"/>
    <w:rsid w:val="744AE4FB"/>
    <w:rsid w:val="7450999A"/>
    <w:rsid w:val="747D754A"/>
    <w:rsid w:val="747EE1DB"/>
    <w:rsid w:val="749CC8C9"/>
    <w:rsid w:val="74C42F37"/>
    <w:rsid w:val="74C7C62A"/>
    <w:rsid w:val="74D406EA"/>
    <w:rsid w:val="74DE832B"/>
    <w:rsid w:val="74FD6634"/>
    <w:rsid w:val="74FFC720"/>
    <w:rsid w:val="750585CA"/>
    <w:rsid w:val="75094DCA"/>
    <w:rsid w:val="751740B7"/>
    <w:rsid w:val="753B37C4"/>
    <w:rsid w:val="753CB912"/>
    <w:rsid w:val="755FC8D9"/>
    <w:rsid w:val="75649EF2"/>
    <w:rsid w:val="758B8B99"/>
    <w:rsid w:val="759DFA5B"/>
    <w:rsid w:val="75A9078A"/>
    <w:rsid w:val="75FD6808"/>
    <w:rsid w:val="75FF021A"/>
    <w:rsid w:val="76156F48"/>
    <w:rsid w:val="7615DF98"/>
    <w:rsid w:val="761ABC9F"/>
    <w:rsid w:val="76572801"/>
    <w:rsid w:val="7663968B"/>
    <w:rsid w:val="7667F22E"/>
    <w:rsid w:val="766C5354"/>
    <w:rsid w:val="769113F7"/>
    <w:rsid w:val="769B9497"/>
    <w:rsid w:val="76AE03A1"/>
    <w:rsid w:val="76B8E2CA"/>
    <w:rsid w:val="76EA81AE"/>
    <w:rsid w:val="77170A26"/>
    <w:rsid w:val="77350142"/>
    <w:rsid w:val="7737B7BA"/>
    <w:rsid w:val="77448261"/>
    <w:rsid w:val="776B53F8"/>
    <w:rsid w:val="77773E40"/>
    <w:rsid w:val="778AB069"/>
    <w:rsid w:val="77A49390"/>
    <w:rsid w:val="77ABDFAA"/>
    <w:rsid w:val="77BE2E1D"/>
    <w:rsid w:val="77C46380"/>
    <w:rsid w:val="77F2855A"/>
    <w:rsid w:val="78043734"/>
    <w:rsid w:val="780823B5"/>
    <w:rsid w:val="781088E6"/>
    <w:rsid w:val="78126556"/>
    <w:rsid w:val="782800ED"/>
    <w:rsid w:val="78468FEB"/>
    <w:rsid w:val="78572965"/>
    <w:rsid w:val="785AF682"/>
    <w:rsid w:val="7877DD7C"/>
    <w:rsid w:val="78802741"/>
    <w:rsid w:val="78A04751"/>
    <w:rsid w:val="78C61EE1"/>
    <w:rsid w:val="78C6922C"/>
    <w:rsid w:val="78D82DB7"/>
    <w:rsid w:val="78E26300"/>
    <w:rsid w:val="790980B3"/>
    <w:rsid w:val="790E9E0E"/>
    <w:rsid w:val="7913CF59"/>
    <w:rsid w:val="792680CA"/>
    <w:rsid w:val="792B1263"/>
    <w:rsid w:val="793B4829"/>
    <w:rsid w:val="794511A0"/>
    <w:rsid w:val="798D1291"/>
    <w:rsid w:val="798F4028"/>
    <w:rsid w:val="7996978B"/>
    <w:rsid w:val="79B98A6A"/>
    <w:rsid w:val="79DE79B8"/>
    <w:rsid w:val="79DEB04A"/>
    <w:rsid w:val="7A042BDD"/>
    <w:rsid w:val="7A286948"/>
    <w:rsid w:val="7A2D7C84"/>
    <w:rsid w:val="7A323812"/>
    <w:rsid w:val="7A39AB1A"/>
    <w:rsid w:val="7A43BE77"/>
    <w:rsid w:val="7A493A30"/>
    <w:rsid w:val="7A4A8A93"/>
    <w:rsid w:val="7A826621"/>
    <w:rsid w:val="7A984806"/>
    <w:rsid w:val="7A9F822C"/>
    <w:rsid w:val="7AADF431"/>
    <w:rsid w:val="7ABB388E"/>
    <w:rsid w:val="7AC08423"/>
    <w:rsid w:val="7AC973F3"/>
    <w:rsid w:val="7AD21D4B"/>
    <w:rsid w:val="7AD2733D"/>
    <w:rsid w:val="7AD4A641"/>
    <w:rsid w:val="7ADA631C"/>
    <w:rsid w:val="7B0382C7"/>
    <w:rsid w:val="7B071D83"/>
    <w:rsid w:val="7B0C1BBC"/>
    <w:rsid w:val="7B1568E3"/>
    <w:rsid w:val="7B257A68"/>
    <w:rsid w:val="7B299428"/>
    <w:rsid w:val="7B403E2C"/>
    <w:rsid w:val="7B65499A"/>
    <w:rsid w:val="7B694324"/>
    <w:rsid w:val="7B6DE961"/>
    <w:rsid w:val="7B7DC107"/>
    <w:rsid w:val="7B8924B7"/>
    <w:rsid w:val="7BA88F25"/>
    <w:rsid w:val="7BAADBD9"/>
    <w:rsid w:val="7BAB4F38"/>
    <w:rsid w:val="7BBEFD4E"/>
    <w:rsid w:val="7BC58D3C"/>
    <w:rsid w:val="7BE58A16"/>
    <w:rsid w:val="7BEAA287"/>
    <w:rsid w:val="7BEF8202"/>
    <w:rsid w:val="7BEFC735"/>
    <w:rsid w:val="7BFE60D1"/>
    <w:rsid w:val="7C028702"/>
    <w:rsid w:val="7C0AB0A2"/>
    <w:rsid w:val="7C15B9ED"/>
    <w:rsid w:val="7C16B44D"/>
    <w:rsid w:val="7C196BE0"/>
    <w:rsid w:val="7C3C3724"/>
    <w:rsid w:val="7C4703BF"/>
    <w:rsid w:val="7C5E218C"/>
    <w:rsid w:val="7C727950"/>
    <w:rsid w:val="7C76337D"/>
    <w:rsid w:val="7C84C1EB"/>
    <w:rsid w:val="7C96EA4F"/>
    <w:rsid w:val="7C99CE09"/>
    <w:rsid w:val="7C9D5522"/>
    <w:rsid w:val="7CAD8A67"/>
    <w:rsid w:val="7CAF2BC2"/>
    <w:rsid w:val="7CAFB01B"/>
    <w:rsid w:val="7CC126D8"/>
    <w:rsid w:val="7CC7C4E8"/>
    <w:rsid w:val="7CD99E2B"/>
    <w:rsid w:val="7CE06773"/>
    <w:rsid w:val="7CE545C0"/>
    <w:rsid w:val="7D18CAD0"/>
    <w:rsid w:val="7D26EEA4"/>
    <w:rsid w:val="7D270339"/>
    <w:rsid w:val="7D409053"/>
    <w:rsid w:val="7D69D8D4"/>
    <w:rsid w:val="7D6FB0D7"/>
    <w:rsid w:val="7D821731"/>
    <w:rsid w:val="7D999004"/>
    <w:rsid w:val="7DA68103"/>
    <w:rsid w:val="7DA8E545"/>
    <w:rsid w:val="7DBA2452"/>
    <w:rsid w:val="7DC36F31"/>
    <w:rsid w:val="7DCB48F0"/>
    <w:rsid w:val="7DD348E3"/>
    <w:rsid w:val="7DD6A150"/>
    <w:rsid w:val="7DE0C990"/>
    <w:rsid w:val="7DE20BB2"/>
    <w:rsid w:val="7DE688C7"/>
    <w:rsid w:val="7DFDD923"/>
    <w:rsid w:val="7E0A29C1"/>
    <w:rsid w:val="7E7C37D4"/>
    <w:rsid w:val="7E8FF489"/>
    <w:rsid w:val="7E95EB0A"/>
    <w:rsid w:val="7EA2767A"/>
    <w:rsid w:val="7EB46681"/>
    <w:rsid w:val="7EF8D2F2"/>
    <w:rsid w:val="7EFA6F2A"/>
    <w:rsid w:val="7EFFC4EF"/>
    <w:rsid w:val="7F162D20"/>
    <w:rsid w:val="7F1DFBB6"/>
    <w:rsid w:val="7F1E37D0"/>
    <w:rsid w:val="7F23FC49"/>
    <w:rsid w:val="7F2DFBA2"/>
    <w:rsid w:val="7F356065"/>
    <w:rsid w:val="7F3CF2FA"/>
    <w:rsid w:val="7F48405E"/>
    <w:rsid w:val="7F4ED133"/>
    <w:rsid w:val="7F4EE4E4"/>
    <w:rsid w:val="7F5938B1"/>
    <w:rsid w:val="7F629195"/>
    <w:rsid w:val="7F6927C8"/>
    <w:rsid w:val="7F7DDF92"/>
    <w:rsid w:val="7FAE0DCE"/>
    <w:rsid w:val="7FDA32D8"/>
    <w:rsid w:val="7FE4E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8608B"/>
  <w14:defaultImageDpi w14:val="32767"/>
  <w15:chartTrackingRefBased/>
  <w15:docId w15:val="{44C6463C-F007-4FA8-81BC-4822FA3D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  <w:rsid w:val="001B481A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322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B23"/>
    <w:rPr>
      <w:rFonts w:ascii="Times New Roman" w:hAnsi="Times New Roman" w:cs="Times New Roman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F2B23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0134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66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7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75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06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084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789341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540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40928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0359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6535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1409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5328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94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0519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96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44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53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514446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4331823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22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43361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3518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6365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7375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4363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image" Target="media/image4.png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image" Target="media/image3.png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image" Target="media/image2.png" Id="rId11" /><Relationship Type="http://schemas.microsoft.com/office/2019/09/relationships/intelligence" Target="intelligence.xml" Id="R28ebd6d67ec741e1" /><Relationship Type="http://schemas.openxmlformats.org/officeDocument/2006/relationships/customXml" Target="../customXml/item5.xml" Id="rId5" /><Relationship Type="http://schemas.openxmlformats.org/officeDocument/2006/relationships/image" Target="media/image6.png" Id="rId15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image" Target="media/image5.png" Id="rId14" /><Relationship Type="http://schemas.openxmlformats.org/officeDocument/2006/relationships/image" Target="/media/image6.png" Id="R25285dd86a1546a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haredContentType xmlns="Microsoft.SharePoint.Taxonomy.ContentTypeSync" SourceId="f53c2da0-965e-4c49-9e20-3f7554834061" ContentTypeId="0x0101" PreviousValue="false" LastSyncTimeStamp="2023-08-11T18:00:30.99Z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F7DF06F05D6648AB54FBCB9183DF66" ma:contentTypeVersion="16" ma:contentTypeDescription="Create a new document." ma:contentTypeScope="" ma:versionID="8b8382f4e245e1c990b9adc3eaaff999">
  <xsd:schema xmlns:xsd="http://www.w3.org/2001/XMLSchema" xmlns:xs="http://www.w3.org/2001/XMLSchema" xmlns:p="http://schemas.microsoft.com/office/2006/metadata/properties" xmlns:ns1="http://schemas.microsoft.com/sharepoint/v3" xmlns:ns3="3bba17b1-ca09-4865-ba6f-0714c5739852" xmlns:ns4="ece2415d-1391-4c76-990c-907acc47fe18" xmlns:ns5="42b6da9e-d541-4448-aed0-fa61cfdedb69" targetNamespace="http://schemas.microsoft.com/office/2006/metadata/properties" ma:root="true" ma:fieldsID="511a569dabdf2666a5c9af2995b333ea" ns1:_="" ns3:_="" ns4:_="" ns5:_="">
    <xsd:import namespace="http://schemas.microsoft.com/sharepoint/v3"/>
    <xsd:import namespace="3bba17b1-ca09-4865-ba6f-0714c5739852"/>
    <xsd:import namespace="ece2415d-1391-4c76-990c-907acc47fe18"/>
    <xsd:import namespace="42b6da9e-d541-4448-aed0-fa61cfdedb69"/>
    <xsd:element name="properties">
      <xsd:complexType>
        <xsd:sequence>
          <xsd:element name="documentManagement">
            <xsd:complexType>
              <xsd:all>
                <xsd:element ref="ns3:Content_x0020_Author_x0020_Email" minOccurs="0"/>
                <xsd:element ref="ns1:RoutingRuleDescription" minOccurs="0"/>
                <xsd:element ref="ns3:Content_x0020_Owner1" minOccurs="0"/>
                <xsd:element ref="ns3:Record" minOccurs="0"/>
                <xsd:element ref="ns3:Record_x0020_Series_x0020_Number" minOccurs="0"/>
                <xsd:element ref="ns1:Language" minOccurs="0"/>
                <xsd:element ref="ns3:Sensitivity" minOccurs="0"/>
                <xsd:element ref="ns3:TaxCatchAllLabel" minOccurs="0"/>
                <xsd:element ref="ns3:nd4e770dece24acd81cc5ad0e0f5f382" minOccurs="0"/>
                <xsd:element ref="ns3:me5168d4f87948a08fcc94d4eeda3704" minOccurs="0"/>
                <xsd:element ref="ns3:TaxCatchAll" minOccurs="0"/>
                <xsd:element ref="ns4:MediaServiceMetadata" minOccurs="0"/>
                <xsd:element ref="ns4:MediaServiceFastMetadata" minOccurs="0"/>
                <xsd:element ref="ns4:MediaServiceObjectDetectorVersion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lcf76f155ced4ddcb4097134ff3c332f" minOccurs="0"/>
                <xsd:element ref="ns4:MediaServiceOCR" minOccurs="0"/>
                <xsd:element ref="ns5:SharedWithUsers" minOccurs="0"/>
                <xsd:element ref="ns5:SharedWithDetail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RoutingRuleDescription" ma:index="4" nillable="true" ma:displayName="Description" ma:internalName="RoutingRuleDescription" ma:readOnly="false">
      <xsd:simpleType>
        <xsd:restriction base="dms:Text">
          <xsd:maxLength value="255"/>
        </xsd:restriction>
      </xsd:simpleType>
    </xsd:element>
    <xsd:element name="Language" ma:index="9" nillable="true" ma:displayName="Language" ma:default="English" ma:internalName="Language" ma:readOnly="false">
      <xsd:simpleType>
        <xsd:union memberTypes="dms:Text">
          <xsd:simpleType>
            <xsd:restriction base="dms:Choice">
              <xsd:enumeration value="Arabic (Saudi Arabia)"/>
              <xsd:enumeration value="Bulgarian (Bulgaria)"/>
              <xsd:enumeration value="Chinese (Hong Kong S.A.R.)"/>
              <xsd:enumeration value="Chinese (China)"/>
              <xsd:enumeration value="Chinese (Taiwan)"/>
              <xsd:enumeration value="Croatian (Croatia)"/>
              <xsd:enumeration value="Czech (Czech Republic)"/>
              <xsd:enumeration value="Danish (Denmark)"/>
              <xsd:enumeration value="Dutch (Netherlands)"/>
              <xsd:enumeration value="English"/>
              <xsd:enumeration value="Estonian (Estonia)"/>
              <xsd:enumeration value="Finnish (Finland)"/>
              <xsd:enumeration value="French (France)"/>
              <xsd:enumeration value="German (Germany)"/>
              <xsd:enumeration value="Greek (Greece)"/>
              <xsd:enumeration value="Hebrew (Israel)"/>
              <xsd:enumeration value="Hindi (India)"/>
              <xsd:enumeration value="Hungarian (Hungary)"/>
              <xsd:enumeration value="Indonesian (Indonesia)"/>
              <xsd:enumeration value="Italian (Italy)"/>
              <xsd:enumeration value="Japanese (Japan)"/>
              <xsd:enumeration value="Korean (Korea)"/>
              <xsd:enumeration value="Latvian (Latvia)"/>
              <xsd:enumeration value="Lithuanian (Lithuania)"/>
              <xsd:enumeration value="Malay (Malaysia)"/>
              <xsd:enumeration value="Norwegian (Bokmal) (Norway)"/>
              <xsd:enumeration value="Polish (Poland)"/>
              <xsd:enumeration value="Portuguese (Brazil)"/>
              <xsd:enumeration value="Portuguese (Portugal)"/>
              <xsd:enumeration value="Romanian (Romania)"/>
              <xsd:enumeration value="Russian (Russia)"/>
              <xsd:enumeration value="Serbian (Latin) (Serbia)"/>
              <xsd:enumeration value="Slovak (Slovakia)"/>
              <xsd:enumeration value="Slovenian (Slovenia)"/>
              <xsd:enumeration value="Spanish (Spain)"/>
              <xsd:enumeration value="Swedish (Sweden)"/>
              <xsd:enumeration value="Thai (Thailand)"/>
              <xsd:enumeration value="Turkish (Turkey)"/>
              <xsd:enumeration value="Ukrainian (Ukraine)"/>
              <xsd:enumeration value="Urdu (Islamic Republic of Pakistan)"/>
              <xsd:enumeration value="Vietnamese (Vietnam)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ba17b1-ca09-4865-ba6f-0714c5739852" elementFormDefault="qualified">
    <xsd:import namespace="http://schemas.microsoft.com/office/2006/documentManagement/types"/>
    <xsd:import namespace="http://schemas.microsoft.com/office/infopath/2007/PartnerControls"/>
    <xsd:element name="Content_x0020_Author_x0020_Email" ma:index="3" nillable="true" ma:displayName="Content Author Email" ma:list="UserInfo" ma:SharePointGroup="0" ma:internalName="Content_x0020_Author_x0020_Email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ontent_x0020_Owner1" ma:index="6" nillable="true" ma:displayName="Content Owner" ma:description="Identifies the business owner responsible for the accuracy and appropriate use of content items. Is generally hidden from view, but is used by the content management system to notify a responsible person that review or other content lifecycle" ma:list="UserInfo" ma:SharePointGroup="0" ma:internalName="Content_x0020_Owner1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cord" ma:index="7" nillable="true" ma:displayName="Record" ma:default="0" ma:description="​For collaborative or normal documents, the default is set to No." ma:internalName="Record" ma:readOnly="false">
      <xsd:simpleType>
        <xsd:restriction base="dms:Boolean"/>
      </xsd:simpleType>
    </xsd:element>
    <xsd:element name="Record_x0020_Series_x0020_Number" ma:index="8" nillable="true" ma:displayName="Record Series Number" ma:description="​If the record tag is set to yes, a valid Record Series Number (as defined by RM-00-001.AV is required to be present." ma:internalName="Record_x0020_Series_x0020_Number" ma:readOnly="false">
      <xsd:simpleType>
        <xsd:restriction base="dms:Text">
          <xsd:maxLength value="255"/>
        </xsd:restriction>
      </xsd:simpleType>
    </xsd:element>
    <xsd:element name="Sensitivity" ma:index="10" nillable="true" ma:displayName="Sensitivity" ma:default="Internal" ma:description="​Security level required by the content . Values = Public, Internal, Restricted, Secret" ma:format="Dropdown" ma:internalName="Sensitivity" ma:readOnly="false">
      <xsd:simpleType>
        <xsd:restriction base="dms:Choice">
          <xsd:enumeration value="Public"/>
          <xsd:enumeration value="Internal"/>
          <xsd:enumeration value="Restricted"/>
          <xsd:enumeration value="Secret"/>
        </xsd:restriction>
      </xsd:simpleType>
    </xsd:element>
    <xsd:element name="TaxCatchAllLabel" ma:index="12" nillable="true" ma:displayName="Taxonomy Catch All Column1" ma:hidden="true" ma:list="{7af002e2-4531-4180-9744-dcfc37cc3bda}" ma:internalName="TaxCatchAllLabel" ma:readOnly="true" ma:showField="CatchAllDataLabel" ma:web="42b6da9e-d541-4448-aed0-fa61cfdedb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nd4e770dece24acd81cc5ad0e0f5f382" ma:index="13" nillable="true" ma:taxonomy="true" ma:internalName="nd4e770dece24acd81cc5ad0e0f5f382" ma:taxonomyFieldName="Document_x0020_Categories" ma:displayName="Document Categories" ma:readOnly="false" ma:fieldId="{7d4e770d-ece2-4acd-81cc-5ad0e0f5f382}" ma:sspId="f53c2da0-965e-4c49-9e20-3f7554834061" ma:termSetId="0bc447bc-cd5f-4a5b-8cef-40c06dd9437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5168d4f87948a08fcc94d4eeda3704" ma:index="15" nillable="true" ma:displayName="Topic Column_0" ma:hidden="true" ma:internalName="me5168d4f87948a08fcc94d4eeda3704" ma:readOnly="false">
      <xsd:simpleType>
        <xsd:restriction base="dms:Note"/>
      </xsd:simpleType>
    </xsd:element>
    <xsd:element name="TaxCatchAll" ma:index="21" nillable="true" ma:displayName="Taxonomy Catch All Column" ma:hidden="true" ma:list="{7af002e2-4531-4180-9744-dcfc37cc3bda}" ma:internalName="TaxCatchAll" ma:readOnly="false" ma:showField="CatchAllData" ma:web="42b6da9e-d541-4448-aed0-fa61cfdedb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e2415d-1391-4c76-990c-907acc47fe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2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31" nillable="true" ma:taxonomy="true" ma:internalName="lcf76f155ced4ddcb4097134ff3c332f" ma:taxonomyFieldName="MediaServiceImageTags" ma:displayName="Image Tags" ma:readOnly="false" ma:fieldId="{5cf76f15-5ced-4ddc-b409-7134ff3c332f}" ma:taxonomyMulti="true" ma:sspId="f53c2da0-965e-4c49-9e20-3f75548340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b6da9e-d541-4448-aed0-fa61cfdedb69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6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anguage xmlns="http://schemas.microsoft.com/sharepoint/v3">English</Language>
    <TaxCatchAll xmlns="3bba17b1-ca09-4865-ba6f-0714c5739852" xsi:nil="true"/>
    <Content_x0020_Author_x0020_Email xmlns="3bba17b1-ca09-4865-ba6f-0714c5739852">
      <UserInfo>
        <DisplayName/>
        <AccountId xsi:nil="true"/>
        <AccountType/>
      </UserInfo>
    </Content_x0020_Author_x0020_Email>
    <Record_x0020_Series_x0020_Number xmlns="3bba17b1-ca09-4865-ba6f-0714c5739852" xsi:nil="true"/>
    <me5168d4f87948a08fcc94d4eeda3704 xmlns="3bba17b1-ca09-4865-ba6f-0714c5739852" xsi:nil="true"/>
    <Content_x0020_Owner1 xmlns="3bba17b1-ca09-4865-ba6f-0714c5739852">
      <UserInfo>
        <DisplayName/>
        <AccountId xsi:nil="true"/>
        <AccountType/>
      </UserInfo>
    </Content_x0020_Owner1>
    <nd4e770dece24acd81cc5ad0e0f5f382 xmlns="3bba17b1-ca09-4865-ba6f-0714c5739852">
      <Terms xmlns="http://schemas.microsoft.com/office/infopath/2007/PartnerControls"/>
    </nd4e770dece24acd81cc5ad0e0f5f382>
    <lcf76f155ced4ddcb4097134ff3c332f xmlns="ece2415d-1391-4c76-990c-907acc47fe18">
      <Terms xmlns="http://schemas.microsoft.com/office/infopath/2007/PartnerControls"/>
    </lcf76f155ced4ddcb4097134ff3c332f>
    <RoutingRuleDescription xmlns="http://schemas.microsoft.com/sharepoint/v3" xsi:nil="true"/>
    <Sensitivity xmlns="3bba17b1-ca09-4865-ba6f-0714c5739852">Internal</Sensitivity>
    <Record xmlns="3bba17b1-ca09-4865-ba6f-0714c5739852">false</Record>
  </documentManagement>
</p:properties>
</file>

<file path=customXml/itemProps1.xml><?xml version="1.0" encoding="utf-8"?>
<ds:datastoreItem xmlns:ds="http://schemas.openxmlformats.org/officeDocument/2006/customXml" ds:itemID="{10CA5121-A9DE-4CD1-AAAF-83DEF3B9EA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0A38BFF-0D1A-439D-B8CC-7BEF1A2E58F9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FE46434C-97F5-49D9-B787-509BB12E8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4F1BB91-7232-4324-BD3A-512E072C0430}"/>
</file>

<file path=customXml/itemProps5.xml><?xml version="1.0" encoding="utf-8"?>
<ds:datastoreItem xmlns:ds="http://schemas.openxmlformats.org/officeDocument/2006/customXml" ds:itemID="{7FABC3AE-509B-4BFB-A2AA-2F9A2B80484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bba17b1-ca09-4865-ba6f-0714c5739852"/>
    <ds:schemaRef ds:uri="ece2415d-1391-4c76-990c-907acc47fe18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Dara Ditsworth</dc:creator>
  <cp:keywords/>
  <dc:description/>
  <cp:lastModifiedBy>Nicholas Hertz</cp:lastModifiedBy>
  <cp:revision>6</cp:revision>
  <dcterms:created xsi:type="dcterms:W3CDTF">2023-12-20T19:25:00Z</dcterms:created>
  <dcterms:modified xsi:type="dcterms:W3CDTF">2024-02-19T22:51:35Z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0x010100B7F7DF06F05D6648AB54FBCB9183DF66</vt:lpwstr>
  </property>
  <property fmtid="{D5CDD505-2E9C-101B-9397-08002B2CF9AE}" pid="3" name="Order">
    <vt:lpwstr>5300.00000000000</vt:lpwstr>
  </property>
  <property fmtid="{D5CDD505-2E9C-101B-9397-08002B2CF9AE}" pid="4" name="Document Categories">
    <vt:lpwstr/>
  </property>
  <property fmtid="{D5CDD505-2E9C-101B-9397-08002B2CF9AE}" pid="5" name="MediaServiceImageTags">
    <vt:lpwstr/>
  </property>
</Properties>
</file>