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4E726D" w14:textId="1FA4511D" w:rsidR="00430EC0" w:rsidRPr="00512D7B" w:rsidRDefault="00430EC0" w:rsidP="008B697E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Additional file </w:t>
      </w:r>
      <w:r w:rsidR="008B697E"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3</w:t>
      </w:r>
      <w:r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: Draft data extraction form.</w:t>
      </w:r>
    </w:p>
    <w:p w14:paraId="083746D1" w14:textId="3008A8CB" w:rsidR="008B697E" w:rsidRPr="00512D7B" w:rsidRDefault="00512D7B" w:rsidP="008B697E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1. </w:t>
      </w:r>
      <w:r w:rsidR="00430EC0"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Publication details: </w:t>
      </w:r>
    </w:p>
    <w:p w14:paraId="5D88B72F" w14:textId="71B883D6" w:rsidR="00430EC0" w:rsidRPr="00345036" w:rsidRDefault="008B697E" w:rsidP="008B697E">
      <w:pPr>
        <w:spacing w:line="240" w:lineRule="auto"/>
        <w:rPr>
          <w:sz w:val="28"/>
          <w:szCs w:val="28"/>
          <w:lang w:eastAsia="en-C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F</w:t>
      </w:r>
      <w:r w:rsidRPr="0011557B">
        <w:rPr>
          <w:rFonts w:ascii="Times New Roman" w:hAnsi="Times New Roman" w:cs="Times New Roman"/>
          <w:color w:val="000000" w:themeColor="text1"/>
          <w:sz w:val="28"/>
          <w:szCs w:val="28"/>
        </w:rPr>
        <w:t>irst</w:t>
      </w:r>
      <w:r>
        <w:rPr>
          <w:rFonts w:ascii="Times New Roman" w:hAnsi="Times New Roman" w:cs="Times New Roman" w:hint="eastAsia"/>
          <w:color w:val="000000" w:themeColor="text1"/>
          <w:sz w:val="28"/>
          <w:szCs w:val="28"/>
        </w:rPr>
        <w:t xml:space="preserve"> </w:t>
      </w:r>
      <w:r w:rsidRPr="0011557B">
        <w:rPr>
          <w:rFonts w:ascii="Times New Roman" w:hAnsi="Times New Roman" w:cs="Times New Roman"/>
          <w:color w:val="000000" w:themeColor="text1"/>
          <w:sz w:val="28"/>
          <w:szCs w:val="28"/>
        </w:rPr>
        <w:t>author, title, journal,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1557B">
        <w:rPr>
          <w:rFonts w:ascii="Times New Roman" w:hAnsi="Times New Roman" w:cs="Times New Roman"/>
          <w:color w:val="000000" w:themeColor="text1"/>
          <w:sz w:val="28"/>
          <w:szCs w:val="28"/>
        </w:rPr>
        <w:t>country, year of publication, and sample</w:t>
      </w:r>
      <w:r>
        <w:rPr>
          <w:rFonts w:ascii="Times New Roman" w:hAnsi="Times New Roman" w:cs="Times New Roman" w:hint="eastAsia"/>
          <w:color w:val="000000" w:themeColor="text1"/>
          <w:sz w:val="28"/>
          <w:szCs w:val="28"/>
        </w:rPr>
        <w:t xml:space="preserve"> </w:t>
      </w:r>
      <w:r w:rsidRPr="0011557B">
        <w:rPr>
          <w:rFonts w:ascii="Times New Roman" w:hAnsi="Times New Roman" w:cs="Times New Roman"/>
          <w:color w:val="000000" w:themeColor="text1"/>
          <w:sz w:val="28"/>
          <w:szCs w:val="28"/>
        </w:rPr>
        <w:t>size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430EC0" w:rsidRPr="00345036">
        <w:rPr>
          <w:sz w:val="28"/>
          <w:szCs w:val="28"/>
          <w:lang w:eastAsia="en-CA"/>
        </w:rPr>
        <w:tab/>
      </w:r>
    </w:p>
    <w:p w14:paraId="15802C67" w14:textId="746E7800" w:rsidR="008B697E" w:rsidRPr="00512D7B" w:rsidRDefault="00512D7B" w:rsidP="008B697E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2. </w:t>
      </w:r>
      <w:r w:rsidR="00430EC0"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Characteristics of study: </w:t>
      </w:r>
    </w:p>
    <w:p w14:paraId="1906D581" w14:textId="67028565" w:rsidR="008B697E" w:rsidRPr="008B697E" w:rsidRDefault="00430EC0" w:rsidP="008B697E">
      <w:pPr>
        <w:spacing w:line="240" w:lineRule="auto"/>
        <w:rPr>
          <w:rFonts w:ascii="Times New Roman" w:hAnsi="Times New Roman" w:cs="Times New Roman"/>
          <w:sz w:val="28"/>
          <w:szCs w:val="28"/>
          <w:lang w:eastAsia="en-CA"/>
        </w:rPr>
      </w:pPr>
      <w:r w:rsidRPr="008B697E">
        <w:rPr>
          <w:rFonts w:ascii="Times New Roman" w:hAnsi="Times New Roman" w:cs="Times New Roman"/>
          <w:sz w:val="28"/>
          <w:szCs w:val="28"/>
          <w:lang w:eastAsia="en-CA"/>
        </w:rPr>
        <w:t xml:space="preserve">Study design, </w:t>
      </w:r>
      <w:r w:rsidR="008B697E" w:rsidRPr="008B697E">
        <w:rPr>
          <w:rFonts w:ascii="Times New Roman" w:hAnsi="Times New Roman" w:cs="Times New Roman"/>
          <w:sz w:val="28"/>
          <w:szCs w:val="28"/>
          <w:lang w:eastAsia="en-CA"/>
        </w:rPr>
        <w:t>random sequence generation, allocation concealment and blinding methods</w:t>
      </w:r>
      <w:r w:rsidR="008B697E">
        <w:rPr>
          <w:rFonts w:ascii="Times New Roman" w:hAnsi="Times New Roman" w:cs="Times New Roman"/>
          <w:sz w:val="28"/>
          <w:szCs w:val="28"/>
          <w:lang w:eastAsia="en-CA"/>
        </w:rPr>
        <w:t>.</w:t>
      </w:r>
    </w:p>
    <w:p w14:paraId="5859F10D" w14:textId="39B14851" w:rsidR="008B697E" w:rsidRPr="00512D7B" w:rsidRDefault="00512D7B" w:rsidP="008B697E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3. </w:t>
      </w:r>
      <w:r w:rsidR="00430EC0"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Characteristics of population</w:t>
      </w:r>
      <w:r w:rsidR="008B697E"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 (if applicable)</w:t>
      </w:r>
      <w:r w:rsidR="00430EC0"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: </w:t>
      </w:r>
    </w:p>
    <w:p w14:paraId="4D1EEC67" w14:textId="222CE53F" w:rsidR="00430EC0" w:rsidRPr="008B697E" w:rsidRDefault="00430EC0" w:rsidP="008B697E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B69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Age, sex, </w:t>
      </w:r>
      <w:r w:rsidR="008B697E" w:rsidRPr="008B697E">
        <w:rPr>
          <w:rFonts w:ascii="Times New Roman" w:hAnsi="Times New Roman" w:cs="Times New Roman"/>
          <w:color w:val="000000" w:themeColor="text1"/>
          <w:sz w:val="28"/>
          <w:szCs w:val="28"/>
        </w:rPr>
        <w:t>body mass index, eligibility criteria, surgical type and surgical position</w:t>
      </w:r>
      <w:r w:rsidR="008B697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36601B49" w14:textId="77B787F9" w:rsidR="00430EC0" w:rsidRPr="00512D7B" w:rsidRDefault="00512D7B" w:rsidP="008B697E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4. </w:t>
      </w:r>
      <w:r w:rsidR="00430EC0"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Details about the intervention</w:t>
      </w:r>
      <w:r w:rsidR="008B697E"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: </w:t>
      </w:r>
      <w:r w:rsidR="00CC509B"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PCV-VG (if applicable)</w:t>
      </w:r>
      <w:r w:rsidR="00430EC0"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:</w:t>
      </w:r>
    </w:p>
    <w:p w14:paraId="28D43854" w14:textId="0B3C1C6A" w:rsidR="00CC509B" w:rsidRPr="00345036" w:rsidRDefault="00CC509B" w:rsidP="008B697E">
      <w:pPr>
        <w:spacing w:line="240" w:lineRule="auto"/>
        <w:jc w:val="both"/>
        <w:rPr>
          <w:sz w:val="28"/>
          <w:szCs w:val="28"/>
          <w:lang w:eastAsia="en-C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V</w:t>
      </w:r>
      <w:r w:rsidRPr="00B51387">
        <w:rPr>
          <w:rFonts w:ascii="Times New Roman" w:hAnsi="Times New Roman" w:cs="Times New Roman"/>
          <w:color w:val="000000" w:themeColor="text1"/>
          <w:sz w:val="28"/>
          <w:szCs w:val="28"/>
        </w:rPr>
        <w:t>entilation mode (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One lung ventilation</w:t>
      </w:r>
      <w:r w:rsidRPr="00B5138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two lung ventilation</w:t>
      </w:r>
      <w:r w:rsidRPr="00B51387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B51387">
        <w:t xml:space="preserve"> </w:t>
      </w:r>
      <w:r w:rsidRPr="00B51387">
        <w:rPr>
          <w:rFonts w:ascii="Times New Roman" w:hAnsi="Times New Roman" w:cs="Times New Roman"/>
          <w:color w:val="000000" w:themeColor="text1"/>
          <w:sz w:val="28"/>
          <w:szCs w:val="28"/>
        </w:rPr>
        <w:t>intra-abdominal pressure during pneumoperitoneum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Pr="00E16AB6">
        <w:rPr>
          <w:rFonts w:ascii="Times New Roman" w:hAnsi="Times New Roman" w:cs="Times New Roman"/>
          <w:color w:val="000000" w:themeColor="text1"/>
          <w:sz w:val="28"/>
          <w:szCs w:val="28"/>
        </w:rPr>
        <w:t>target value of tidal volume, I/E, RR, FiO</w:t>
      </w:r>
      <w:r w:rsidRPr="00127547"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2</w:t>
      </w:r>
      <w:r w:rsidRPr="00E16AB6">
        <w:rPr>
          <w:rFonts w:ascii="Times New Roman" w:hAnsi="Times New Roman" w:cs="Times New Roman"/>
          <w:color w:val="000000" w:themeColor="text1"/>
          <w:sz w:val="28"/>
          <w:szCs w:val="28"/>
        </w:rPr>
        <w:t>, PEEP, target value of PETCO</w:t>
      </w:r>
      <w:r w:rsidRPr="00127547"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2</w:t>
      </w:r>
    </w:p>
    <w:p w14:paraId="518936EC" w14:textId="604313D8" w:rsidR="00CC509B" w:rsidRPr="00512D7B" w:rsidRDefault="00512D7B" w:rsidP="008B697E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5. </w:t>
      </w:r>
      <w:r w:rsidR="00430EC0"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Details about comparator</w:t>
      </w:r>
      <w:r w:rsidR="00CC509B"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:</w:t>
      </w:r>
      <w:r w:rsidR="00345036"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 </w:t>
      </w:r>
      <w:r w:rsidR="00CC509B"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Conventional ventilation mode (VCV or PCV)</w:t>
      </w:r>
      <w:r w:rsidR="00CC509B"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 </w:t>
      </w:r>
      <w:r w:rsidR="00CC509B"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(if applicable)</w:t>
      </w:r>
    </w:p>
    <w:p w14:paraId="019BE01F" w14:textId="2F998A63" w:rsidR="00CC509B" w:rsidRDefault="00CC509B" w:rsidP="008B697E">
      <w:pPr>
        <w:spacing w:line="240" w:lineRule="auto"/>
        <w:jc w:val="both"/>
        <w:rPr>
          <w:sz w:val="28"/>
          <w:szCs w:val="28"/>
          <w:lang w:eastAsia="en-C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C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onventional ventilation mode (VCV or PCV), </w:t>
      </w:r>
      <w:r w:rsidRPr="00B51387">
        <w:rPr>
          <w:rFonts w:ascii="Times New Roman" w:hAnsi="Times New Roman" w:cs="Times New Roman"/>
          <w:color w:val="000000" w:themeColor="text1"/>
          <w:sz w:val="28"/>
          <w:szCs w:val="28"/>
        </w:rPr>
        <w:t>ventilation mode (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One lung ventilation</w:t>
      </w:r>
      <w:r w:rsidRPr="00B5138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two lung ventilation</w:t>
      </w:r>
      <w:r w:rsidRPr="00B51387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B51387">
        <w:t xml:space="preserve"> </w:t>
      </w:r>
      <w:r w:rsidRPr="00B51387">
        <w:rPr>
          <w:rFonts w:ascii="Times New Roman" w:hAnsi="Times New Roman" w:cs="Times New Roman"/>
          <w:color w:val="000000" w:themeColor="text1"/>
          <w:sz w:val="28"/>
          <w:szCs w:val="28"/>
        </w:rPr>
        <w:t>intra-abdominal pressure during pneumoperitoneum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Pr="00E16AB6">
        <w:rPr>
          <w:rFonts w:ascii="Times New Roman" w:hAnsi="Times New Roman" w:cs="Times New Roman"/>
          <w:color w:val="000000" w:themeColor="text1"/>
          <w:sz w:val="28"/>
          <w:szCs w:val="28"/>
        </w:rPr>
        <w:t>target value of tidal volume, I/E, RR, FiO</w:t>
      </w:r>
      <w:r w:rsidRPr="00127547"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2</w:t>
      </w:r>
      <w:r w:rsidRPr="00E16AB6">
        <w:rPr>
          <w:rFonts w:ascii="Times New Roman" w:hAnsi="Times New Roman" w:cs="Times New Roman"/>
          <w:color w:val="000000" w:themeColor="text1"/>
          <w:sz w:val="28"/>
          <w:szCs w:val="28"/>
        </w:rPr>
        <w:t>, PEEP, target value of PETCO</w:t>
      </w:r>
      <w:r w:rsidRPr="00127547"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2</w:t>
      </w:r>
    </w:p>
    <w:p w14:paraId="15CACFD2" w14:textId="68A6649E" w:rsidR="00345036" w:rsidRPr="00512D7B" w:rsidRDefault="00512D7B" w:rsidP="008B697E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6. </w:t>
      </w:r>
      <w:r w:rsidR="00430EC0"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Outcomes of interest </w:t>
      </w:r>
    </w:p>
    <w:p w14:paraId="2CDFFE1A" w14:textId="08F111EA" w:rsidR="00345036" w:rsidRPr="00512D7B" w:rsidRDefault="00512D7B" w:rsidP="008B697E">
      <w:pPr>
        <w:spacing w:line="240" w:lineRule="auto"/>
        <w:rPr>
          <w:rFonts w:ascii="Times New Roman" w:hAnsi="Times New Roman" w:cs="Times New Roman"/>
          <w:b/>
          <w:bCs/>
          <w:i/>
          <w:iCs/>
          <w:sz w:val="30"/>
          <w:szCs w:val="30"/>
        </w:rPr>
      </w:pPr>
      <w:r>
        <w:rPr>
          <w:rFonts w:ascii="Times New Roman" w:hAnsi="Times New Roman" w:cs="Times New Roman"/>
          <w:b/>
          <w:bCs/>
          <w:i/>
          <w:iCs/>
          <w:color w:val="000000" w:themeColor="text1"/>
          <w:sz w:val="30"/>
          <w:szCs w:val="30"/>
        </w:rPr>
        <w:t xml:space="preserve">6.1 </w:t>
      </w:r>
      <w:r w:rsidR="00345036" w:rsidRPr="00512D7B">
        <w:rPr>
          <w:rFonts w:ascii="Times New Roman" w:hAnsi="Times New Roman" w:cs="Times New Roman"/>
          <w:b/>
          <w:bCs/>
          <w:i/>
          <w:iCs/>
          <w:color w:val="000000" w:themeColor="text1"/>
          <w:sz w:val="30"/>
          <w:szCs w:val="30"/>
        </w:rPr>
        <w:t>Secondary outcome</w:t>
      </w:r>
      <w:bookmarkStart w:id="0" w:name="_Hlk69222911"/>
      <w:r w:rsidR="00345036" w:rsidRPr="00512D7B">
        <w:rPr>
          <w:rFonts w:ascii="Times New Roman" w:hAnsi="Times New Roman" w:cs="Times New Roman"/>
          <w:b/>
          <w:bCs/>
          <w:i/>
          <w:iCs/>
          <w:sz w:val="30"/>
          <w:szCs w:val="30"/>
        </w:rPr>
        <w:t xml:space="preserve"> (if applicable)</w:t>
      </w:r>
      <w:bookmarkEnd w:id="0"/>
    </w:p>
    <w:p w14:paraId="1EC02866" w14:textId="4442F9D0" w:rsidR="00345036" w:rsidRPr="008B697E" w:rsidRDefault="00345036" w:rsidP="008B697E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</w:pPr>
      <w:r w:rsidRPr="001E7E0D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PPCs defined as the composite of any of respiratory infection, respiratory failure, pleural effusion, atelectasis, or pneumothorax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.</w:t>
      </w:r>
    </w:p>
    <w:p w14:paraId="6E6410F4" w14:textId="55B2F9F4" w:rsidR="00345036" w:rsidRPr="00512D7B" w:rsidRDefault="00512D7B" w:rsidP="008B697E">
      <w:pPr>
        <w:spacing w:line="240" w:lineRule="auto"/>
        <w:rPr>
          <w:rFonts w:ascii="Times New Roman" w:hAnsi="Times New Roman" w:cs="Times New Roman"/>
          <w:b/>
          <w:bCs/>
          <w:i/>
          <w:iCs/>
          <w:sz w:val="30"/>
          <w:szCs w:val="30"/>
        </w:rPr>
      </w:pPr>
      <w:bookmarkStart w:id="1" w:name="_Hlk69208605"/>
      <w:r>
        <w:rPr>
          <w:rFonts w:ascii="Times New Roman" w:hAnsi="Times New Roman" w:cs="Times New Roman"/>
          <w:b/>
          <w:bCs/>
          <w:i/>
          <w:iCs/>
          <w:color w:val="000000" w:themeColor="text1"/>
          <w:sz w:val="30"/>
          <w:szCs w:val="30"/>
        </w:rPr>
        <w:t xml:space="preserve">6.2 </w:t>
      </w:r>
      <w:r w:rsidR="00345036" w:rsidRPr="00512D7B">
        <w:rPr>
          <w:rFonts w:ascii="Times New Roman" w:hAnsi="Times New Roman" w:cs="Times New Roman"/>
          <w:b/>
          <w:bCs/>
          <w:i/>
          <w:iCs/>
          <w:color w:val="000000" w:themeColor="text1"/>
          <w:sz w:val="30"/>
          <w:szCs w:val="30"/>
        </w:rPr>
        <w:t>Secondary outcome</w:t>
      </w:r>
      <w:r w:rsidR="00345036" w:rsidRPr="00512D7B">
        <w:rPr>
          <w:rFonts w:ascii="Times New Roman" w:hAnsi="Times New Roman" w:cs="Times New Roman"/>
          <w:b/>
          <w:bCs/>
          <w:i/>
          <w:iCs/>
          <w:sz w:val="30"/>
          <w:szCs w:val="30"/>
        </w:rPr>
        <w:t xml:space="preserve"> (</w:t>
      </w:r>
      <w:r w:rsidR="00345036" w:rsidRPr="00512D7B">
        <w:rPr>
          <w:rFonts w:ascii="Times New Roman" w:hAnsi="Times New Roman" w:cs="Times New Roman"/>
          <w:b/>
          <w:bCs/>
          <w:i/>
          <w:iCs/>
          <w:sz w:val="30"/>
          <w:szCs w:val="30"/>
        </w:rPr>
        <w:t>if applicable</w:t>
      </w:r>
      <w:r w:rsidR="00345036" w:rsidRPr="00512D7B">
        <w:rPr>
          <w:rFonts w:ascii="Times New Roman" w:hAnsi="Times New Roman" w:cs="Times New Roman"/>
          <w:b/>
          <w:bCs/>
          <w:i/>
          <w:iCs/>
          <w:sz w:val="30"/>
          <w:szCs w:val="30"/>
        </w:rPr>
        <w:t>)</w:t>
      </w:r>
    </w:p>
    <w:p w14:paraId="2D1FF95E" w14:textId="1C1F0DE0" w:rsidR="00345036" w:rsidRDefault="00345036" w:rsidP="008B697E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Pr="00DF00FD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DF00FD">
        <w:rPr>
          <w:rFonts w:ascii="Times New Roman" w:hAnsi="Times New Roman" w:cs="Times New Roman"/>
          <w:sz w:val="28"/>
          <w:szCs w:val="28"/>
        </w:rPr>
        <w:t xml:space="preserve"> Intraoperative gas exchange </w:t>
      </w:r>
      <w:bookmarkStart w:id="2" w:name="_Hlk68938642"/>
      <w:r w:rsidRPr="00DF00FD">
        <w:rPr>
          <w:rFonts w:ascii="Times New Roman" w:hAnsi="Times New Roman" w:cs="Times New Roman"/>
          <w:sz w:val="28"/>
          <w:szCs w:val="28"/>
        </w:rPr>
        <w:t>parameters</w:t>
      </w:r>
      <w:bookmarkEnd w:id="2"/>
      <w:r w:rsidRPr="00DF00FD">
        <w:rPr>
          <w:rFonts w:ascii="Times New Roman" w:hAnsi="Times New Roman" w:cs="Times New Roman"/>
          <w:sz w:val="28"/>
          <w:szCs w:val="28"/>
        </w:rPr>
        <w:t xml:space="preserve">: 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>PaO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2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>; SaO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2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>; PaCO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2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  <w:r w:rsidRPr="00E21454"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P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>EtCO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2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>; PaO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2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>/</w:t>
      </w:r>
      <w:r w:rsidRPr="00DF00FD">
        <w:t xml:space="preserve"> 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>FiO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2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>; V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D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>/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>V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T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14:paraId="165C07D9" w14:textId="78FD6BDD" w:rsidR="00345036" w:rsidRDefault="00345036" w:rsidP="008B697E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Intraoperative respiratory parameters: </w:t>
      </w:r>
      <w:proofErr w:type="spellStart"/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>P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peak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; </w:t>
      </w:r>
      <w:proofErr w:type="spellStart"/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>P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mean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>P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plateau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; 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>C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dyn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60CDC367" w14:textId="4CDA928B" w:rsidR="00345036" w:rsidRPr="00345036" w:rsidRDefault="00345036" w:rsidP="008B697E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 w:hint="eastAsia"/>
          <w:color w:val="000000" w:themeColor="text1"/>
          <w:sz w:val="28"/>
          <w:szCs w:val="28"/>
          <w:lang w:eastAsia="zh-CN"/>
        </w:rPr>
        <w:t>(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Intraoperative hemodynamic </w:t>
      </w:r>
      <w:bookmarkStart w:id="3" w:name="OLE_LINK1"/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>parameters</w:t>
      </w:r>
      <w:bookmarkEnd w:id="3"/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>: MAP,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>HR,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E7E0D">
        <w:rPr>
          <w:rFonts w:ascii="Times New Roman" w:hAnsi="Times New Roman" w:cs="Times New Roman"/>
          <w:color w:val="000000" w:themeColor="text1"/>
          <w:sz w:val="28"/>
          <w:szCs w:val="28"/>
        </w:rPr>
        <w:t>CVP.</w:t>
      </w:r>
      <w:bookmarkEnd w:id="1"/>
    </w:p>
    <w:p w14:paraId="28ADEF50" w14:textId="77237B02" w:rsidR="00512D7B" w:rsidRPr="00512D7B" w:rsidRDefault="00512D7B" w:rsidP="008B697E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lastRenderedPageBreak/>
        <w:t xml:space="preserve">7. </w:t>
      </w:r>
      <w:r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Withdrawals and dropouts</w:t>
      </w:r>
    </w:p>
    <w:p w14:paraId="794EB778" w14:textId="364B3981" w:rsidR="008B697E" w:rsidRPr="00512D7B" w:rsidRDefault="00512D7B" w:rsidP="008B697E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8. </w:t>
      </w:r>
      <w:r w:rsidR="008B697E"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C</w:t>
      </w:r>
      <w:r w:rsidR="008B697E"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onflicts of interest</w:t>
      </w:r>
    </w:p>
    <w:p w14:paraId="119B4C4D" w14:textId="1468AFF9" w:rsidR="008B697E" w:rsidRPr="00512D7B" w:rsidRDefault="00512D7B" w:rsidP="008B697E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9. </w:t>
      </w:r>
      <w:r w:rsidR="008B697E"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A</w:t>
      </w:r>
      <w:r w:rsidR="008B697E"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ny other relevant information</w:t>
      </w:r>
    </w:p>
    <w:p w14:paraId="21330181" w14:textId="4BD2D5C6" w:rsidR="00430EC0" w:rsidRPr="00512D7B" w:rsidRDefault="00512D7B" w:rsidP="008B697E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10.</w:t>
      </w:r>
      <w:r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 Information of </w:t>
      </w:r>
      <w:r w:rsidR="00430EC0"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Risk of bias</w:t>
      </w:r>
      <w:r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/</w:t>
      </w:r>
      <w:r w:rsidR="008B697E"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T</w:t>
      </w:r>
      <w:r w:rsidR="008B697E"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he modified </w:t>
      </w:r>
      <w:proofErr w:type="spellStart"/>
      <w:r w:rsidR="008B697E"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Jadad</w:t>
      </w:r>
      <w:proofErr w:type="spellEnd"/>
      <w:r w:rsidR="008B697E" w:rsidRPr="00512D7B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 Scale</w:t>
      </w:r>
    </w:p>
    <w:tbl>
      <w:tblPr>
        <w:tblpPr w:leftFromText="180" w:rightFromText="180" w:vertAnchor="text" w:horzAnchor="margin" w:tblpY="535"/>
        <w:tblW w:w="9713" w:type="dxa"/>
        <w:tblLook w:val="04A0" w:firstRow="1" w:lastRow="0" w:firstColumn="1" w:lastColumn="0" w:noHBand="0" w:noVBand="1"/>
      </w:tblPr>
      <w:tblGrid>
        <w:gridCol w:w="1844"/>
        <w:gridCol w:w="1067"/>
        <w:gridCol w:w="1561"/>
        <w:gridCol w:w="1328"/>
        <w:gridCol w:w="1078"/>
        <w:gridCol w:w="2835"/>
      </w:tblGrid>
      <w:tr w:rsidR="00512D7B" w:rsidRPr="00512B5C" w14:paraId="4A3C1EB0" w14:textId="77777777" w:rsidTr="00512D7B">
        <w:trPr>
          <w:trHeight w:val="405"/>
        </w:trPr>
        <w:tc>
          <w:tcPr>
            <w:tcW w:w="184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18AB1CF" w14:textId="77777777" w:rsidR="00512D7B" w:rsidRPr="00512D7B" w:rsidRDefault="00512D7B" w:rsidP="00512D7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512D7B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Reference</w:t>
            </w:r>
          </w:p>
        </w:tc>
        <w:tc>
          <w:tcPr>
            <w:tcW w:w="106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0D4211A" w14:textId="77777777" w:rsidR="00512D7B" w:rsidRPr="00512D7B" w:rsidRDefault="00512D7B" w:rsidP="00512D7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512D7B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Level of evidence</w:t>
            </w:r>
          </w:p>
        </w:tc>
        <w:tc>
          <w:tcPr>
            <w:tcW w:w="68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06A02F" w14:textId="77777777" w:rsidR="00512D7B" w:rsidRPr="00512D7B" w:rsidRDefault="00512D7B" w:rsidP="00512D7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512D7B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 xml:space="preserve">Modified </w:t>
            </w:r>
            <w:proofErr w:type="spellStart"/>
            <w:r w:rsidRPr="00512D7B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Jadad</w:t>
            </w:r>
            <w:proofErr w:type="spellEnd"/>
            <w:r w:rsidRPr="00512D7B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 xml:space="preserve"> scale</w:t>
            </w:r>
          </w:p>
        </w:tc>
      </w:tr>
      <w:tr w:rsidR="00512D7B" w:rsidRPr="00512B5C" w14:paraId="5F19AE84" w14:textId="77777777" w:rsidTr="00512D7B">
        <w:trPr>
          <w:trHeight w:val="360"/>
        </w:trPr>
        <w:tc>
          <w:tcPr>
            <w:tcW w:w="184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7235A7" w14:textId="77777777" w:rsidR="00512D7B" w:rsidRPr="00512D7B" w:rsidRDefault="00512D7B" w:rsidP="00512D7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6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814133" w14:textId="77777777" w:rsidR="00512D7B" w:rsidRPr="00512D7B" w:rsidRDefault="00512D7B" w:rsidP="00512D7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8AF3359" w14:textId="77777777" w:rsidR="00512D7B" w:rsidRPr="00512D7B" w:rsidRDefault="00512D7B" w:rsidP="00512D7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512D7B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Randomization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4518D70" w14:textId="77777777" w:rsidR="00512D7B" w:rsidRPr="00512D7B" w:rsidRDefault="00512D7B" w:rsidP="00512D7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512D7B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Allocation concealment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ABCCB2" w14:textId="77777777" w:rsidR="00512D7B" w:rsidRPr="00512D7B" w:rsidRDefault="00512D7B" w:rsidP="00512D7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512D7B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Blinding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4D87552" w14:textId="77777777" w:rsidR="00512D7B" w:rsidRPr="00512D7B" w:rsidRDefault="00512D7B" w:rsidP="00512D7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512D7B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br/>
              <w:t xml:space="preserve">Withdrawals and dropouts </w:t>
            </w:r>
          </w:p>
        </w:tc>
      </w:tr>
      <w:tr w:rsidR="00512D7B" w:rsidRPr="00512B5C" w14:paraId="65113EB3" w14:textId="77777777" w:rsidTr="00512D7B">
        <w:trPr>
          <w:trHeight w:val="330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8F516" w14:textId="77777777" w:rsidR="00512D7B" w:rsidRPr="00512D7B" w:rsidRDefault="00512D7B" w:rsidP="00512D7B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F45DA" w14:textId="77777777" w:rsidR="00512D7B" w:rsidRPr="00512D7B" w:rsidRDefault="00512D7B" w:rsidP="00512D7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79596" w14:textId="77777777" w:rsidR="00512D7B" w:rsidRPr="00512D7B" w:rsidRDefault="00512D7B" w:rsidP="00512D7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269B7" w14:textId="77777777" w:rsidR="00512D7B" w:rsidRPr="00512D7B" w:rsidRDefault="00512D7B" w:rsidP="00512D7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E8399" w14:textId="77777777" w:rsidR="00512D7B" w:rsidRPr="00512D7B" w:rsidRDefault="00512D7B" w:rsidP="00512D7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B50A3" w14:textId="77777777" w:rsidR="00512D7B" w:rsidRPr="00512D7B" w:rsidRDefault="00512D7B" w:rsidP="00512D7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</w:tr>
      <w:tr w:rsidR="00512D7B" w:rsidRPr="00512B5C" w14:paraId="7855FB7D" w14:textId="77777777" w:rsidTr="00512D7B">
        <w:trPr>
          <w:trHeight w:val="330"/>
        </w:trPr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9F4FC9" w14:textId="77777777" w:rsidR="00512D7B" w:rsidRPr="00512D7B" w:rsidRDefault="00512D7B" w:rsidP="00512D7B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7C4CE67" w14:textId="77777777" w:rsidR="00512D7B" w:rsidRPr="00512D7B" w:rsidRDefault="00512D7B" w:rsidP="00512D7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42F0CFA" w14:textId="77777777" w:rsidR="00512D7B" w:rsidRPr="00512D7B" w:rsidRDefault="00512D7B" w:rsidP="00512D7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C119834" w14:textId="77777777" w:rsidR="00512D7B" w:rsidRPr="00512D7B" w:rsidRDefault="00512D7B" w:rsidP="00512D7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08E45E" w14:textId="77777777" w:rsidR="00512D7B" w:rsidRPr="00512D7B" w:rsidRDefault="00512D7B" w:rsidP="00512D7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22DF67D" w14:textId="77777777" w:rsidR="00512D7B" w:rsidRPr="00512D7B" w:rsidRDefault="00512D7B" w:rsidP="00512D7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</w:tr>
    </w:tbl>
    <w:p w14:paraId="3E6C63AC" w14:textId="159DE1B3" w:rsidR="006C54F8" w:rsidRPr="00512D7B" w:rsidRDefault="006C54F8" w:rsidP="006C54F8">
      <w:pPr>
        <w:adjustRightInd w:val="0"/>
        <w:snapToGrid w:val="0"/>
        <w:spacing w:line="480" w:lineRule="auto"/>
        <w:ind w:firstLineChars="200" w:firstLine="562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512D7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T</w:t>
      </w:r>
      <w:r w:rsidRPr="00512D7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able</w:t>
      </w:r>
      <w:r w:rsidR="00512D7B" w:rsidRPr="00512D7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proofErr w:type="gramStart"/>
      <w:r w:rsidR="00512D7B" w:rsidRPr="00512D7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1 </w:t>
      </w:r>
      <w:r w:rsidRPr="00512D7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12D7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Level</w:t>
      </w:r>
      <w:proofErr w:type="gramEnd"/>
      <w:r w:rsidRPr="00512D7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of evidence and </w:t>
      </w:r>
      <w:r w:rsidRPr="00512D7B">
        <w:rPr>
          <w:rFonts w:ascii="Times New Roman" w:eastAsia="等线" w:hAnsi="Times New Roman" w:cs="Times New Roman"/>
          <w:b/>
          <w:bCs/>
          <w:color w:val="000000" w:themeColor="text1"/>
          <w:sz w:val="28"/>
          <w:szCs w:val="28"/>
        </w:rPr>
        <w:t>modified</w:t>
      </w:r>
      <w:r w:rsidRPr="00512D7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512D7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Jadad</w:t>
      </w:r>
      <w:proofErr w:type="spellEnd"/>
      <w:r w:rsidRPr="00512D7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quality score</w:t>
      </w:r>
    </w:p>
    <w:p w14:paraId="496076A2" w14:textId="77777777" w:rsidR="006C54F8" w:rsidRPr="008B697E" w:rsidRDefault="006C54F8" w:rsidP="008B697E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sectPr w:rsidR="006C54F8" w:rsidRPr="008B697E">
      <w:foot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16200F" w14:textId="77777777" w:rsidR="0045543B" w:rsidRDefault="0045543B" w:rsidP="00036C62">
      <w:pPr>
        <w:spacing w:after="0" w:line="240" w:lineRule="auto"/>
      </w:pPr>
      <w:r>
        <w:separator/>
      </w:r>
    </w:p>
  </w:endnote>
  <w:endnote w:type="continuationSeparator" w:id="0">
    <w:p w14:paraId="11AE3B90" w14:textId="77777777" w:rsidR="0045543B" w:rsidRDefault="0045543B" w:rsidP="00036C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4022978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54329CD" w14:textId="39830FD4" w:rsidR="00036C62" w:rsidRDefault="00036C62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83FA9CD" w14:textId="77777777" w:rsidR="00036C62" w:rsidRDefault="00036C6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D360A8" w14:textId="77777777" w:rsidR="0045543B" w:rsidRDefault="0045543B" w:rsidP="00036C62">
      <w:pPr>
        <w:spacing w:after="0" w:line="240" w:lineRule="auto"/>
      </w:pPr>
      <w:r>
        <w:separator/>
      </w:r>
    </w:p>
  </w:footnote>
  <w:footnote w:type="continuationSeparator" w:id="0">
    <w:p w14:paraId="328258A7" w14:textId="77777777" w:rsidR="0045543B" w:rsidRDefault="0045543B" w:rsidP="00036C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EC0"/>
    <w:rsid w:val="00036C62"/>
    <w:rsid w:val="00345036"/>
    <w:rsid w:val="00430EC0"/>
    <w:rsid w:val="0045543B"/>
    <w:rsid w:val="00512D7B"/>
    <w:rsid w:val="006C48E7"/>
    <w:rsid w:val="006C54F8"/>
    <w:rsid w:val="008B697E"/>
    <w:rsid w:val="008E5491"/>
    <w:rsid w:val="00950572"/>
    <w:rsid w:val="00CC5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4E9853"/>
  <w15:chartTrackingRefBased/>
  <w15:docId w15:val="{CDB4E832-8EE6-4DE7-BFA9-D611BA3A4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509B"/>
    <w:pPr>
      <w:spacing w:after="200" w:line="276" w:lineRule="auto"/>
    </w:pPr>
    <w:rPr>
      <w:lang w:val="en-CA"/>
    </w:rPr>
  </w:style>
  <w:style w:type="paragraph" w:styleId="2">
    <w:name w:val="heading 2"/>
    <w:basedOn w:val="a"/>
    <w:next w:val="a"/>
    <w:link w:val="20"/>
    <w:uiPriority w:val="9"/>
    <w:unhideWhenUsed/>
    <w:qFormat/>
    <w:rsid w:val="00430EC0"/>
    <w:pPr>
      <w:keepNext/>
      <w:keepLines/>
      <w:spacing w:before="40" w:after="0" w:line="480" w:lineRule="auto"/>
      <w:outlineLvl w:val="1"/>
    </w:pPr>
    <w:rPr>
      <w:rFonts w:ascii="Calibri" w:eastAsiaTheme="majorEastAsia" w:hAnsi="Calibri" w:cstheme="majorBidi"/>
      <w:b/>
      <w:sz w:val="24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430EC0"/>
    <w:rPr>
      <w:rFonts w:ascii="Calibri" w:eastAsiaTheme="majorEastAsia" w:hAnsi="Calibri" w:cstheme="majorBidi"/>
      <w:b/>
      <w:sz w:val="24"/>
      <w:szCs w:val="26"/>
      <w:lang w:val="en-CA"/>
    </w:rPr>
  </w:style>
  <w:style w:type="paragraph" w:styleId="a3">
    <w:name w:val="header"/>
    <w:basedOn w:val="a"/>
    <w:link w:val="a4"/>
    <w:uiPriority w:val="99"/>
    <w:unhideWhenUsed/>
    <w:rsid w:val="00036C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036C62"/>
    <w:rPr>
      <w:lang w:val="en-CA"/>
    </w:rPr>
  </w:style>
  <w:style w:type="paragraph" w:styleId="a5">
    <w:name w:val="footer"/>
    <w:basedOn w:val="a"/>
    <w:link w:val="a6"/>
    <w:uiPriority w:val="99"/>
    <w:unhideWhenUsed/>
    <w:rsid w:val="00036C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036C62"/>
    <w:rPr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264</Words>
  <Characters>1506</Characters>
  <Application>Microsoft Office Word</Application>
  <DocSecurity>0</DocSecurity>
  <Lines>12</Lines>
  <Paragraphs>3</Paragraphs>
  <ScaleCrop>false</ScaleCrop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Beck, Andrew</dc:creator>
  <cp:keywords/>
  <dc:description/>
  <cp:lastModifiedBy>Zheng Jianqiao</cp:lastModifiedBy>
  <cp:revision>2</cp:revision>
  <dcterms:created xsi:type="dcterms:W3CDTF">2021-04-13T08:45:00Z</dcterms:created>
  <dcterms:modified xsi:type="dcterms:W3CDTF">2021-04-13T08:45:00Z</dcterms:modified>
</cp:coreProperties>
</file>