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968"/>
        <w:gridCol w:w="3261"/>
      </w:tblGrid>
      <w:tr w:rsidR="005A12CF" w:rsidRPr="00E4417D" w14:paraId="047A63C0" w14:textId="77777777" w:rsidTr="005A12CF">
        <w:trPr>
          <w:trHeight w:val="840"/>
        </w:trPr>
        <w:tc>
          <w:tcPr>
            <w:tcW w:w="2552" w:type="dxa"/>
            <w:tcBorders>
              <w:top w:val="nil"/>
              <w:left w:val="nil"/>
              <w:bottom w:val="nil"/>
            </w:tcBorders>
            <w:vAlign w:val="center"/>
          </w:tcPr>
          <w:p w14:paraId="461E2F16" w14:textId="77777777" w:rsidR="005A12CF" w:rsidRPr="00E4417D" w:rsidRDefault="00E71FCA" w:rsidP="002240D8">
            <w:pPr>
              <w:jc w:val="center"/>
              <w:rPr>
                <w:rFonts w:ascii="Helvetica LT Condensed" w:hAnsi="Helvetica LT Condensed" w:cs="Trebuchet MS"/>
                <w:b/>
                <w:bCs/>
                <w:sz w:val="22"/>
                <w:szCs w:val="32"/>
              </w:rPr>
            </w:pPr>
            <w:bookmarkStart w:id="0" w:name="_GoBack"/>
            <w:bookmarkEnd w:id="0"/>
            <w:r w:rsidRPr="00E4417D">
              <w:rPr>
                <w:rFonts w:ascii="Helvetica LT Condensed" w:hAnsi="Helvetica LT Condensed"/>
                <w:b/>
                <w:noProof/>
              </w:rPr>
              <w:drawing>
                <wp:anchor distT="0" distB="0" distL="114300" distR="114300" simplePos="0" relativeHeight="251659264" behindDoc="0" locked="0" layoutInCell="1" allowOverlap="1" wp14:anchorId="0177E6F9" wp14:editId="6FE4868B">
                  <wp:simplePos x="0" y="0"/>
                  <wp:positionH relativeFrom="margin">
                    <wp:posOffset>434975</wp:posOffset>
                  </wp:positionH>
                  <wp:positionV relativeFrom="paragraph">
                    <wp:posOffset>-38100</wp:posOffset>
                  </wp:positionV>
                  <wp:extent cx="770255" cy="612140"/>
                  <wp:effectExtent l="0" t="0" r="0" b="0"/>
                  <wp:wrapNone/>
                  <wp:docPr id="10" name="Picture 10" descr="U:\Research\Projects\ihbi\aushsi\aushsi_general\Communications\AusHSI logos\aushsi_full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U:\Research\Projects\ihbi\aushsi\aushsi_general\Communications\AusHSI logos\aushsi_full_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0255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8" w:type="dxa"/>
            <w:tcBorders>
              <w:top w:val="nil"/>
              <w:bottom w:val="nil"/>
            </w:tcBorders>
            <w:vAlign w:val="center"/>
          </w:tcPr>
          <w:p w14:paraId="0F014A38" w14:textId="77777777" w:rsidR="005A12CF" w:rsidRPr="00E4417D" w:rsidRDefault="00E71FCA" w:rsidP="002240D8">
            <w:pPr>
              <w:jc w:val="center"/>
              <w:rPr>
                <w:rFonts w:ascii="Helvetica LT Condensed" w:hAnsi="Helvetica LT Condensed" w:cs="Trebuchet MS"/>
                <w:b/>
                <w:bCs/>
                <w:sz w:val="22"/>
                <w:szCs w:val="32"/>
              </w:rPr>
            </w:pPr>
            <w:r w:rsidRPr="00E4417D">
              <w:rPr>
                <w:rFonts w:ascii="Helvetica LT Condensed" w:hAnsi="Helvetica LT Condensed"/>
                <w:noProof/>
              </w:rPr>
              <w:drawing>
                <wp:anchor distT="0" distB="0" distL="114300" distR="114300" simplePos="0" relativeHeight="251663360" behindDoc="0" locked="0" layoutInCell="1" allowOverlap="1" wp14:anchorId="2D0A6328" wp14:editId="028AC0B0">
                  <wp:simplePos x="0" y="0"/>
                  <wp:positionH relativeFrom="page">
                    <wp:posOffset>1640840</wp:posOffset>
                  </wp:positionH>
                  <wp:positionV relativeFrom="paragraph">
                    <wp:posOffset>-23495</wp:posOffset>
                  </wp:positionV>
                  <wp:extent cx="1880870" cy="432435"/>
                  <wp:effectExtent l="0" t="0" r="5080" b="5715"/>
                  <wp:wrapNone/>
                  <wp:docPr id="2" name="Picture 2" descr="U:\Research\Projects\ihbi\aushsi\locatenafld\Communication\Logos and graphics\Partner logos\QIMR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U:\Research\Projects\ihbi\aushsi\locatenafld\Communication\Logos and graphics\Partner logos\QIMR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0870" cy="432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417D">
              <w:rPr>
                <w:rFonts w:ascii="Helvetica LT Condensed" w:hAnsi="Helvetica LT Condensed"/>
                <w:noProof/>
              </w:rPr>
              <w:drawing>
                <wp:anchor distT="0" distB="0" distL="114300" distR="114300" simplePos="0" relativeHeight="251661312" behindDoc="0" locked="0" layoutInCell="1" allowOverlap="1" wp14:anchorId="200EDA89" wp14:editId="74E26EE5">
                  <wp:simplePos x="0" y="0"/>
                  <wp:positionH relativeFrom="margin">
                    <wp:posOffset>-109855</wp:posOffset>
                  </wp:positionH>
                  <wp:positionV relativeFrom="paragraph">
                    <wp:posOffset>46355</wp:posOffset>
                  </wp:positionV>
                  <wp:extent cx="1397000" cy="364490"/>
                  <wp:effectExtent l="0" t="0" r="0" b="0"/>
                  <wp:wrapNone/>
                  <wp:docPr id="4" name="Picture 4" descr="U:\Research\Projects\ihbi\aushsi\locatenafld\Communication\Logos and graphics\Partner logos\UQ\UQlogo-Purple-rg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:\Research\Projects\ihbi\aushsi\locatenafld\Communication\Logos and graphics\Partner logos\UQ\UQlogo-Purple-rg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3F88F70C" w14:textId="77777777" w:rsidR="005A12CF" w:rsidRPr="00E4417D" w:rsidRDefault="00E71FCA" w:rsidP="002240D8">
            <w:pPr>
              <w:jc w:val="center"/>
              <w:rPr>
                <w:rFonts w:ascii="Helvetica LT Condensed" w:hAnsi="Helvetica LT Condensed" w:cs="Trebuchet MS"/>
                <w:b/>
                <w:bCs/>
                <w:sz w:val="22"/>
                <w:szCs w:val="32"/>
              </w:rPr>
            </w:pPr>
            <w:r w:rsidRPr="00E4417D">
              <w:rPr>
                <w:rFonts w:ascii="Helvetica LT Condensed" w:hAnsi="Helvetica LT Condensed"/>
                <w:noProof/>
              </w:rPr>
              <w:drawing>
                <wp:anchor distT="0" distB="0" distL="114300" distR="114300" simplePos="0" relativeHeight="251665408" behindDoc="0" locked="0" layoutInCell="1" allowOverlap="1" wp14:anchorId="2DC52FB8" wp14:editId="00C4684F">
                  <wp:simplePos x="0" y="0"/>
                  <wp:positionH relativeFrom="margin">
                    <wp:posOffset>1150620</wp:posOffset>
                  </wp:positionH>
                  <wp:positionV relativeFrom="paragraph">
                    <wp:posOffset>-140970</wp:posOffset>
                  </wp:positionV>
                  <wp:extent cx="1463040" cy="741680"/>
                  <wp:effectExtent l="0" t="0" r="3810" b="1270"/>
                  <wp:wrapNone/>
                  <wp:docPr id="5" name="Picture 5" descr="C:\Users\tullener\AppData\Local\Microsoft\Windows\Temporary Internet Files\Content.Word\LOCATE_Tagline06_Re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tullener\AppData\Local\Microsoft\Windows\Temporary Internet Files\Content.Word\LOCATE_Tagline06_Rev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50" t="16483" r="44785" b="33252"/>
                          <a:stretch/>
                        </pic:blipFill>
                        <pic:spPr bwMode="auto">
                          <a:xfrm>
                            <a:off x="0" y="0"/>
                            <a:ext cx="1463040" cy="74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6516ECD" w14:textId="77777777" w:rsidR="00A43C0F" w:rsidRPr="00E4417D" w:rsidRDefault="00214BBE">
      <w:pPr>
        <w:rPr>
          <w:rFonts w:ascii="Helvetica LT Condensed" w:hAnsi="Helvetica LT Condensed"/>
        </w:rPr>
      </w:pPr>
    </w:p>
    <w:p w14:paraId="5D149533" w14:textId="77777777" w:rsidR="00E71FCA" w:rsidRPr="00E4417D" w:rsidRDefault="00E71FCA" w:rsidP="00E217C0">
      <w:pPr>
        <w:jc w:val="center"/>
        <w:rPr>
          <w:rFonts w:ascii="Helvetica LT Condensed" w:hAnsi="Helvetica LT Condensed"/>
          <w:b/>
          <w:sz w:val="28"/>
          <w:szCs w:val="22"/>
        </w:rPr>
      </w:pPr>
    </w:p>
    <w:p w14:paraId="79ACA07D" w14:textId="2A63F824" w:rsidR="005A12CF" w:rsidRPr="00E4417D" w:rsidRDefault="00E71FCA" w:rsidP="00E217C0">
      <w:pPr>
        <w:jc w:val="center"/>
        <w:rPr>
          <w:rFonts w:ascii="Helvetica LT Condensed" w:hAnsi="Helvetica LT Condensed"/>
          <w:b/>
          <w:sz w:val="32"/>
          <w:szCs w:val="22"/>
        </w:rPr>
      </w:pPr>
      <w:r w:rsidRPr="00E4417D">
        <w:rPr>
          <w:rFonts w:ascii="Helvetica LT Condensed" w:hAnsi="Helvetica LT Condensed"/>
          <w:b/>
          <w:sz w:val="32"/>
          <w:szCs w:val="22"/>
        </w:rPr>
        <w:t>LOCATE-NAFLD</w:t>
      </w:r>
      <w:r w:rsidR="0028041C" w:rsidRPr="00E4417D">
        <w:rPr>
          <w:rFonts w:ascii="Helvetica LT Condensed" w:hAnsi="Helvetica LT Condensed"/>
          <w:b/>
          <w:sz w:val="32"/>
          <w:szCs w:val="22"/>
        </w:rPr>
        <w:t xml:space="preserve"> </w:t>
      </w:r>
      <w:r w:rsidRPr="00E4417D">
        <w:rPr>
          <w:rFonts w:ascii="Helvetica LT Condensed" w:hAnsi="Helvetica LT Condensed"/>
          <w:b/>
          <w:sz w:val="32"/>
          <w:szCs w:val="22"/>
        </w:rPr>
        <w:t xml:space="preserve">Semi-Structured </w:t>
      </w:r>
      <w:r w:rsidR="00862178">
        <w:rPr>
          <w:rFonts w:ascii="Helvetica LT Condensed" w:hAnsi="Helvetica LT Condensed"/>
          <w:b/>
          <w:sz w:val="32"/>
          <w:szCs w:val="22"/>
        </w:rPr>
        <w:t xml:space="preserve">GP </w:t>
      </w:r>
      <w:r w:rsidR="002F2EB6">
        <w:rPr>
          <w:rFonts w:ascii="Helvetica LT Condensed" w:hAnsi="Helvetica LT Condensed"/>
          <w:b/>
          <w:sz w:val="32"/>
          <w:szCs w:val="22"/>
        </w:rPr>
        <w:t xml:space="preserve">Health Professions and Patient </w:t>
      </w:r>
      <w:r w:rsidR="00492CF1" w:rsidRPr="00E4417D">
        <w:rPr>
          <w:rFonts w:ascii="Helvetica LT Condensed" w:hAnsi="Helvetica LT Condensed"/>
          <w:b/>
          <w:sz w:val="32"/>
          <w:szCs w:val="22"/>
        </w:rPr>
        <w:t>Inte</w:t>
      </w:r>
      <w:r w:rsidR="005E123F" w:rsidRPr="00E4417D">
        <w:rPr>
          <w:rFonts w:ascii="Helvetica LT Condensed" w:hAnsi="Helvetica LT Condensed"/>
          <w:b/>
          <w:sz w:val="32"/>
          <w:szCs w:val="22"/>
        </w:rPr>
        <w:t>r</w:t>
      </w:r>
      <w:r w:rsidR="00492CF1" w:rsidRPr="00E4417D">
        <w:rPr>
          <w:rFonts w:ascii="Helvetica LT Condensed" w:hAnsi="Helvetica LT Condensed"/>
          <w:b/>
          <w:sz w:val="32"/>
          <w:szCs w:val="22"/>
        </w:rPr>
        <w:t>view</w:t>
      </w:r>
      <w:r w:rsidR="00862178">
        <w:rPr>
          <w:rFonts w:ascii="Helvetica LT Condensed" w:hAnsi="Helvetica LT Condensed"/>
          <w:b/>
          <w:sz w:val="32"/>
          <w:szCs w:val="22"/>
        </w:rPr>
        <w:t>s: O</w:t>
      </w:r>
      <w:r w:rsidR="0028041C" w:rsidRPr="00E4417D">
        <w:rPr>
          <w:rFonts w:ascii="Helvetica LT Condensed" w:hAnsi="Helvetica LT Condensed"/>
          <w:b/>
          <w:sz w:val="32"/>
          <w:szCs w:val="22"/>
        </w:rPr>
        <w:t>utline</w:t>
      </w:r>
    </w:p>
    <w:p w14:paraId="6E95C8E1" w14:textId="77777777" w:rsidR="0028041C" w:rsidRPr="00E4417D" w:rsidRDefault="0028041C">
      <w:pPr>
        <w:rPr>
          <w:rFonts w:ascii="Helvetica LT Condensed" w:hAnsi="Helvetica LT Condensed"/>
          <w:sz w:val="22"/>
          <w:szCs w:val="22"/>
        </w:rPr>
      </w:pPr>
    </w:p>
    <w:p w14:paraId="0348481E" w14:textId="77777777" w:rsidR="008940F3" w:rsidRPr="00862178" w:rsidRDefault="00E4417D" w:rsidP="008940F3">
      <w:pPr>
        <w:jc w:val="both"/>
        <w:rPr>
          <w:rFonts w:ascii="Helvetica LT Condensed" w:hAnsi="Helvetica LT Condensed"/>
          <w:b/>
          <w:sz w:val="22"/>
          <w:szCs w:val="22"/>
        </w:rPr>
      </w:pPr>
      <w:r w:rsidRPr="00862178">
        <w:rPr>
          <w:rFonts w:ascii="Helvetica LT Condensed" w:hAnsi="Helvetica LT Condensed"/>
          <w:b/>
          <w:sz w:val="22"/>
          <w:szCs w:val="22"/>
        </w:rPr>
        <w:t>Aims</w:t>
      </w:r>
      <w:r w:rsidR="008940F3" w:rsidRPr="00862178">
        <w:rPr>
          <w:rFonts w:ascii="Helvetica LT Condensed" w:hAnsi="Helvetica LT Condensed"/>
          <w:b/>
          <w:sz w:val="22"/>
          <w:szCs w:val="22"/>
        </w:rPr>
        <w:t>:</w:t>
      </w:r>
    </w:p>
    <w:p w14:paraId="07035B6D" w14:textId="542ACFDF" w:rsidR="00E4417D" w:rsidRPr="00E4417D" w:rsidRDefault="00E4417D" w:rsidP="00E4417D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Helvetica LT Condensed" w:hAnsi="Helvetica LT Condensed" w:cs="Segoe UI"/>
        </w:rPr>
      </w:pPr>
      <w:r w:rsidRPr="00E4417D">
        <w:rPr>
          <w:rFonts w:ascii="Helvetica LT Condensed" w:hAnsi="Helvetica LT Condensed" w:cs="Segoe UI"/>
        </w:rPr>
        <w:t>To determine the factors associated with implementation of the model of care including a) individual factors (awareness, knowledge, skills, acceptance)</w:t>
      </w:r>
      <w:r w:rsidR="00862178">
        <w:rPr>
          <w:rFonts w:ascii="Helvetica LT Condensed" w:hAnsi="Helvetica LT Condensed" w:cs="Segoe UI"/>
        </w:rPr>
        <w:t>;</w:t>
      </w:r>
      <w:r w:rsidRPr="00E4417D">
        <w:rPr>
          <w:rFonts w:ascii="Helvetica LT Condensed" w:hAnsi="Helvetica LT Condensed" w:cs="Segoe UI"/>
        </w:rPr>
        <w:t xml:space="preserve"> b) institutional factors (</w:t>
      </w:r>
      <w:r w:rsidR="00862178">
        <w:rPr>
          <w:rFonts w:ascii="Helvetica LT Condensed" w:hAnsi="Helvetica LT Condensed" w:cs="Segoe UI"/>
        </w:rPr>
        <w:t>p</w:t>
      </w:r>
      <w:r w:rsidRPr="00E4417D">
        <w:rPr>
          <w:rFonts w:ascii="Helvetica LT Condensed" w:hAnsi="Helvetica LT Condensed" w:cs="Segoe UI"/>
        </w:rPr>
        <w:t>ractice management barriers and enablers</w:t>
      </w:r>
      <w:r w:rsidR="00862178">
        <w:rPr>
          <w:rFonts w:ascii="Helvetica LT Condensed" w:hAnsi="Helvetica LT Condensed" w:cs="Segoe UI"/>
        </w:rPr>
        <w:t>);</w:t>
      </w:r>
      <w:r w:rsidRPr="00E4417D">
        <w:rPr>
          <w:rFonts w:ascii="Helvetica LT Condensed" w:hAnsi="Helvetica LT Condensed" w:cs="Segoe UI"/>
        </w:rPr>
        <w:t xml:space="preserve"> and c) systemic factors (communication processes, referral processes, triage workflow, waiting lists etc)</w:t>
      </w:r>
    </w:p>
    <w:p w14:paraId="26D724BE" w14:textId="27603DCD" w:rsidR="0028041C" w:rsidRPr="00E4417D" w:rsidRDefault="008940F3" w:rsidP="00E4417D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Helvetica LT Condensed" w:hAnsi="Helvetica LT Condensed" w:cs="Arial"/>
        </w:rPr>
      </w:pPr>
      <w:r w:rsidRPr="00E4417D">
        <w:rPr>
          <w:rFonts w:ascii="Helvetica LT Condensed" w:hAnsi="Helvetica LT Condensed" w:cs="Arial"/>
        </w:rPr>
        <w:t xml:space="preserve">To explore the </w:t>
      </w:r>
      <w:r w:rsidR="00A93312">
        <w:rPr>
          <w:rFonts w:ascii="Helvetica LT Condensed" w:hAnsi="Helvetica LT Condensed" w:cs="Arial"/>
        </w:rPr>
        <w:t>Health Professional and Patient</w:t>
      </w:r>
      <w:r w:rsidR="00A93312" w:rsidRPr="00E4417D">
        <w:rPr>
          <w:rFonts w:ascii="Helvetica LT Condensed" w:hAnsi="Helvetica LT Condensed" w:cs="Arial"/>
        </w:rPr>
        <w:t xml:space="preserve"> </w:t>
      </w:r>
      <w:r w:rsidRPr="00E4417D">
        <w:rPr>
          <w:rFonts w:ascii="Helvetica LT Condensed" w:hAnsi="Helvetica LT Condensed" w:cs="Arial"/>
        </w:rPr>
        <w:t xml:space="preserve">experience with the model of care including acceptability of community based non-specialist screening and </w:t>
      </w:r>
      <w:r w:rsidR="002F2EB6" w:rsidRPr="00E4417D">
        <w:rPr>
          <w:rFonts w:ascii="Helvetica LT Condensed" w:hAnsi="Helvetica LT Condensed" w:cs="Arial"/>
        </w:rPr>
        <w:t>community</w:t>
      </w:r>
      <w:r w:rsidR="002F2EB6">
        <w:rPr>
          <w:rFonts w:ascii="Helvetica LT Condensed" w:hAnsi="Helvetica LT Condensed" w:cs="Arial"/>
        </w:rPr>
        <w:t>-</w:t>
      </w:r>
      <w:r w:rsidRPr="00E4417D">
        <w:rPr>
          <w:rFonts w:ascii="Helvetica LT Condensed" w:hAnsi="Helvetica LT Condensed" w:cs="Arial"/>
        </w:rPr>
        <w:t xml:space="preserve">based care for lower risk conditions </w:t>
      </w:r>
    </w:p>
    <w:p w14:paraId="26A943B7" w14:textId="4DCC8398" w:rsidR="005E123F" w:rsidRPr="00862178" w:rsidRDefault="00862178" w:rsidP="00862178">
      <w:pPr>
        <w:jc w:val="both"/>
        <w:rPr>
          <w:rFonts w:ascii="Helvetica LT Condensed" w:hAnsi="Helvetica LT Condensed"/>
          <w:b/>
          <w:sz w:val="22"/>
          <w:szCs w:val="22"/>
        </w:rPr>
      </w:pPr>
      <w:r>
        <w:rPr>
          <w:rFonts w:ascii="Helvetica LT Condensed" w:hAnsi="Helvetica LT Condensed"/>
          <w:b/>
          <w:sz w:val="22"/>
          <w:szCs w:val="22"/>
        </w:rPr>
        <w:t>Structure:</w:t>
      </w:r>
    </w:p>
    <w:p w14:paraId="46977EA3" w14:textId="5693BEC9" w:rsidR="00E577E2" w:rsidRPr="00E4417D" w:rsidRDefault="00D947D4" w:rsidP="00E577E2">
      <w:pPr>
        <w:rPr>
          <w:rFonts w:ascii="Helvetica LT Condensed" w:hAnsi="Helvetica LT Condensed"/>
          <w:sz w:val="22"/>
          <w:szCs w:val="22"/>
        </w:rPr>
      </w:pPr>
      <w:r w:rsidRPr="00E4417D">
        <w:rPr>
          <w:rFonts w:ascii="Helvetica LT Condensed" w:hAnsi="Helvetica LT Condensed"/>
          <w:sz w:val="22"/>
          <w:szCs w:val="22"/>
        </w:rPr>
        <w:t xml:space="preserve">The </w:t>
      </w:r>
      <w:r w:rsidR="00E4417D">
        <w:rPr>
          <w:rFonts w:ascii="Helvetica LT Condensed" w:hAnsi="Helvetica LT Condensed"/>
          <w:sz w:val="22"/>
          <w:szCs w:val="22"/>
        </w:rPr>
        <w:t xml:space="preserve">content </w:t>
      </w:r>
      <w:r w:rsidRPr="00E4417D">
        <w:rPr>
          <w:rFonts w:ascii="Helvetica LT Condensed" w:hAnsi="Helvetica LT Condensed"/>
          <w:sz w:val="22"/>
          <w:szCs w:val="22"/>
        </w:rPr>
        <w:t xml:space="preserve">of the </w:t>
      </w:r>
      <w:r w:rsidR="00062374">
        <w:rPr>
          <w:rFonts w:ascii="Helvetica LT Condensed" w:hAnsi="Helvetica LT Condensed"/>
          <w:sz w:val="22"/>
          <w:szCs w:val="22"/>
        </w:rPr>
        <w:t xml:space="preserve">group and individual </w:t>
      </w:r>
      <w:r w:rsidRPr="00E4417D">
        <w:rPr>
          <w:rFonts w:ascii="Helvetica LT Condensed" w:hAnsi="Helvetica LT Condensed"/>
          <w:sz w:val="22"/>
          <w:szCs w:val="22"/>
        </w:rPr>
        <w:t>interviews will be based on the</w:t>
      </w:r>
      <w:r w:rsidR="00E71FCA" w:rsidRPr="00E4417D">
        <w:rPr>
          <w:rFonts w:ascii="Helvetica LT Condensed" w:hAnsi="Helvetica LT Condensed"/>
          <w:sz w:val="22"/>
          <w:szCs w:val="22"/>
        </w:rPr>
        <w:t xml:space="preserve"> RE-AIM model</w:t>
      </w:r>
      <w:r w:rsidR="005E123F" w:rsidRPr="00E4417D">
        <w:rPr>
          <w:rFonts w:ascii="Helvetica LT Condensed" w:hAnsi="Helvetica LT Condensed"/>
          <w:sz w:val="22"/>
          <w:szCs w:val="22"/>
        </w:rPr>
        <w:t xml:space="preserve">. Questions will be tailored </w:t>
      </w:r>
      <w:r w:rsidR="00937EB5" w:rsidRPr="00E4417D">
        <w:rPr>
          <w:rFonts w:ascii="Helvetica LT Condensed" w:hAnsi="Helvetica LT Condensed"/>
          <w:sz w:val="22"/>
          <w:szCs w:val="22"/>
        </w:rPr>
        <w:t xml:space="preserve">to reflect the </w:t>
      </w:r>
      <w:r w:rsidR="005E123F" w:rsidRPr="00E4417D">
        <w:rPr>
          <w:rFonts w:ascii="Helvetica LT Condensed" w:hAnsi="Helvetica LT Condensed"/>
          <w:sz w:val="22"/>
          <w:szCs w:val="22"/>
        </w:rPr>
        <w:t>timing of the interviews in relation to the trial implementation phases</w:t>
      </w:r>
      <w:r w:rsidR="00937EB5" w:rsidRPr="00E4417D">
        <w:rPr>
          <w:rFonts w:ascii="Helvetica LT Condensed" w:hAnsi="Helvetica LT Condensed"/>
          <w:sz w:val="22"/>
          <w:szCs w:val="22"/>
        </w:rPr>
        <w:t>.</w:t>
      </w:r>
      <w:r w:rsidR="005E123F" w:rsidRPr="00E4417D">
        <w:rPr>
          <w:rFonts w:ascii="Helvetica LT Condensed" w:hAnsi="Helvetica LT Condensed"/>
          <w:sz w:val="22"/>
          <w:szCs w:val="22"/>
        </w:rPr>
        <w:t xml:space="preserve"> </w:t>
      </w:r>
      <w:r w:rsidR="00862178">
        <w:rPr>
          <w:rFonts w:ascii="Helvetica LT Condensed" w:hAnsi="Helvetica LT Condensed"/>
          <w:sz w:val="22"/>
          <w:szCs w:val="22"/>
        </w:rPr>
        <w:t>The interviews will be semi-structured, with open-ended questions and adaptable questions to reflect the responses being provided.</w:t>
      </w:r>
    </w:p>
    <w:p w14:paraId="3CE2096C" w14:textId="77777777" w:rsidR="005E123F" w:rsidRPr="00E4417D" w:rsidRDefault="005E123F" w:rsidP="00E577E2">
      <w:pPr>
        <w:rPr>
          <w:rFonts w:ascii="Helvetica LT Condensed" w:hAnsi="Helvetica LT Condensed"/>
          <w:sz w:val="22"/>
          <w:szCs w:val="22"/>
        </w:rPr>
      </w:pPr>
    </w:p>
    <w:p w14:paraId="46903A11" w14:textId="39E12A59" w:rsidR="00D947D4" w:rsidRPr="00E4417D" w:rsidRDefault="005E123F" w:rsidP="00862178">
      <w:pPr>
        <w:jc w:val="both"/>
        <w:rPr>
          <w:rFonts w:ascii="Helvetica LT Condensed" w:hAnsi="Helvetica LT Condensed"/>
          <w:b/>
          <w:sz w:val="22"/>
          <w:szCs w:val="22"/>
        </w:rPr>
      </w:pPr>
      <w:r w:rsidRPr="00E4417D">
        <w:rPr>
          <w:rFonts w:ascii="Helvetica LT Condensed" w:hAnsi="Helvetica LT Condensed"/>
          <w:b/>
          <w:sz w:val="22"/>
          <w:szCs w:val="22"/>
        </w:rPr>
        <w:t>Content</w:t>
      </w:r>
      <w:r w:rsidR="00862178">
        <w:rPr>
          <w:rFonts w:ascii="Helvetica LT Condensed" w:hAnsi="Helvetica LT Condensed"/>
          <w:b/>
          <w:sz w:val="22"/>
          <w:szCs w:val="22"/>
        </w:rPr>
        <w:t>:</w:t>
      </w:r>
    </w:p>
    <w:p w14:paraId="2610831B" w14:textId="77777777" w:rsidR="00FE554F" w:rsidRPr="00E4417D" w:rsidRDefault="00FE554F" w:rsidP="00FE554F">
      <w:pPr>
        <w:pStyle w:val="Default"/>
        <w:rPr>
          <w:rFonts w:ascii="Helvetica LT Condensed" w:hAnsi="Helvetica LT Condensed"/>
          <w:bCs/>
          <w:color w:val="auto"/>
          <w:sz w:val="22"/>
          <w:szCs w:val="22"/>
        </w:rPr>
      </w:pPr>
      <w:r w:rsidRPr="00E4417D">
        <w:rPr>
          <w:rFonts w:ascii="Helvetica LT Condensed" w:hAnsi="Helvetica LT Condensed"/>
          <w:bCs/>
          <w:color w:val="auto"/>
          <w:sz w:val="22"/>
          <w:szCs w:val="22"/>
        </w:rPr>
        <w:t>Review aims of session, participant information sheet, particularly confidentiality, consent, privacy and right not to participate. Collect signed consent forms.</w:t>
      </w:r>
    </w:p>
    <w:p w14:paraId="62826FFC" w14:textId="77777777" w:rsidR="00FE554F" w:rsidRPr="00A3451B" w:rsidRDefault="00FE554F" w:rsidP="00E577E2">
      <w:pPr>
        <w:rPr>
          <w:rFonts w:ascii="Helvetica LT Condensed" w:hAnsi="Helvetica LT Condensed"/>
          <w:szCs w:val="22"/>
        </w:rPr>
      </w:pPr>
    </w:p>
    <w:p w14:paraId="410EF3D5" w14:textId="77777777" w:rsidR="005E123F" w:rsidRPr="00A3451B" w:rsidRDefault="005E123F" w:rsidP="00FE554F">
      <w:pPr>
        <w:pStyle w:val="Default"/>
        <w:rPr>
          <w:rFonts w:ascii="Helvetica LT Condensed" w:hAnsi="Helvetica LT Condensed"/>
          <w:bCs/>
          <w:i/>
          <w:color w:val="auto"/>
          <w:sz w:val="20"/>
          <w:szCs w:val="22"/>
        </w:rPr>
      </w:pPr>
      <w:r w:rsidRPr="00A3451B">
        <w:rPr>
          <w:rFonts w:ascii="Helvetica LT Condensed" w:hAnsi="Helvetica LT Condensed"/>
          <w:bCs/>
          <w:i/>
          <w:color w:val="auto"/>
          <w:sz w:val="20"/>
          <w:szCs w:val="22"/>
        </w:rPr>
        <w:t>N</w:t>
      </w:r>
      <w:r w:rsidR="002F7E6F" w:rsidRPr="00A3451B">
        <w:rPr>
          <w:rFonts w:ascii="Helvetica LT Condensed" w:hAnsi="Helvetica LT Condensed"/>
          <w:bCs/>
          <w:i/>
          <w:color w:val="auto"/>
          <w:sz w:val="20"/>
          <w:szCs w:val="22"/>
        </w:rPr>
        <w:t xml:space="preserve">ote: </w:t>
      </w:r>
      <w:r w:rsidR="00E4417D" w:rsidRPr="00A3451B">
        <w:rPr>
          <w:rFonts w:ascii="Helvetica LT Condensed" w:hAnsi="Helvetica LT Condensed"/>
          <w:bCs/>
          <w:i/>
          <w:color w:val="auto"/>
          <w:sz w:val="20"/>
          <w:szCs w:val="22"/>
        </w:rPr>
        <w:t>N</w:t>
      </w:r>
      <w:r w:rsidR="002F7E6F" w:rsidRPr="00A3451B">
        <w:rPr>
          <w:rFonts w:ascii="Helvetica LT Condensed" w:hAnsi="Helvetica LT Condensed"/>
          <w:bCs/>
          <w:i/>
          <w:color w:val="auto"/>
          <w:sz w:val="20"/>
          <w:szCs w:val="22"/>
        </w:rPr>
        <w:t xml:space="preserve">ot all sections may be covered in each session, depending on participant numbers, roles, </w:t>
      </w:r>
      <w:r w:rsidR="00FE554F" w:rsidRPr="00A3451B">
        <w:rPr>
          <w:rFonts w:ascii="Helvetica LT Condensed" w:hAnsi="Helvetica LT Condensed"/>
          <w:bCs/>
          <w:i/>
          <w:color w:val="auto"/>
          <w:sz w:val="20"/>
          <w:szCs w:val="22"/>
        </w:rPr>
        <w:t>f</w:t>
      </w:r>
      <w:r w:rsidR="002F7E6F" w:rsidRPr="00A3451B">
        <w:rPr>
          <w:rFonts w:ascii="Helvetica LT Condensed" w:hAnsi="Helvetica LT Condensed"/>
          <w:bCs/>
          <w:i/>
          <w:color w:val="auto"/>
          <w:sz w:val="20"/>
          <w:szCs w:val="22"/>
        </w:rPr>
        <w:t>low of discussion, time constraints and particular trial phase.</w:t>
      </w:r>
    </w:p>
    <w:tbl>
      <w:tblPr>
        <w:tblpPr w:leftFromText="187" w:rightFromText="187" w:vertAnchor="text" w:horzAnchor="margin" w:tblpY="503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3256"/>
        <w:gridCol w:w="4961"/>
        <w:gridCol w:w="1276"/>
        <w:gridCol w:w="992"/>
      </w:tblGrid>
      <w:tr w:rsidR="006B1423" w:rsidRPr="00E4417D" w14:paraId="2494AEF0" w14:textId="77777777" w:rsidTr="00E4417D">
        <w:trPr>
          <w:trHeight w:val="278"/>
          <w:tblHeader/>
        </w:trPr>
        <w:tc>
          <w:tcPr>
            <w:tcW w:w="8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</w:tcPr>
          <w:p w14:paraId="75AD11AF" w14:textId="77777777" w:rsidR="006B1423" w:rsidRPr="00E4417D" w:rsidRDefault="006B1423" w:rsidP="00FE554F">
            <w:pPr>
              <w:autoSpaceDE/>
              <w:autoSpaceDN/>
              <w:spacing w:before="2" w:after="2"/>
              <w:rPr>
                <w:rFonts w:ascii="Helvetica LT Condensed" w:eastAsiaTheme="minorHAnsi" w:hAnsi="Helvetica LT Condensed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B8C6894" w14:textId="5889C76E" w:rsidR="006B1423" w:rsidRPr="00E4417D" w:rsidRDefault="002957BF" w:rsidP="00FE554F">
            <w:pPr>
              <w:autoSpaceDE/>
              <w:autoSpaceDN/>
              <w:jc w:val="center"/>
              <w:rPr>
                <w:rFonts w:ascii="Helvetica LT Condensed" w:hAnsi="Helvetica LT Condensed" w:cstheme="minorHAnsi"/>
                <w:b/>
                <w:color w:val="333333"/>
                <w:lang w:eastAsia="en-AU"/>
              </w:rPr>
            </w:pPr>
            <w:r>
              <w:rPr>
                <w:rFonts w:ascii="Helvetica LT Condensed" w:hAnsi="Helvetica LT Condensed" w:cstheme="minorHAnsi"/>
                <w:b/>
                <w:color w:val="333333"/>
                <w:lang w:eastAsia="en-AU"/>
              </w:rPr>
              <w:t>Timing</w:t>
            </w:r>
          </w:p>
        </w:tc>
      </w:tr>
      <w:tr w:rsidR="008940F3" w:rsidRPr="00E4417D" w14:paraId="6A854B3D" w14:textId="77777777" w:rsidTr="00642BCA">
        <w:trPr>
          <w:trHeight w:val="240"/>
          <w:tblHeader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</w:tcPr>
          <w:p w14:paraId="7707F75D" w14:textId="77777777" w:rsidR="008940F3" w:rsidRPr="00E4417D" w:rsidRDefault="008940F3" w:rsidP="00FE554F">
            <w:pPr>
              <w:autoSpaceDE/>
              <w:autoSpaceDN/>
              <w:spacing w:before="2" w:after="2"/>
              <w:rPr>
                <w:rFonts w:ascii="Helvetica LT Condensed" w:eastAsiaTheme="minorHAnsi" w:hAnsi="Helvetica LT Condensed" w:cstheme="minorHAnsi"/>
                <w:b/>
                <w:bCs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b/>
                <w:bCs/>
                <w:sz w:val="18"/>
                <w:szCs w:val="18"/>
              </w:rPr>
              <w:t>Objective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</w:tcPr>
          <w:p w14:paraId="07A9A43F" w14:textId="77777777" w:rsidR="008940F3" w:rsidRPr="00E4417D" w:rsidRDefault="008940F3" w:rsidP="00FE554F">
            <w:pPr>
              <w:autoSpaceDE/>
              <w:autoSpaceDN/>
              <w:spacing w:before="2" w:after="2"/>
              <w:rPr>
                <w:rFonts w:ascii="Helvetica LT Condensed" w:eastAsiaTheme="minorHAnsi" w:hAnsi="Helvetica LT Condensed" w:cstheme="minorHAnsi"/>
                <w:b/>
                <w:bCs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b/>
                <w:bCs/>
                <w:sz w:val="18"/>
                <w:szCs w:val="18"/>
              </w:rPr>
              <w:t>Question content topics</w:t>
            </w:r>
          </w:p>
          <w:p w14:paraId="120EC94D" w14:textId="77777777" w:rsidR="008940F3" w:rsidRPr="00E4417D" w:rsidRDefault="008940F3" w:rsidP="00FE554F">
            <w:pPr>
              <w:autoSpaceDE/>
              <w:autoSpaceDN/>
              <w:spacing w:before="2" w:after="2"/>
              <w:rPr>
                <w:rFonts w:ascii="Helvetica LT Condensed" w:eastAsiaTheme="minorHAnsi" w:hAnsi="Helvetica LT Condensed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C4D3C3A" w14:textId="6C0669B9" w:rsidR="008940F3" w:rsidRPr="00E4417D" w:rsidRDefault="002957BF" w:rsidP="00FE554F">
            <w:pPr>
              <w:autoSpaceDE/>
              <w:autoSpaceDN/>
              <w:spacing w:before="2" w:after="2"/>
              <w:rPr>
                <w:rFonts w:ascii="Helvetica LT Condensed" w:eastAsiaTheme="minorHAnsi" w:hAnsi="Helvetica LT Condensed" w:cstheme="minorBidi"/>
                <w:b/>
                <w:bCs/>
                <w:sz w:val="16"/>
                <w:szCs w:val="16"/>
              </w:rPr>
            </w:pPr>
            <w:r>
              <w:rPr>
                <w:rFonts w:ascii="Helvetica LT Condensed" w:hAnsi="Helvetica LT Condensed" w:cstheme="minorHAnsi"/>
                <w:b/>
                <w:color w:val="333333"/>
                <w:sz w:val="16"/>
                <w:szCs w:val="16"/>
                <w:lang w:eastAsia="en-AU"/>
              </w:rPr>
              <w:t>During Trial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A0C7230" w14:textId="20A4E1EB" w:rsidR="008940F3" w:rsidRPr="00E4417D" w:rsidRDefault="002957BF" w:rsidP="00A3451B">
            <w:pPr>
              <w:autoSpaceDE/>
              <w:autoSpaceDN/>
              <w:spacing w:before="2" w:after="2"/>
              <w:rPr>
                <w:rFonts w:ascii="Helvetica LT Condensed" w:eastAsiaTheme="minorHAnsi" w:hAnsi="Helvetica LT Condensed" w:cstheme="minorBidi"/>
                <w:b/>
                <w:bCs/>
                <w:sz w:val="16"/>
                <w:szCs w:val="16"/>
              </w:rPr>
            </w:pPr>
            <w:r>
              <w:rPr>
                <w:rFonts w:ascii="Helvetica LT Condensed" w:hAnsi="Helvetica LT Condensed" w:cstheme="minorHAnsi"/>
                <w:b/>
                <w:color w:val="333333"/>
                <w:sz w:val="16"/>
                <w:szCs w:val="16"/>
                <w:lang w:eastAsia="en-AU"/>
              </w:rPr>
              <w:t>Post-Trial</w:t>
            </w:r>
          </w:p>
        </w:tc>
      </w:tr>
      <w:tr w:rsidR="008940F3" w:rsidRPr="00E4417D" w14:paraId="4B94D545" w14:textId="77777777" w:rsidTr="00642BCA">
        <w:trPr>
          <w:trHeight w:val="836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45F05" w14:textId="77777777" w:rsidR="008940F3" w:rsidRPr="00E4417D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Assess the awareness of model of care across a cohort of referring GPs</w:t>
            </w:r>
          </w:p>
          <w:p w14:paraId="3ADDFFF5" w14:textId="77777777" w:rsidR="008940F3" w:rsidRPr="00E4417D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B13C3B" w14:textId="0474B566" w:rsidR="008940F3" w:rsidRPr="00E4417D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Awareness of the LOCATE study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91E29"/>
          </w:tcPr>
          <w:p w14:paraId="3760A8A8" w14:textId="77777777" w:rsidR="008940F3" w:rsidRPr="00E4417D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91E29"/>
          </w:tcPr>
          <w:p w14:paraId="12330D60" w14:textId="77777777" w:rsidR="008940F3" w:rsidRPr="00E4417D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</w:tr>
      <w:tr w:rsidR="00A3451B" w:rsidRPr="00E4417D" w14:paraId="62FDB43C" w14:textId="77777777" w:rsidTr="00642BCA">
        <w:trPr>
          <w:trHeight w:val="1235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69727" w14:textId="4DD0B3AC" w:rsidR="00A3451B" w:rsidRPr="00E4417D" w:rsidRDefault="00A3451B" w:rsidP="00A93312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To explore the </w:t>
            </w:r>
            <w:r w:rsidR="00A93312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health professional and patient </w:t>
            </w: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experience</w:t>
            </w:r>
            <w:r w:rsidR="002957BF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, </w:t>
            </w: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with the model of care</w:t>
            </w:r>
            <w:r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,</w:t>
            </w: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 </w:t>
            </w:r>
            <w:r w:rsidR="00062374"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including </w:t>
            </w:r>
            <w:r w:rsidR="00642BCA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perceptions of </w:t>
            </w:r>
            <w:r w:rsidR="00642BCA"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experience </w:t>
            </w:r>
            <w:r w:rsidR="00642BCA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and the </w:t>
            </w: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acceptability of community based non-specialist screening and </w:t>
            </w:r>
            <w:proofErr w:type="gramStart"/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community based</w:t>
            </w:r>
            <w:proofErr w:type="gramEnd"/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 care for lower risk conditions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A179E7" w14:textId="6088C9FF" w:rsidR="00A3451B" w:rsidRPr="00E4417D" w:rsidRDefault="00A3451B" w:rsidP="00A3451B">
            <w:pPr>
              <w:spacing w:before="2" w:after="2"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Experience/perceptions of </w:t>
            </w:r>
            <w:r w:rsidR="00062374"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community-based</w:t>
            </w: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 screening and treatment options for NAFLD</w:t>
            </w:r>
          </w:p>
          <w:p w14:paraId="35CE5861" w14:textId="77777777" w:rsidR="00A3451B" w:rsidRPr="00E4417D" w:rsidRDefault="00A3451B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91E29"/>
          </w:tcPr>
          <w:p w14:paraId="48214353" w14:textId="77777777" w:rsidR="00A3451B" w:rsidRPr="00E4417D" w:rsidRDefault="00A3451B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20A8EF" w14:textId="77777777" w:rsidR="00A3451B" w:rsidRPr="00E4417D" w:rsidRDefault="00A3451B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</w:tr>
      <w:tr w:rsidR="008940F3" w:rsidRPr="00E4417D" w14:paraId="4EDE5DBA" w14:textId="77777777" w:rsidTr="00642BCA">
        <w:trPr>
          <w:trHeight w:val="48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852B7" w14:textId="77777777" w:rsidR="008940F3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To determine the factors associated with implementation of the model of care</w:t>
            </w:r>
            <w:r w:rsid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, including:</w:t>
            </w:r>
          </w:p>
          <w:p w14:paraId="068A060F" w14:textId="20F98803" w:rsidR="00E4417D" w:rsidRPr="00E4417D" w:rsidRDefault="00E4417D" w:rsidP="00E4417D">
            <w:pPr>
              <w:pStyle w:val="ListParagraph"/>
              <w:numPr>
                <w:ilvl w:val="0"/>
                <w:numId w:val="9"/>
              </w:numPr>
              <w:rPr>
                <w:rFonts w:ascii="Helvetica LT Condensed" w:eastAsiaTheme="minorHAnsi" w:hAnsi="Helvetica LT Condensed" w:cstheme="minorHAnsi"/>
                <w:sz w:val="18"/>
                <w:szCs w:val="18"/>
                <w:lang w:val="en-US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  <w:lang w:val="en-US"/>
              </w:rPr>
              <w:t xml:space="preserve">individual factors </w:t>
            </w:r>
          </w:p>
          <w:p w14:paraId="78171D2D" w14:textId="4B9B5430" w:rsidR="00E4417D" w:rsidRDefault="00E4417D" w:rsidP="00E4417D">
            <w:pPr>
              <w:pStyle w:val="ListParagraph"/>
              <w:numPr>
                <w:ilvl w:val="0"/>
                <w:numId w:val="9"/>
              </w:numPr>
              <w:rPr>
                <w:rFonts w:ascii="Helvetica LT Condensed" w:eastAsiaTheme="minorHAnsi" w:hAnsi="Helvetica LT Condensed" w:cstheme="minorHAnsi"/>
                <w:sz w:val="18"/>
                <w:szCs w:val="18"/>
                <w:lang w:val="en-US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  <w:lang w:val="en-US"/>
              </w:rPr>
              <w:t>institutional factors</w:t>
            </w:r>
            <w:r w:rsidR="00642BCA">
              <w:rPr>
                <w:rFonts w:ascii="Helvetica LT Condensed" w:eastAsiaTheme="minorHAnsi" w:hAnsi="Helvetica LT Condensed" w:cstheme="minorHAnsi"/>
                <w:sz w:val="18"/>
                <w:szCs w:val="18"/>
                <w:lang w:val="en-US"/>
              </w:rPr>
              <w:t>,</w:t>
            </w: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  <w:lang w:val="en-US"/>
              </w:rPr>
              <w:t xml:space="preserve"> and</w:t>
            </w:r>
          </w:p>
          <w:p w14:paraId="29C73C3D" w14:textId="28686168" w:rsidR="00E4417D" w:rsidRPr="00E4417D" w:rsidRDefault="00642BCA" w:rsidP="00E4417D">
            <w:pPr>
              <w:pStyle w:val="ListParagraph"/>
              <w:numPr>
                <w:ilvl w:val="0"/>
                <w:numId w:val="9"/>
              </w:numPr>
              <w:rPr>
                <w:rFonts w:ascii="Helvetica LT Condensed" w:eastAsiaTheme="minorHAnsi" w:hAnsi="Helvetica LT Condensed" w:cstheme="minorHAnsi"/>
                <w:sz w:val="18"/>
                <w:szCs w:val="18"/>
                <w:lang w:val="en-US"/>
              </w:rPr>
            </w:pPr>
            <w:r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s</w:t>
            </w:r>
            <w:r w:rsidR="00E4417D"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ystemic factors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B16C" w14:textId="77777777" w:rsidR="008940F3" w:rsidRPr="00E4417D" w:rsidRDefault="008940F3" w:rsidP="008940F3">
            <w:pPr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Knowledge and skill of NAFLD management</w:t>
            </w:r>
          </w:p>
          <w:p w14:paraId="5AC95E17" w14:textId="77777777" w:rsidR="00E4417D" w:rsidRPr="00E4417D" w:rsidRDefault="00E4417D" w:rsidP="008940F3">
            <w:pPr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  <w:p w14:paraId="7A2B7ABC" w14:textId="77777777" w:rsidR="008940F3" w:rsidRPr="00E4417D" w:rsidRDefault="008940F3" w:rsidP="008940F3">
            <w:pPr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Confidence with NAFLD management in community</w:t>
            </w:r>
          </w:p>
          <w:p w14:paraId="71106B17" w14:textId="77777777" w:rsidR="00E4417D" w:rsidRPr="00E4417D" w:rsidRDefault="00E4417D" w:rsidP="008940F3">
            <w:pPr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  <w:p w14:paraId="1DE947AB" w14:textId="77777777" w:rsidR="008940F3" w:rsidRPr="00E4417D" w:rsidRDefault="008940F3" w:rsidP="008940F3">
            <w:pPr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Acceptance of community screening </w:t>
            </w:r>
          </w:p>
          <w:p w14:paraId="196F3DC5" w14:textId="77777777" w:rsidR="00E4417D" w:rsidRPr="00E4417D" w:rsidRDefault="00E4417D" w:rsidP="008940F3">
            <w:pPr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  <w:p w14:paraId="5BA16F74" w14:textId="77777777" w:rsidR="008940F3" w:rsidRPr="00E4417D" w:rsidRDefault="00A3451B" w:rsidP="008940F3">
            <w:pPr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F</w:t>
            </w:r>
            <w:r w:rsidR="008940F3"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actors within the practice management </w:t>
            </w:r>
            <w:r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that </w:t>
            </w:r>
            <w:r w:rsidR="008940F3" w:rsidRPr="00E4417D"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>were enablers/barriers to meeting needs of LOCATE study</w:t>
            </w:r>
          </w:p>
          <w:p w14:paraId="4FAD6E33" w14:textId="77777777" w:rsidR="008940F3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  <w:p w14:paraId="5B3D9A84" w14:textId="51D30B61" w:rsidR="00642BCA" w:rsidRPr="00E4417D" w:rsidRDefault="00642BCA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  <w:r>
              <w:rPr>
                <w:rFonts w:ascii="Helvetica LT Condensed" w:eastAsiaTheme="minorHAnsi" w:hAnsi="Helvetica LT Condensed" w:cstheme="minorHAnsi"/>
                <w:sz w:val="18"/>
                <w:szCs w:val="18"/>
              </w:rPr>
              <w:t xml:space="preserve">Experience of the communication, referral, triage workflow and waiting times associated with the study.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DB0F0" w14:textId="77777777" w:rsidR="008940F3" w:rsidRPr="00E4417D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91E29"/>
          </w:tcPr>
          <w:p w14:paraId="5659D21C" w14:textId="77777777" w:rsidR="008940F3" w:rsidRPr="00E4417D" w:rsidRDefault="008940F3" w:rsidP="008940F3">
            <w:pPr>
              <w:autoSpaceDE/>
              <w:autoSpaceDN/>
              <w:rPr>
                <w:rFonts w:ascii="Helvetica LT Condensed" w:eastAsiaTheme="minorHAnsi" w:hAnsi="Helvetica LT Condensed" w:cstheme="minorHAnsi"/>
                <w:sz w:val="18"/>
                <w:szCs w:val="18"/>
              </w:rPr>
            </w:pPr>
          </w:p>
        </w:tc>
      </w:tr>
    </w:tbl>
    <w:p w14:paraId="43BE9571" w14:textId="77777777" w:rsidR="005E123F" w:rsidRPr="00E4417D" w:rsidRDefault="005E123F" w:rsidP="00E4417D">
      <w:pPr>
        <w:rPr>
          <w:rFonts w:ascii="Helvetica LT Condensed" w:hAnsi="Helvetica LT Condensed"/>
          <w:b/>
          <w:sz w:val="22"/>
          <w:szCs w:val="22"/>
        </w:rPr>
      </w:pPr>
    </w:p>
    <w:sectPr w:rsidR="005E123F" w:rsidRPr="00E4417D" w:rsidSect="00E71FC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0CF9E" w14:textId="77777777" w:rsidR="0054340C" w:rsidRDefault="0054340C" w:rsidP="0054340C">
      <w:r>
        <w:separator/>
      </w:r>
    </w:p>
  </w:endnote>
  <w:endnote w:type="continuationSeparator" w:id="0">
    <w:p w14:paraId="0FB0B98E" w14:textId="77777777" w:rsidR="0054340C" w:rsidRDefault="0054340C" w:rsidP="00543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Times New Roma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LT Condensed">
    <w:altName w:val="Arial"/>
    <w:panose1 w:val="02000606040000020004"/>
    <w:charset w:val="00"/>
    <w:family w:val="auto"/>
    <w:pitch w:val="variable"/>
    <w:sig w:usb0="80000027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8A4743" w14:textId="77777777" w:rsidR="00011324" w:rsidRDefault="000113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/>
      </w:rPr>
      <w:id w:val="1767575092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1507AE2" w14:textId="7071AB4F" w:rsidR="0054340C" w:rsidRPr="0054340C" w:rsidRDefault="00E4417D" w:rsidP="00E4417D">
            <w:pPr>
              <w:pStyle w:val="Foo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Di</w:t>
            </w:r>
            <w:r w:rsidR="0054340C" w:rsidRPr="0054340C">
              <w:rPr>
                <w:rFonts w:asciiTheme="minorHAnsi" w:hAnsiTheme="minorHAnsi"/>
              </w:rPr>
              <w:t xml:space="preserve">scussion group outline V1 </w:t>
            </w:r>
            <w:r w:rsidR="00011324">
              <w:rPr>
                <w:rFonts w:asciiTheme="minorHAnsi" w:hAnsiTheme="minorHAnsi"/>
              </w:rPr>
              <w:t>24/01/20</w:t>
            </w:r>
            <w:r w:rsidR="0054340C" w:rsidRPr="0054340C">
              <w:rPr>
                <w:rFonts w:asciiTheme="minorHAnsi" w:hAnsiTheme="minorHAnsi"/>
              </w:rPr>
              <w:tab/>
            </w:r>
            <w:r>
              <w:rPr>
                <w:rFonts w:asciiTheme="minorHAnsi" w:hAnsiTheme="minorHAnsi"/>
              </w:rPr>
              <w:tab/>
            </w:r>
            <w:r w:rsidR="0054340C" w:rsidRPr="0054340C">
              <w:rPr>
                <w:rFonts w:asciiTheme="minorHAnsi" w:hAnsiTheme="minorHAnsi"/>
              </w:rPr>
              <w:tab/>
              <w:t xml:space="preserve">Page </w:t>
            </w:r>
            <w:r w:rsidR="0054340C" w:rsidRPr="0054340C">
              <w:rPr>
                <w:rFonts w:asciiTheme="minorHAnsi" w:hAnsiTheme="minorHAnsi"/>
                <w:bCs/>
              </w:rPr>
              <w:fldChar w:fldCharType="begin"/>
            </w:r>
            <w:r w:rsidR="0054340C" w:rsidRPr="0054340C">
              <w:rPr>
                <w:rFonts w:asciiTheme="minorHAnsi" w:hAnsiTheme="minorHAnsi"/>
                <w:bCs/>
              </w:rPr>
              <w:instrText xml:space="preserve"> PAGE </w:instrText>
            </w:r>
            <w:r w:rsidR="0054340C" w:rsidRPr="0054340C">
              <w:rPr>
                <w:rFonts w:asciiTheme="minorHAnsi" w:hAnsiTheme="minorHAnsi"/>
                <w:bCs/>
              </w:rPr>
              <w:fldChar w:fldCharType="separate"/>
            </w:r>
            <w:r w:rsidR="00A93312">
              <w:rPr>
                <w:rFonts w:asciiTheme="minorHAnsi" w:hAnsiTheme="minorHAnsi"/>
                <w:bCs/>
                <w:noProof/>
              </w:rPr>
              <w:t>1</w:t>
            </w:r>
            <w:r w:rsidR="0054340C" w:rsidRPr="0054340C">
              <w:rPr>
                <w:rFonts w:asciiTheme="minorHAnsi" w:hAnsiTheme="minorHAnsi"/>
                <w:bCs/>
              </w:rPr>
              <w:fldChar w:fldCharType="end"/>
            </w:r>
            <w:r w:rsidR="0054340C" w:rsidRPr="0054340C">
              <w:rPr>
                <w:rFonts w:asciiTheme="minorHAnsi" w:hAnsiTheme="minorHAnsi"/>
              </w:rPr>
              <w:t xml:space="preserve"> of </w:t>
            </w:r>
            <w:r w:rsidR="0054340C" w:rsidRPr="0054340C">
              <w:rPr>
                <w:rFonts w:asciiTheme="minorHAnsi" w:hAnsiTheme="minorHAnsi"/>
                <w:bCs/>
              </w:rPr>
              <w:fldChar w:fldCharType="begin"/>
            </w:r>
            <w:r w:rsidR="0054340C" w:rsidRPr="0054340C">
              <w:rPr>
                <w:rFonts w:asciiTheme="minorHAnsi" w:hAnsiTheme="minorHAnsi"/>
                <w:bCs/>
              </w:rPr>
              <w:instrText xml:space="preserve"> NUMPAGES  </w:instrText>
            </w:r>
            <w:r w:rsidR="0054340C" w:rsidRPr="0054340C">
              <w:rPr>
                <w:rFonts w:asciiTheme="minorHAnsi" w:hAnsiTheme="minorHAnsi"/>
                <w:bCs/>
              </w:rPr>
              <w:fldChar w:fldCharType="separate"/>
            </w:r>
            <w:r w:rsidR="00A93312">
              <w:rPr>
                <w:rFonts w:asciiTheme="minorHAnsi" w:hAnsiTheme="minorHAnsi"/>
                <w:bCs/>
                <w:noProof/>
              </w:rPr>
              <w:t>1</w:t>
            </w:r>
            <w:r w:rsidR="0054340C" w:rsidRPr="0054340C">
              <w:rPr>
                <w:rFonts w:asciiTheme="minorHAnsi" w:hAnsiTheme="minorHAnsi"/>
                <w:bCs/>
              </w:rPr>
              <w:fldChar w:fldCharType="end"/>
            </w:r>
          </w:p>
        </w:sdtContent>
      </w:sdt>
    </w:sdtContent>
  </w:sdt>
  <w:p w14:paraId="17870DD7" w14:textId="77777777" w:rsidR="0054340C" w:rsidRPr="0054340C" w:rsidRDefault="0054340C">
    <w:pPr>
      <w:pStyle w:val="Footer"/>
      <w:rPr>
        <w:rFonts w:asciiTheme="minorHAnsi" w:hAnsiTheme="min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27A9F2" w14:textId="77777777" w:rsidR="00011324" w:rsidRDefault="000113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85797" w14:textId="77777777" w:rsidR="0054340C" w:rsidRDefault="0054340C" w:rsidP="0054340C">
      <w:r>
        <w:separator/>
      </w:r>
    </w:p>
  </w:footnote>
  <w:footnote w:type="continuationSeparator" w:id="0">
    <w:p w14:paraId="121EA61F" w14:textId="77777777" w:rsidR="0054340C" w:rsidRDefault="0054340C" w:rsidP="005434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ED221D" w14:textId="77777777" w:rsidR="00011324" w:rsidRDefault="000113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387C2" w14:textId="77777777" w:rsidR="00011324" w:rsidRDefault="000113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782F98" w14:textId="77777777" w:rsidR="00011324" w:rsidRDefault="000113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F11CC"/>
    <w:multiLevelType w:val="hybridMultilevel"/>
    <w:tmpl w:val="04C663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126E5"/>
    <w:multiLevelType w:val="hybridMultilevel"/>
    <w:tmpl w:val="05284AD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106AD"/>
    <w:multiLevelType w:val="hybridMultilevel"/>
    <w:tmpl w:val="73FE4806"/>
    <w:lvl w:ilvl="0" w:tplc="A548543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50AAC"/>
    <w:multiLevelType w:val="hybridMultilevel"/>
    <w:tmpl w:val="640455DC"/>
    <w:lvl w:ilvl="0" w:tplc="0C090003">
      <w:start w:val="1"/>
      <w:numFmt w:val="bullet"/>
      <w:lvlText w:val="o"/>
      <w:lvlJc w:val="left"/>
      <w:pPr>
        <w:ind w:left="825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 w15:restartNumberingAfterBreak="0">
    <w:nsid w:val="4604493C"/>
    <w:multiLevelType w:val="hybridMultilevel"/>
    <w:tmpl w:val="79CE7A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9B0575"/>
    <w:multiLevelType w:val="hybridMultilevel"/>
    <w:tmpl w:val="48320FA2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896BC5"/>
    <w:multiLevelType w:val="hybridMultilevel"/>
    <w:tmpl w:val="B4C6A092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DA7159"/>
    <w:multiLevelType w:val="hybridMultilevel"/>
    <w:tmpl w:val="B95C8690"/>
    <w:lvl w:ilvl="0" w:tplc="E23CBBD0">
      <w:start w:val="2"/>
      <w:numFmt w:val="bullet"/>
      <w:lvlText w:val="-"/>
      <w:lvlJc w:val="left"/>
      <w:pPr>
        <w:ind w:left="465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8" w15:restartNumberingAfterBreak="0">
    <w:nsid w:val="6B44595F"/>
    <w:multiLevelType w:val="hybridMultilevel"/>
    <w:tmpl w:val="17240534"/>
    <w:lvl w:ilvl="0" w:tplc="E834DB3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Helvetica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12CF"/>
    <w:rsid w:val="00011324"/>
    <w:rsid w:val="00062374"/>
    <w:rsid w:val="00062737"/>
    <w:rsid w:val="000B4AA6"/>
    <w:rsid w:val="00214BBE"/>
    <w:rsid w:val="00265EF2"/>
    <w:rsid w:val="0028041C"/>
    <w:rsid w:val="002957BF"/>
    <w:rsid w:val="002F2EB6"/>
    <w:rsid w:val="002F7E6F"/>
    <w:rsid w:val="00336719"/>
    <w:rsid w:val="00371486"/>
    <w:rsid w:val="004341E2"/>
    <w:rsid w:val="00492CF1"/>
    <w:rsid w:val="004D72D6"/>
    <w:rsid w:val="0053415A"/>
    <w:rsid w:val="0054340C"/>
    <w:rsid w:val="00572F2B"/>
    <w:rsid w:val="00585A7C"/>
    <w:rsid w:val="005A12CF"/>
    <w:rsid w:val="005E123F"/>
    <w:rsid w:val="005F012A"/>
    <w:rsid w:val="00642BCA"/>
    <w:rsid w:val="006A0EA4"/>
    <w:rsid w:val="006B1423"/>
    <w:rsid w:val="00802EDD"/>
    <w:rsid w:val="00862178"/>
    <w:rsid w:val="008903F1"/>
    <w:rsid w:val="008940F3"/>
    <w:rsid w:val="008B2483"/>
    <w:rsid w:val="00922A88"/>
    <w:rsid w:val="00937EB5"/>
    <w:rsid w:val="00A3451B"/>
    <w:rsid w:val="00A7147E"/>
    <w:rsid w:val="00A75DAF"/>
    <w:rsid w:val="00A93312"/>
    <w:rsid w:val="00B33855"/>
    <w:rsid w:val="00BC4448"/>
    <w:rsid w:val="00C220DE"/>
    <w:rsid w:val="00D947D4"/>
    <w:rsid w:val="00DA283A"/>
    <w:rsid w:val="00E217C0"/>
    <w:rsid w:val="00E4417D"/>
    <w:rsid w:val="00E577E2"/>
    <w:rsid w:val="00E71FCA"/>
    <w:rsid w:val="00F42DBD"/>
    <w:rsid w:val="00F7490F"/>
    <w:rsid w:val="00FE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DF22A4"/>
  <w15:docId w15:val="{599D9A19-BB83-4447-B934-998F2E87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usHSI normal"/>
    <w:qFormat/>
    <w:rsid w:val="005A12CF"/>
    <w:pPr>
      <w:autoSpaceDE w:val="0"/>
      <w:autoSpaceDN w:val="0"/>
    </w:pPr>
    <w:rPr>
      <w:rFonts w:ascii="Helvetica" w:hAnsi="Helvetica" w:cs="Helvetica"/>
      <w:lang w:val="en-US"/>
    </w:rPr>
  </w:style>
  <w:style w:type="paragraph" w:styleId="Heading1">
    <w:name w:val="heading 1"/>
    <w:aliases w:val="1 AusHSI Heading"/>
    <w:basedOn w:val="Normal"/>
    <w:next w:val="Normal"/>
    <w:link w:val="Heading1Char"/>
    <w:qFormat/>
    <w:rsid w:val="00A75DAF"/>
    <w:pPr>
      <w:keepNext/>
      <w:spacing w:before="240" w:after="60"/>
      <w:outlineLvl w:val="0"/>
    </w:pPr>
    <w:rPr>
      <w:rFonts w:asciiTheme="majorHAnsi" w:eastAsiaTheme="majorEastAsia" w:hAnsiTheme="majorHAnsi" w:cstheme="majorBidi"/>
      <w:bCs/>
      <w:color w:val="17365D"/>
      <w:kern w:val="32"/>
      <w:sz w:val="56"/>
      <w:szCs w:val="32"/>
    </w:rPr>
  </w:style>
  <w:style w:type="paragraph" w:styleId="Heading2">
    <w:name w:val="heading 2"/>
    <w:aliases w:val="AusHSI heading 2"/>
    <w:basedOn w:val="Normal"/>
    <w:next w:val="Normal"/>
    <w:link w:val="Heading2Char"/>
    <w:unhideWhenUsed/>
    <w:qFormat/>
    <w:rsid w:val="000B4AA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97D"/>
      <w:sz w:val="32"/>
      <w:szCs w:val="26"/>
    </w:rPr>
  </w:style>
  <w:style w:type="paragraph" w:styleId="Heading3">
    <w:name w:val="heading 3"/>
    <w:aliases w:val="AusHSI Heading 3"/>
    <w:basedOn w:val="Normal"/>
    <w:next w:val="Normal"/>
    <w:link w:val="Heading3Char"/>
    <w:unhideWhenUsed/>
    <w:qFormat/>
    <w:rsid w:val="00B33855"/>
    <w:pPr>
      <w:keepNext/>
      <w:keepLines/>
      <w:spacing w:before="40"/>
      <w:outlineLvl w:val="2"/>
    </w:pPr>
    <w:rPr>
      <w:rFonts w:ascii="Calibri Light" w:eastAsiaTheme="majorEastAsia" w:hAnsi="Calibri Light" w:cstheme="majorBidi"/>
      <w:color w:val="1F4D78"/>
    </w:rPr>
  </w:style>
  <w:style w:type="paragraph" w:styleId="Heading4">
    <w:name w:val="heading 4"/>
    <w:aliases w:val="AusHSI Heading 4"/>
    <w:basedOn w:val="Normal"/>
    <w:next w:val="Normal"/>
    <w:link w:val="Heading4Char"/>
    <w:unhideWhenUsed/>
    <w:qFormat/>
    <w:rsid w:val="00B33855"/>
    <w:pPr>
      <w:keepNext/>
      <w:keepLines/>
      <w:spacing w:before="40"/>
      <w:outlineLvl w:val="3"/>
    </w:pPr>
    <w:rPr>
      <w:rFonts w:ascii="Calibri Light" w:eastAsiaTheme="majorEastAsia" w:hAnsi="Calibri Light" w:cstheme="majorBidi"/>
      <w:i/>
      <w:iCs/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1 AusHSI Heading Char"/>
    <w:basedOn w:val="DefaultParagraphFont"/>
    <w:link w:val="Heading1"/>
    <w:rsid w:val="00A75DAF"/>
    <w:rPr>
      <w:rFonts w:asciiTheme="majorHAnsi" w:eastAsiaTheme="majorEastAsia" w:hAnsiTheme="majorHAnsi" w:cstheme="majorBidi"/>
      <w:bCs/>
      <w:color w:val="17365D"/>
      <w:kern w:val="32"/>
      <w:sz w:val="56"/>
      <w:szCs w:val="32"/>
    </w:rPr>
  </w:style>
  <w:style w:type="character" w:customStyle="1" w:styleId="Heading2Char">
    <w:name w:val="Heading 2 Char"/>
    <w:aliases w:val="AusHSI heading 2 Char"/>
    <w:basedOn w:val="DefaultParagraphFont"/>
    <w:link w:val="Heading2"/>
    <w:rsid w:val="000B4AA6"/>
    <w:rPr>
      <w:rFonts w:asciiTheme="majorHAnsi" w:eastAsiaTheme="majorEastAsia" w:hAnsiTheme="majorHAnsi" w:cstheme="majorBidi"/>
      <w:color w:val="1F497D"/>
      <w:sz w:val="32"/>
      <w:szCs w:val="26"/>
      <w:lang w:eastAsia="en-AU"/>
    </w:rPr>
  </w:style>
  <w:style w:type="character" w:customStyle="1" w:styleId="Heading3Char">
    <w:name w:val="Heading 3 Char"/>
    <w:aliases w:val="AusHSI Heading 3 Char"/>
    <w:basedOn w:val="DefaultParagraphFont"/>
    <w:link w:val="Heading3"/>
    <w:rsid w:val="00B33855"/>
    <w:rPr>
      <w:rFonts w:ascii="Calibri Light" w:eastAsiaTheme="majorEastAsia" w:hAnsi="Calibri Light" w:cstheme="majorBidi"/>
      <w:color w:val="1F4D78"/>
      <w:sz w:val="24"/>
      <w:szCs w:val="24"/>
      <w:lang w:eastAsia="en-AU"/>
    </w:rPr>
  </w:style>
  <w:style w:type="character" w:customStyle="1" w:styleId="Heading4Char">
    <w:name w:val="Heading 4 Char"/>
    <w:aliases w:val="AusHSI Heading 4 Char"/>
    <w:basedOn w:val="DefaultParagraphFont"/>
    <w:link w:val="Heading4"/>
    <w:rsid w:val="00B33855"/>
    <w:rPr>
      <w:rFonts w:ascii="Calibri Light" w:eastAsiaTheme="majorEastAsia" w:hAnsi="Calibri Light" w:cstheme="majorBidi"/>
      <w:i/>
      <w:iCs/>
      <w:color w:val="1F4D78"/>
      <w:sz w:val="22"/>
      <w:szCs w:val="24"/>
      <w:lang w:eastAsia="en-AU"/>
    </w:rPr>
  </w:style>
  <w:style w:type="character" w:styleId="Emphasis">
    <w:name w:val="Emphasis"/>
    <w:aliases w:val="AusHSI 4 heading"/>
    <w:basedOn w:val="DefaultParagraphFont"/>
    <w:qFormat/>
    <w:rsid w:val="00A75DAF"/>
    <w:rPr>
      <w:rFonts w:ascii="Calibri Light" w:hAnsi="Calibri Light"/>
      <w:i/>
      <w:iCs/>
      <w:color w:val="1F4D78"/>
      <w:sz w:val="22"/>
    </w:rPr>
  </w:style>
  <w:style w:type="paragraph" w:customStyle="1" w:styleId="Default">
    <w:name w:val="Default"/>
    <w:rsid w:val="0028041C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99"/>
    <w:qFormat/>
    <w:rsid w:val="0028041C"/>
    <w:pPr>
      <w:autoSpaceDE/>
      <w:autoSpaceDN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54340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340C"/>
    <w:rPr>
      <w:rFonts w:ascii="Helvetica" w:hAnsi="Helvetica" w:cs="Helvetic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340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340C"/>
    <w:rPr>
      <w:rFonts w:ascii="Helvetica" w:hAnsi="Helvetica" w:cs="Helvetica"/>
      <w:lang w:val="en-US"/>
    </w:rPr>
  </w:style>
  <w:style w:type="character" w:customStyle="1" w:styleId="ListParagraphChar">
    <w:name w:val="List Paragraph Char"/>
    <w:link w:val="ListParagraph"/>
    <w:uiPriority w:val="99"/>
    <w:locked/>
    <w:rsid w:val="008940F3"/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345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451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451B"/>
    <w:rPr>
      <w:rFonts w:ascii="Helvetica" w:hAnsi="Helvetica" w:cs="Helvetica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5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51B"/>
    <w:rPr>
      <w:rFonts w:ascii="Helvetica" w:hAnsi="Helvetica" w:cs="Helvetica"/>
      <w:b/>
      <w:bCs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5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51B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University of Technology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Shield</dc:creator>
  <cp:keywords/>
  <dc:description/>
  <cp:lastModifiedBy>Ruth Tulleners</cp:lastModifiedBy>
  <cp:revision>5</cp:revision>
  <cp:lastPrinted>2020-01-24T06:34:00Z</cp:lastPrinted>
  <dcterms:created xsi:type="dcterms:W3CDTF">2019-12-17T06:02:00Z</dcterms:created>
  <dcterms:modified xsi:type="dcterms:W3CDTF">2020-01-24T06:35:00Z</dcterms:modified>
</cp:coreProperties>
</file>