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32989" w14:textId="40B58619" w:rsidR="00EB01F7" w:rsidRDefault="00F942D5" w:rsidP="00F942D5">
      <w:pPr>
        <w:pStyle w:val="Title"/>
      </w:pPr>
      <w:r>
        <w:t>Supplementary Material A</w:t>
      </w:r>
    </w:p>
    <w:p w14:paraId="0EE63850" w14:textId="629CAA55" w:rsidR="00EB01F7" w:rsidRDefault="00EB01F7" w:rsidP="00EB01F7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-48440051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1F70A3A" w14:textId="6A524792" w:rsidR="00EB01F7" w:rsidRPr="00FB3C35" w:rsidRDefault="00EB01F7">
          <w:pPr>
            <w:pStyle w:val="TOCHeading"/>
            <w:rPr>
              <w:b/>
              <w:color w:val="000000" w:themeColor="text1"/>
            </w:rPr>
          </w:pPr>
          <w:r w:rsidRPr="00FB3C35">
            <w:rPr>
              <w:b/>
              <w:color w:val="000000" w:themeColor="text1"/>
            </w:rPr>
            <w:t>Contents</w:t>
          </w:r>
        </w:p>
        <w:p w14:paraId="535CD631" w14:textId="488CD29E" w:rsidR="009D245C" w:rsidRDefault="00EB01F7">
          <w:pPr>
            <w:pStyle w:val="TOC2"/>
            <w:tabs>
              <w:tab w:val="right" w:leader="dot" w:pos="13948"/>
            </w:tabs>
            <w:rPr>
              <w:rFonts w:eastAsiaTheme="minorEastAsia"/>
              <w:noProof/>
              <w:lang w:eastAsia="en-GB"/>
            </w:rPr>
          </w:pPr>
          <w:r w:rsidRPr="00FB3C35">
            <w:fldChar w:fldCharType="begin"/>
          </w:r>
          <w:r w:rsidRPr="00FB3C35">
            <w:instrText xml:space="preserve"> TOC \o "1-3" \h \z \u </w:instrText>
          </w:r>
          <w:r w:rsidRPr="00FB3C35">
            <w:fldChar w:fldCharType="separate"/>
          </w:r>
          <w:hyperlink w:anchor="_Toc68814577" w:history="1">
            <w:r w:rsidR="009D245C" w:rsidRPr="008D5D59">
              <w:rPr>
                <w:rStyle w:val="Hyperlink"/>
                <w:noProof/>
              </w:rPr>
              <w:t>Supplementary Table 1: Characteristics of individuals in the PDD cohort</w:t>
            </w:r>
            <w:r w:rsidR="009D245C">
              <w:rPr>
                <w:noProof/>
                <w:webHidden/>
              </w:rPr>
              <w:tab/>
            </w:r>
            <w:r w:rsidR="009D245C">
              <w:rPr>
                <w:noProof/>
                <w:webHidden/>
              </w:rPr>
              <w:fldChar w:fldCharType="begin"/>
            </w:r>
            <w:r w:rsidR="009D245C">
              <w:rPr>
                <w:noProof/>
                <w:webHidden/>
              </w:rPr>
              <w:instrText xml:space="preserve"> PAGEREF _Toc68814577 \h </w:instrText>
            </w:r>
            <w:r w:rsidR="009D245C">
              <w:rPr>
                <w:noProof/>
                <w:webHidden/>
              </w:rPr>
            </w:r>
            <w:r w:rsidR="009D245C">
              <w:rPr>
                <w:noProof/>
                <w:webHidden/>
              </w:rPr>
              <w:fldChar w:fldCharType="separate"/>
            </w:r>
            <w:r w:rsidR="009D245C">
              <w:rPr>
                <w:noProof/>
                <w:webHidden/>
              </w:rPr>
              <w:t>2</w:t>
            </w:r>
            <w:r w:rsidR="009D245C">
              <w:rPr>
                <w:noProof/>
                <w:webHidden/>
              </w:rPr>
              <w:fldChar w:fldCharType="end"/>
            </w:r>
          </w:hyperlink>
        </w:p>
        <w:p w14:paraId="2B91EBD2" w14:textId="5DF3ACC6" w:rsidR="009D245C" w:rsidRDefault="009D245C">
          <w:pPr>
            <w:pStyle w:val="TOC2"/>
            <w:tabs>
              <w:tab w:val="right" w:leader="dot" w:pos="13948"/>
            </w:tabs>
            <w:rPr>
              <w:rFonts w:eastAsiaTheme="minorEastAsia"/>
              <w:noProof/>
              <w:lang w:eastAsia="en-GB"/>
            </w:rPr>
          </w:pPr>
          <w:hyperlink w:anchor="_Toc68814578" w:history="1">
            <w:r w:rsidRPr="008D5D59">
              <w:rPr>
                <w:rStyle w:val="Hyperlink"/>
                <w:noProof/>
              </w:rPr>
              <w:t>Supplementary Table 2: Characteristics of controls in the SN cohort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_Toc68814578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109ED9" w14:textId="6579B341" w:rsidR="009D245C" w:rsidRDefault="009D245C">
          <w:pPr>
            <w:pStyle w:val="TOC2"/>
            <w:tabs>
              <w:tab w:val="right" w:leader="dot" w:pos="13948"/>
            </w:tabs>
            <w:rPr>
              <w:rFonts w:eastAsiaTheme="minorEastAsia"/>
              <w:noProof/>
              <w:lang w:eastAsia="en-GB"/>
            </w:rPr>
          </w:pPr>
          <w:hyperlink w:anchor="_Toc68814579" w:history="1">
            <w:r w:rsidRPr="008D5D59">
              <w:rPr>
                <w:rStyle w:val="Hyperlink"/>
                <w:noProof/>
              </w:rPr>
              <w:t>Supplementary Table 3: Statistical Power of Urea Analyses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_Toc68814579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AAB037" w14:textId="2AD00AA0" w:rsidR="009D245C" w:rsidRDefault="009D245C">
          <w:pPr>
            <w:pStyle w:val="TOC2"/>
            <w:tabs>
              <w:tab w:val="right" w:leader="dot" w:pos="13948"/>
            </w:tabs>
            <w:rPr>
              <w:rFonts w:eastAsiaTheme="minorEastAsia"/>
              <w:noProof/>
              <w:lang w:eastAsia="en-GB"/>
            </w:rPr>
          </w:pPr>
          <w:hyperlink w:anchor="_Toc68814580" w:history="1">
            <w:r w:rsidRPr="008D5D59">
              <w:rPr>
                <w:rStyle w:val="Hyperlink"/>
                <w:noProof/>
              </w:rPr>
              <w:t>Supplementary Table 4: Urea Concentrations in PDD and HD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_Toc68814580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01262" w14:textId="3F370F76" w:rsidR="00EB01F7" w:rsidRDefault="00EB01F7">
          <w:r w:rsidRPr="00FB3C35">
            <w:rPr>
              <w:bCs/>
              <w:noProof/>
            </w:rPr>
            <w:fldChar w:fldCharType="end"/>
          </w:r>
        </w:p>
      </w:sdtContent>
    </w:sdt>
    <w:p w14:paraId="2F3F6F46" w14:textId="77777777" w:rsidR="00EB01F7" w:rsidRPr="00EB01F7" w:rsidRDefault="00EB01F7" w:rsidP="00EB01F7">
      <w:pPr>
        <w:sectPr w:rsidR="00EB01F7" w:rsidRPr="00EB01F7" w:rsidSect="002A3B4D">
          <w:footerReference w:type="default" r:id="rId7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EBBA5B3" w14:textId="5CC1A50E" w:rsidR="00F942D5" w:rsidRPr="007118A0" w:rsidRDefault="00F942D5" w:rsidP="00F942D5">
      <w:pPr>
        <w:pStyle w:val="Heading2"/>
      </w:pPr>
      <w:bookmarkStart w:id="0" w:name="_Toc68814577"/>
      <w:r>
        <w:lastRenderedPageBreak/>
        <w:t>Supplementary Table 1:</w:t>
      </w:r>
      <w:r w:rsidRPr="007118A0">
        <w:t xml:space="preserve"> </w:t>
      </w:r>
      <w:r>
        <w:t>C</w:t>
      </w:r>
      <w:r w:rsidRPr="00EF2E08">
        <w:t>haracteristics of</w:t>
      </w:r>
      <w:r>
        <w:t xml:space="preserve"> individuals in</w:t>
      </w:r>
      <w:r w:rsidRPr="00EF2E08">
        <w:t xml:space="preserve"> the </w:t>
      </w:r>
      <w:r w:rsidR="002A3B4D">
        <w:t>PDD</w:t>
      </w:r>
      <w:r w:rsidRPr="00EF2E08">
        <w:t xml:space="preserve"> </w:t>
      </w:r>
      <w:r>
        <w:t>cohort</w:t>
      </w:r>
      <w:bookmarkEnd w:id="0"/>
    </w:p>
    <w:tbl>
      <w:tblPr>
        <w:tblStyle w:val="GridTable4"/>
        <w:tblW w:w="4978" w:type="pct"/>
        <w:tblLayout w:type="fixed"/>
        <w:tblLook w:val="04A0" w:firstRow="1" w:lastRow="0" w:firstColumn="1" w:lastColumn="0" w:noHBand="0" w:noVBand="1"/>
      </w:tblPr>
      <w:tblGrid>
        <w:gridCol w:w="845"/>
        <w:gridCol w:w="1137"/>
        <w:gridCol w:w="1137"/>
        <w:gridCol w:w="1411"/>
        <w:gridCol w:w="1844"/>
        <w:gridCol w:w="1558"/>
        <w:gridCol w:w="1703"/>
        <w:gridCol w:w="4252"/>
      </w:tblGrid>
      <w:tr w:rsidR="00563E53" w:rsidRPr="00281829" w14:paraId="736C56DF" w14:textId="77777777" w:rsidTr="00AD4A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4FD09001" w14:textId="77777777" w:rsidR="00563E53" w:rsidRPr="00281829" w:rsidRDefault="00563E53" w:rsidP="00EF4594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bookmarkStart w:id="1" w:name="OLE_LINK3"/>
            <w:r w:rsidRPr="00281829">
              <w:rPr>
                <w:rFonts w:eastAsia="Times New Roman" w:cstheme="minorHAnsi"/>
                <w:lang w:eastAsia="en-GB"/>
              </w:rPr>
              <w:t>Code</w:t>
            </w:r>
          </w:p>
        </w:tc>
        <w:tc>
          <w:tcPr>
            <w:tcW w:w="409" w:type="pct"/>
            <w:noWrap/>
            <w:vAlign w:val="center"/>
            <w:hideMark/>
          </w:tcPr>
          <w:p w14:paraId="0F315740" w14:textId="26B1D4F1" w:rsidR="00563E53" w:rsidRPr="00281829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Sex</w:t>
            </w:r>
          </w:p>
        </w:tc>
        <w:tc>
          <w:tcPr>
            <w:tcW w:w="409" w:type="pct"/>
            <w:noWrap/>
            <w:vAlign w:val="center"/>
            <w:hideMark/>
          </w:tcPr>
          <w:p w14:paraId="72ECE067" w14:textId="77777777" w:rsidR="00563E53" w:rsidRPr="00281829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Age at death</w:t>
            </w:r>
          </w:p>
        </w:tc>
        <w:tc>
          <w:tcPr>
            <w:tcW w:w="508" w:type="pct"/>
            <w:noWrap/>
            <w:vAlign w:val="center"/>
            <w:hideMark/>
          </w:tcPr>
          <w:p w14:paraId="0469CB6E" w14:textId="77777777" w:rsidR="00563E53" w:rsidRPr="00281829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Clinical diagnosis</w:t>
            </w:r>
          </w:p>
        </w:tc>
        <w:tc>
          <w:tcPr>
            <w:tcW w:w="664" w:type="pct"/>
            <w:noWrap/>
            <w:vAlign w:val="center"/>
            <w:hideMark/>
          </w:tcPr>
          <w:p w14:paraId="69ADDFC0" w14:textId="0313C71B" w:rsidR="00563E53" w:rsidRPr="00AD4A29" w:rsidRDefault="00AD4A29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AD4A29">
              <w:rPr>
                <w:rFonts w:eastAsia="Times New Roman" w:cstheme="minorHAnsi"/>
                <w:lang w:eastAsia="en-GB"/>
              </w:rPr>
              <w:t>PD Neuropathology</w:t>
            </w:r>
          </w:p>
        </w:tc>
        <w:tc>
          <w:tcPr>
            <w:tcW w:w="561" w:type="pct"/>
            <w:noWrap/>
            <w:vAlign w:val="center"/>
            <w:hideMark/>
          </w:tcPr>
          <w:p w14:paraId="08BCFC0D" w14:textId="77777777" w:rsidR="00563E53" w:rsidRPr="00997A5A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997A5A">
              <w:rPr>
                <w:rFonts w:eastAsia="Times New Roman" w:cstheme="minorHAnsi"/>
                <w:lang w:eastAsia="en-GB"/>
              </w:rPr>
              <w:t>Post-Mortem Delay (hours)</w:t>
            </w:r>
          </w:p>
        </w:tc>
        <w:tc>
          <w:tcPr>
            <w:tcW w:w="613" w:type="pct"/>
            <w:vAlign w:val="center"/>
          </w:tcPr>
          <w:p w14:paraId="551E23D0" w14:textId="77777777" w:rsidR="00563E53" w:rsidRPr="00281829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Whole-brain weight (g)</w:t>
            </w:r>
          </w:p>
        </w:tc>
        <w:tc>
          <w:tcPr>
            <w:tcW w:w="1531" w:type="pct"/>
            <w:vAlign w:val="center"/>
          </w:tcPr>
          <w:p w14:paraId="0050B909" w14:textId="7AFD33BA" w:rsidR="00563E53" w:rsidRPr="00281829" w:rsidRDefault="00563E53" w:rsidP="00EF45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C</w:t>
            </w:r>
            <w:r>
              <w:rPr>
                <w:rFonts w:eastAsia="Times New Roman" w:cstheme="minorHAnsi"/>
                <w:lang w:eastAsia="en-GB"/>
              </w:rPr>
              <w:t>ause of Death</w:t>
            </w:r>
          </w:p>
        </w:tc>
      </w:tr>
      <w:tr w:rsidR="00AD4A29" w:rsidRPr="00281829" w14:paraId="0E397B7E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1E4D9B5B" w14:textId="370AB96D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1</w:t>
            </w:r>
          </w:p>
        </w:tc>
        <w:tc>
          <w:tcPr>
            <w:tcW w:w="409" w:type="pct"/>
            <w:noWrap/>
            <w:vAlign w:val="center"/>
          </w:tcPr>
          <w:p w14:paraId="224DACBB" w14:textId="72F9D696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18E83E07" w14:textId="1ED7D03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61</w:t>
            </w:r>
          </w:p>
        </w:tc>
        <w:tc>
          <w:tcPr>
            <w:tcW w:w="508" w:type="pct"/>
            <w:noWrap/>
            <w:vAlign w:val="center"/>
          </w:tcPr>
          <w:p w14:paraId="20A05FF2" w14:textId="3E19BA92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438D92BE" w14:textId="25AADCE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1745E7DC" w14:textId="39D13161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12.5</w:t>
            </w:r>
          </w:p>
        </w:tc>
        <w:tc>
          <w:tcPr>
            <w:tcW w:w="613" w:type="pct"/>
            <w:vAlign w:val="center"/>
          </w:tcPr>
          <w:p w14:paraId="6FDC9173" w14:textId="67AE9D2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1182</w:t>
            </w:r>
          </w:p>
        </w:tc>
        <w:tc>
          <w:tcPr>
            <w:tcW w:w="1531" w:type="pct"/>
            <w:vAlign w:val="center"/>
          </w:tcPr>
          <w:p w14:paraId="7BC4E142" w14:textId="0C1D7FCB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563E53">
              <w:rPr>
                <w:rFonts w:eastAsia="Times New Roman" w:cstheme="minorHAnsi"/>
                <w:color w:val="000000"/>
                <w:lang w:eastAsia="en-GB"/>
              </w:rPr>
              <w:t>Respiratory failure;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heart failure;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coronary artery disease</w:t>
            </w:r>
          </w:p>
        </w:tc>
      </w:tr>
      <w:tr w:rsidR="00AD4A29" w:rsidRPr="00281829" w14:paraId="5B220D30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4E434380" w14:textId="693A2DEA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2</w:t>
            </w:r>
          </w:p>
        </w:tc>
        <w:tc>
          <w:tcPr>
            <w:tcW w:w="409" w:type="pct"/>
            <w:noWrap/>
            <w:vAlign w:val="center"/>
          </w:tcPr>
          <w:p w14:paraId="05815E38" w14:textId="405109C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4F084037" w14:textId="09574E8C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71</w:t>
            </w:r>
          </w:p>
        </w:tc>
        <w:tc>
          <w:tcPr>
            <w:tcW w:w="508" w:type="pct"/>
            <w:noWrap/>
            <w:vAlign w:val="center"/>
          </w:tcPr>
          <w:p w14:paraId="0A946ED3" w14:textId="72CAA339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7B6C5D41" w14:textId="78B70A0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1E4930F4" w14:textId="515EAAF3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23.9</w:t>
            </w:r>
          </w:p>
        </w:tc>
        <w:tc>
          <w:tcPr>
            <w:tcW w:w="613" w:type="pct"/>
            <w:vAlign w:val="center"/>
          </w:tcPr>
          <w:p w14:paraId="78E7C56C" w14:textId="6BE3FC0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1371</w:t>
            </w:r>
          </w:p>
        </w:tc>
        <w:tc>
          <w:tcPr>
            <w:tcW w:w="1531" w:type="pct"/>
            <w:vAlign w:val="center"/>
          </w:tcPr>
          <w:p w14:paraId="6E8DB6B2" w14:textId="1D5B705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563E53">
              <w:rPr>
                <w:rFonts w:eastAsia="Times New Roman" w:cstheme="minorHAnsi"/>
                <w:color w:val="000000"/>
                <w:lang w:eastAsia="en-GB"/>
              </w:rPr>
              <w:t>Acute myocardial infarction;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severe coronary artery disease;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 xml:space="preserve">pulmonary </w:t>
            </w:r>
            <w:r>
              <w:rPr>
                <w:rFonts w:eastAsia="Times New Roman" w:cstheme="minorHAnsi"/>
                <w:color w:val="000000"/>
                <w:lang w:eastAsia="en-GB"/>
              </w:rPr>
              <w:t>o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edema;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diabetes mellitus;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cardiopulmonary arrest</w:t>
            </w:r>
          </w:p>
        </w:tc>
      </w:tr>
      <w:tr w:rsidR="00AD4A29" w:rsidRPr="00281829" w14:paraId="1A5545D2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4460D642" w14:textId="53686ECC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3</w:t>
            </w:r>
          </w:p>
        </w:tc>
        <w:tc>
          <w:tcPr>
            <w:tcW w:w="409" w:type="pct"/>
            <w:noWrap/>
            <w:vAlign w:val="center"/>
          </w:tcPr>
          <w:p w14:paraId="52088A6D" w14:textId="15524A5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2CB35961" w14:textId="78D8644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74</w:t>
            </w:r>
          </w:p>
        </w:tc>
        <w:tc>
          <w:tcPr>
            <w:tcW w:w="508" w:type="pct"/>
            <w:noWrap/>
            <w:vAlign w:val="center"/>
          </w:tcPr>
          <w:p w14:paraId="7778B9A6" w14:textId="13B59F66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6D770638" w14:textId="39B0DA6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6919E831" w14:textId="5238D567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bCs/>
                <w:color w:val="000000"/>
                <w:lang w:eastAsia="en-GB"/>
              </w:rPr>
              <w:t>25.5</w:t>
            </w:r>
          </w:p>
        </w:tc>
        <w:tc>
          <w:tcPr>
            <w:tcW w:w="613" w:type="pct"/>
            <w:vAlign w:val="center"/>
          </w:tcPr>
          <w:p w14:paraId="21ED978A" w14:textId="173E6A3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lang w:eastAsia="en-GB"/>
              </w:rPr>
              <w:t>1300</w:t>
            </w:r>
          </w:p>
        </w:tc>
        <w:tc>
          <w:tcPr>
            <w:tcW w:w="1531" w:type="pct"/>
            <w:vAlign w:val="center"/>
          </w:tcPr>
          <w:p w14:paraId="32DB46A6" w14:textId="6575B3FA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563E53">
              <w:rPr>
                <w:rFonts w:eastAsia="Times New Roman" w:cstheme="minorHAnsi"/>
                <w:color w:val="000000"/>
                <w:lang w:eastAsia="en-GB"/>
              </w:rPr>
              <w:t>Aortic dissection</w:t>
            </w:r>
          </w:p>
        </w:tc>
      </w:tr>
      <w:tr w:rsidR="00AD4A29" w:rsidRPr="00281829" w14:paraId="7837C175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54644980" w14:textId="105C3A61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4</w:t>
            </w:r>
          </w:p>
        </w:tc>
        <w:tc>
          <w:tcPr>
            <w:tcW w:w="409" w:type="pct"/>
            <w:noWrap/>
            <w:vAlign w:val="center"/>
          </w:tcPr>
          <w:p w14:paraId="2664A6E4" w14:textId="35B78291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7E63482C" w14:textId="3B2558C0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70</w:t>
            </w:r>
          </w:p>
        </w:tc>
        <w:tc>
          <w:tcPr>
            <w:tcW w:w="508" w:type="pct"/>
            <w:noWrap/>
            <w:vAlign w:val="center"/>
          </w:tcPr>
          <w:p w14:paraId="41D4CDE6" w14:textId="5200C3B3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1BEBCB98" w14:textId="4AACF8F6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3524A56D" w14:textId="383B23B1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12.7</w:t>
            </w:r>
          </w:p>
        </w:tc>
        <w:tc>
          <w:tcPr>
            <w:tcW w:w="613" w:type="pct"/>
            <w:vAlign w:val="center"/>
          </w:tcPr>
          <w:p w14:paraId="59EB1AD1" w14:textId="3AEE8862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1350</w:t>
            </w:r>
          </w:p>
        </w:tc>
        <w:tc>
          <w:tcPr>
            <w:tcW w:w="1531" w:type="pct"/>
            <w:vAlign w:val="center"/>
          </w:tcPr>
          <w:p w14:paraId="2B70A40F" w14:textId="60EBFBD1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Atherosclerotic and hypertensive heart disease</w:t>
            </w:r>
          </w:p>
        </w:tc>
      </w:tr>
      <w:tr w:rsidR="00AD4A29" w:rsidRPr="00281829" w14:paraId="30060531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0E05A2B6" w14:textId="2333F494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5</w:t>
            </w:r>
          </w:p>
        </w:tc>
        <w:tc>
          <w:tcPr>
            <w:tcW w:w="409" w:type="pct"/>
            <w:noWrap/>
            <w:vAlign w:val="center"/>
          </w:tcPr>
          <w:p w14:paraId="093FE7AD" w14:textId="32244A0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73A79D3A" w14:textId="51997CF6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68</w:t>
            </w:r>
          </w:p>
        </w:tc>
        <w:tc>
          <w:tcPr>
            <w:tcW w:w="508" w:type="pct"/>
            <w:noWrap/>
            <w:vAlign w:val="center"/>
          </w:tcPr>
          <w:p w14:paraId="0047C1EB" w14:textId="472DEDF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5BE713FC" w14:textId="7282F893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6F7AFBEC" w14:textId="48817556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19.1</w:t>
            </w:r>
          </w:p>
        </w:tc>
        <w:tc>
          <w:tcPr>
            <w:tcW w:w="613" w:type="pct"/>
            <w:vAlign w:val="center"/>
          </w:tcPr>
          <w:p w14:paraId="5C1F92DB" w14:textId="114C9F8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1270</w:t>
            </w:r>
          </w:p>
        </w:tc>
        <w:tc>
          <w:tcPr>
            <w:tcW w:w="1531" w:type="pct"/>
            <w:vAlign w:val="center"/>
          </w:tcPr>
          <w:p w14:paraId="4251BACB" w14:textId="7D67868F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Acute myocardial infarction; coronary artery disease</w:t>
            </w:r>
          </w:p>
        </w:tc>
      </w:tr>
      <w:tr w:rsidR="00AD4A29" w:rsidRPr="00281829" w14:paraId="3E35F3B4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72020389" w14:textId="723B692F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6</w:t>
            </w:r>
          </w:p>
        </w:tc>
        <w:tc>
          <w:tcPr>
            <w:tcW w:w="409" w:type="pct"/>
            <w:noWrap/>
            <w:vAlign w:val="center"/>
          </w:tcPr>
          <w:p w14:paraId="524E9DB3" w14:textId="4D8B185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2D04AA7B" w14:textId="6DFBEB3C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65</w:t>
            </w:r>
          </w:p>
        </w:tc>
        <w:tc>
          <w:tcPr>
            <w:tcW w:w="508" w:type="pct"/>
            <w:noWrap/>
            <w:vAlign w:val="center"/>
          </w:tcPr>
          <w:p w14:paraId="270CEAFB" w14:textId="6139A40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359F5ECC" w14:textId="6D15C7C3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51993ADA" w14:textId="6BFA2420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bCs/>
                <w:color w:val="000000"/>
                <w:lang w:eastAsia="en-GB"/>
              </w:rPr>
              <w:t>19.4</w:t>
            </w:r>
          </w:p>
        </w:tc>
        <w:tc>
          <w:tcPr>
            <w:tcW w:w="613" w:type="pct"/>
            <w:vAlign w:val="center"/>
          </w:tcPr>
          <w:p w14:paraId="7E73A1BF" w14:textId="64CB193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lang w:eastAsia="en-GB"/>
              </w:rPr>
              <w:t>1372</w:t>
            </w:r>
          </w:p>
        </w:tc>
        <w:tc>
          <w:tcPr>
            <w:tcW w:w="1531" w:type="pct"/>
            <w:vAlign w:val="center"/>
          </w:tcPr>
          <w:p w14:paraId="35111373" w14:textId="7BADC54F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Hypertensive arteriosclerotic cardiovascular disease; morbid obesity; respiratory arrest; suspected embolus</w:t>
            </w:r>
          </w:p>
        </w:tc>
      </w:tr>
      <w:tr w:rsidR="00AD4A29" w:rsidRPr="00281829" w14:paraId="4237542E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36D31429" w14:textId="04D10F8C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7</w:t>
            </w:r>
          </w:p>
        </w:tc>
        <w:tc>
          <w:tcPr>
            <w:tcW w:w="409" w:type="pct"/>
            <w:noWrap/>
            <w:vAlign w:val="center"/>
          </w:tcPr>
          <w:p w14:paraId="5AB94594" w14:textId="46FD167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10AF330F" w14:textId="5F321B2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77</w:t>
            </w:r>
          </w:p>
        </w:tc>
        <w:tc>
          <w:tcPr>
            <w:tcW w:w="508" w:type="pct"/>
            <w:noWrap/>
            <w:vAlign w:val="center"/>
          </w:tcPr>
          <w:p w14:paraId="2C467654" w14:textId="45A7B3C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263650FB" w14:textId="4DA84E2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3ED6BB7F" w14:textId="0121B7F6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21.4</w:t>
            </w:r>
          </w:p>
        </w:tc>
        <w:tc>
          <w:tcPr>
            <w:tcW w:w="613" w:type="pct"/>
            <w:vAlign w:val="center"/>
          </w:tcPr>
          <w:p w14:paraId="4EE3D279" w14:textId="25732E0D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1135</w:t>
            </w:r>
          </w:p>
        </w:tc>
        <w:tc>
          <w:tcPr>
            <w:tcW w:w="1531" w:type="pct"/>
            <w:vAlign w:val="center"/>
          </w:tcPr>
          <w:p w14:paraId="150E55E9" w14:textId="63F76480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7FC27B35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5FA53E94" w14:textId="7551A386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8</w:t>
            </w:r>
          </w:p>
        </w:tc>
        <w:tc>
          <w:tcPr>
            <w:tcW w:w="409" w:type="pct"/>
            <w:noWrap/>
            <w:vAlign w:val="center"/>
          </w:tcPr>
          <w:p w14:paraId="615E93BF" w14:textId="5DE0175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0456FA61" w14:textId="0AD0BD9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79</w:t>
            </w:r>
          </w:p>
        </w:tc>
        <w:tc>
          <w:tcPr>
            <w:tcW w:w="508" w:type="pct"/>
            <w:noWrap/>
            <w:vAlign w:val="center"/>
          </w:tcPr>
          <w:p w14:paraId="17D0159C" w14:textId="7DA4BEEB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24D9C842" w14:textId="2B730D8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3CFE4FD4" w14:textId="23AE1F85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17.8</w:t>
            </w:r>
          </w:p>
        </w:tc>
        <w:tc>
          <w:tcPr>
            <w:tcW w:w="613" w:type="pct"/>
            <w:vAlign w:val="center"/>
          </w:tcPr>
          <w:p w14:paraId="0349590D" w14:textId="03ACA192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1300</w:t>
            </w:r>
          </w:p>
        </w:tc>
        <w:tc>
          <w:tcPr>
            <w:tcW w:w="1531" w:type="pct"/>
            <w:vAlign w:val="center"/>
          </w:tcPr>
          <w:p w14:paraId="2FEA03D1" w14:textId="0E743698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Acute myocardial infarction; coronary artery disease; atrial fibrillation; COPD</w:t>
            </w:r>
          </w:p>
        </w:tc>
      </w:tr>
      <w:tr w:rsidR="00AD4A29" w:rsidRPr="00281829" w14:paraId="40D81E21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62FDA433" w14:textId="285A8C53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lastRenderedPageBreak/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9</w:t>
            </w:r>
          </w:p>
        </w:tc>
        <w:tc>
          <w:tcPr>
            <w:tcW w:w="409" w:type="pct"/>
            <w:noWrap/>
            <w:vAlign w:val="center"/>
          </w:tcPr>
          <w:p w14:paraId="379133C9" w14:textId="2C5C849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587C7824" w14:textId="719C1BB2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67</w:t>
            </w:r>
          </w:p>
        </w:tc>
        <w:tc>
          <w:tcPr>
            <w:tcW w:w="508" w:type="pct"/>
            <w:noWrap/>
            <w:vAlign w:val="center"/>
          </w:tcPr>
          <w:p w14:paraId="3A19D9EA" w14:textId="73F34D2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64" w:type="pct"/>
            <w:noWrap/>
            <w:vAlign w:val="center"/>
          </w:tcPr>
          <w:p w14:paraId="0CC9C1E0" w14:textId="57ADB4CF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61" w:type="pct"/>
            <w:noWrap/>
            <w:vAlign w:val="center"/>
          </w:tcPr>
          <w:p w14:paraId="54338E4D" w14:textId="6152A64A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25.9</w:t>
            </w:r>
          </w:p>
        </w:tc>
        <w:tc>
          <w:tcPr>
            <w:tcW w:w="613" w:type="pct"/>
            <w:vAlign w:val="center"/>
          </w:tcPr>
          <w:p w14:paraId="58E6F850" w14:textId="4D28C01F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1382</w:t>
            </w:r>
          </w:p>
        </w:tc>
        <w:tc>
          <w:tcPr>
            <w:tcW w:w="1531" w:type="pct"/>
            <w:vAlign w:val="center"/>
          </w:tcPr>
          <w:p w14:paraId="2FD0F4D2" w14:textId="76D619A7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6AFFB3DB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3E08C070" w14:textId="22966A01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D1</w:t>
            </w:r>
          </w:p>
        </w:tc>
        <w:tc>
          <w:tcPr>
            <w:tcW w:w="409" w:type="pct"/>
            <w:noWrap/>
            <w:vAlign w:val="center"/>
          </w:tcPr>
          <w:p w14:paraId="70CB6A77" w14:textId="24D0119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46C05902" w14:textId="709ACC1B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61</w:t>
            </w:r>
          </w:p>
        </w:tc>
        <w:tc>
          <w:tcPr>
            <w:tcW w:w="508" w:type="pct"/>
            <w:noWrap/>
            <w:vAlign w:val="center"/>
          </w:tcPr>
          <w:p w14:paraId="5C236C47" w14:textId="5C835FF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55FDD5BB" w14:textId="3705D65C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Limbic (transitional)</w:t>
            </w:r>
          </w:p>
        </w:tc>
        <w:tc>
          <w:tcPr>
            <w:tcW w:w="561" w:type="pct"/>
            <w:noWrap/>
            <w:vAlign w:val="center"/>
          </w:tcPr>
          <w:p w14:paraId="5F1B0411" w14:textId="10A965A2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13.8</w:t>
            </w:r>
          </w:p>
        </w:tc>
        <w:tc>
          <w:tcPr>
            <w:tcW w:w="613" w:type="pct"/>
            <w:vAlign w:val="center"/>
          </w:tcPr>
          <w:p w14:paraId="2A77E7CE" w14:textId="748043D2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1188</w:t>
            </w:r>
          </w:p>
        </w:tc>
        <w:tc>
          <w:tcPr>
            <w:tcW w:w="1531" w:type="pct"/>
            <w:vAlign w:val="center"/>
          </w:tcPr>
          <w:p w14:paraId="55048554" w14:textId="3C625997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Cardiopulmonary arrest; probable acute myocardial infarction; Parkinson’s disease</w:t>
            </w:r>
          </w:p>
        </w:tc>
      </w:tr>
      <w:tr w:rsidR="00AD4A29" w:rsidRPr="00281829" w14:paraId="18FDA2FD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6EA3D17E" w14:textId="23CC571A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2</w:t>
            </w:r>
          </w:p>
        </w:tc>
        <w:tc>
          <w:tcPr>
            <w:tcW w:w="409" w:type="pct"/>
            <w:noWrap/>
            <w:vAlign w:val="center"/>
          </w:tcPr>
          <w:p w14:paraId="1DA8AF35" w14:textId="497DDED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6B565566" w14:textId="1891A41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79</w:t>
            </w:r>
          </w:p>
        </w:tc>
        <w:tc>
          <w:tcPr>
            <w:tcW w:w="508" w:type="pct"/>
            <w:noWrap/>
            <w:vAlign w:val="center"/>
          </w:tcPr>
          <w:p w14:paraId="6A171F64" w14:textId="29CCA73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141C2A8E" w14:textId="2B374A3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Limbic (transitional)</w:t>
            </w:r>
          </w:p>
        </w:tc>
        <w:tc>
          <w:tcPr>
            <w:tcW w:w="561" w:type="pct"/>
            <w:noWrap/>
            <w:vAlign w:val="center"/>
          </w:tcPr>
          <w:p w14:paraId="6C5E0544" w14:textId="5D4999CA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16.2</w:t>
            </w:r>
          </w:p>
        </w:tc>
        <w:tc>
          <w:tcPr>
            <w:tcW w:w="613" w:type="pct"/>
            <w:vAlign w:val="center"/>
          </w:tcPr>
          <w:p w14:paraId="6DFD007B" w14:textId="1BF2791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1250</w:t>
            </w:r>
          </w:p>
        </w:tc>
        <w:tc>
          <w:tcPr>
            <w:tcW w:w="1531" w:type="pct"/>
            <w:vAlign w:val="center"/>
          </w:tcPr>
          <w:p w14:paraId="1E08556A" w14:textId="6F9A3282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 stage Parkinson’s disease</w:t>
            </w:r>
          </w:p>
        </w:tc>
      </w:tr>
      <w:tr w:rsidR="00AD4A29" w:rsidRPr="00281829" w14:paraId="0326A78E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556271C4" w14:textId="0C248A5A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3</w:t>
            </w:r>
          </w:p>
        </w:tc>
        <w:tc>
          <w:tcPr>
            <w:tcW w:w="409" w:type="pct"/>
            <w:noWrap/>
            <w:vAlign w:val="center"/>
          </w:tcPr>
          <w:p w14:paraId="3CB34C56" w14:textId="4E5A9E6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45845ACE" w14:textId="63361580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71</w:t>
            </w:r>
          </w:p>
        </w:tc>
        <w:tc>
          <w:tcPr>
            <w:tcW w:w="508" w:type="pct"/>
            <w:noWrap/>
            <w:vAlign w:val="center"/>
          </w:tcPr>
          <w:p w14:paraId="019C6955" w14:textId="35B8F6B5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688182D8" w14:textId="2DAFB14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Brainstem predominant; Braak stage III-IV</w:t>
            </w:r>
          </w:p>
        </w:tc>
        <w:tc>
          <w:tcPr>
            <w:tcW w:w="561" w:type="pct"/>
            <w:noWrap/>
            <w:vAlign w:val="center"/>
          </w:tcPr>
          <w:p w14:paraId="5ECBE0CB" w14:textId="3A2CF5A0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16.2</w:t>
            </w:r>
          </w:p>
        </w:tc>
        <w:tc>
          <w:tcPr>
            <w:tcW w:w="613" w:type="pct"/>
            <w:vAlign w:val="center"/>
          </w:tcPr>
          <w:p w14:paraId="4E7BA882" w14:textId="16E6E6DB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1262</w:t>
            </w:r>
          </w:p>
        </w:tc>
        <w:tc>
          <w:tcPr>
            <w:tcW w:w="1531" w:type="pct"/>
            <w:vAlign w:val="center"/>
          </w:tcPr>
          <w:p w14:paraId="78FC581E" w14:textId="4A59C756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5E414FF7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7CF69A5F" w14:textId="67E85367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4</w:t>
            </w:r>
          </w:p>
        </w:tc>
        <w:tc>
          <w:tcPr>
            <w:tcW w:w="409" w:type="pct"/>
            <w:noWrap/>
            <w:vAlign w:val="center"/>
          </w:tcPr>
          <w:p w14:paraId="1B8D19AA" w14:textId="2F845E68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0F1E4F93" w14:textId="571E883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78</w:t>
            </w:r>
          </w:p>
        </w:tc>
        <w:tc>
          <w:tcPr>
            <w:tcW w:w="508" w:type="pct"/>
            <w:noWrap/>
            <w:vAlign w:val="center"/>
          </w:tcPr>
          <w:p w14:paraId="18DF7274" w14:textId="27B2FCD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4F367A85" w14:textId="266F948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Diffuse neocortical; Braak stage VI</w:t>
            </w:r>
          </w:p>
        </w:tc>
        <w:tc>
          <w:tcPr>
            <w:tcW w:w="561" w:type="pct"/>
            <w:noWrap/>
            <w:vAlign w:val="center"/>
          </w:tcPr>
          <w:p w14:paraId="4604455D" w14:textId="44EB0F86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20.4</w:t>
            </w:r>
          </w:p>
        </w:tc>
        <w:tc>
          <w:tcPr>
            <w:tcW w:w="613" w:type="pct"/>
            <w:vAlign w:val="center"/>
          </w:tcPr>
          <w:p w14:paraId="2CE5DBF9" w14:textId="33DB9CA8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1520</w:t>
            </w:r>
          </w:p>
        </w:tc>
        <w:tc>
          <w:tcPr>
            <w:tcW w:w="1531" w:type="pct"/>
            <w:vAlign w:val="center"/>
          </w:tcPr>
          <w:p w14:paraId="0934BB79" w14:textId="5B3F5DE3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Respiratory failure; aspiration pneumonia; dysphagia; Parkinson’s disease</w:t>
            </w:r>
          </w:p>
        </w:tc>
      </w:tr>
      <w:tr w:rsidR="00AD4A29" w:rsidRPr="00281829" w14:paraId="3DEF3AE5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0AA58F73" w14:textId="436A3FBE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5</w:t>
            </w:r>
          </w:p>
        </w:tc>
        <w:tc>
          <w:tcPr>
            <w:tcW w:w="409" w:type="pct"/>
            <w:noWrap/>
            <w:vAlign w:val="center"/>
          </w:tcPr>
          <w:p w14:paraId="0C7CE4A7" w14:textId="7D8A1717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9" w:type="pct"/>
            <w:noWrap/>
            <w:vAlign w:val="center"/>
          </w:tcPr>
          <w:p w14:paraId="2E5CA526" w14:textId="0B94998C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70</w:t>
            </w:r>
          </w:p>
        </w:tc>
        <w:tc>
          <w:tcPr>
            <w:tcW w:w="508" w:type="pct"/>
            <w:noWrap/>
            <w:vAlign w:val="center"/>
          </w:tcPr>
          <w:p w14:paraId="33386B69" w14:textId="6C68CDC7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167D755C" w14:textId="0BAB49E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Diffuse neocortical</w:t>
            </w:r>
          </w:p>
        </w:tc>
        <w:tc>
          <w:tcPr>
            <w:tcW w:w="561" w:type="pct"/>
            <w:noWrap/>
            <w:vAlign w:val="center"/>
          </w:tcPr>
          <w:p w14:paraId="7917842F" w14:textId="390FA6A0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4.3</w:t>
            </w:r>
          </w:p>
        </w:tc>
        <w:tc>
          <w:tcPr>
            <w:tcW w:w="613" w:type="pct"/>
            <w:vAlign w:val="center"/>
          </w:tcPr>
          <w:p w14:paraId="1636F58A" w14:textId="2554000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1218</w:t>
            </w:r>
          </w:p>
        </w:tc>
        <w:tc>
          <w:tcPr>
            <w:tcW w:w="1531" w:type="pct"/>
            <w:vAlign w:val="center"/>
          </w:tcPr>
          <w:p w14:paraId="5576695A" w14:textId="61F85A37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Aspiration pneumonia; Parkinson’s disease</w:t>
            </w:r>
          </w:p>
        </w:tc>
      </w:tr>
      <w:tr w:rsidR="00AD4A29" w:rsidRPr="00281829" w14:paraId="25B57822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1DB34B45" w14:textId="031FE764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6</w:t>
            </w:r>
          </w:p>
        </w:tc>
        <w:tc>
          <w:tcPr>
            <w:tcW w:w="409" w:type="pct"/>
            <w:noWrap/>
            <w:vAlign w:val="center"/>
          </w:tcPr>
          <w:p w14:paraId="025B5503" w14:textId="6B781AC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04D8F763" w14:textId="1A2F5609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69</w:t>
            </w:r>
          </w:p>
        </w:tc>
        <w:tc>
          <w:tcPr>
            <w:tcW w:w="508" w:type="pct"/>
            <w:noWrap/>
            <w:vAlign w:val="center"/>
          </w:tcPr>
          <w:p w14:paraId="1297334A" w14:textId="31FC045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4D974955" w14:textId="7110A07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Braak stage IV-V</w:t>
            </w:r>
          </w:p>
        </w:tc>
        <w:tc>
          <w:tcPr>
            <w:tcW w:w="561" w:type="pct"/>
            <w:noWrap/>
            <w:vAlign w:val="center"/>
          </w:tcPr>
          <w:p w14:paraId="5321A684" w14:textId="5395373D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17.5</w:t>
            </w:r>
          </w:p>
        </w:tc>
        <w:tc>
          <w:tcPr>
            <w:tcW w:w="613" w:type="pct"/>
            <w:vAlign w:val="center"/>
          </w:tcPr>
          <w:p w14:paraId="4CFDFFFA" w14:textId="081CAB3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1187</w:t>
            </w:r>
          </w:p>
        </w:tc>
        <w:tc>
          <w:tcPr>
            <w:tcW w:w="1531" w:type="pct"/>
            <w:vAlign w:val="center"/>
          </w:tcPr>
          <w:p w14:paraId="4751F47C" w14:textId="188F2182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766D4992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3DCE7BBB" w14:textId="4E875447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7</w:t>
            </w:r>
          </w:p>
        </w:tc>
        <w:tc>
          <w:tcPr>
            <w:tcW w:w="409" w:type="pct"/>
            <w:noWrap/>
            <w:vAlign w:val="center"/>
          </w:tcPr>
          <w:p w14:paraId="356D846F" w14:textId="2F3AF619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457E6573" w14:textId="0D06F50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81</w:t>
            </w:r>
          </w:p>
        </w:tc>
        <w:tc>
          <w:tcPr>
            <w:tcW w:w="508" w:type="pct"/>
            <w:noWrap/>
            <w:vAlign w:val="center"/>
          </w:tcPr>
          <w:p w14:paraId="1D06BF6D" w14:textId="3502F23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26EA797D" w14:textId="4D143699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Diffuse neocortical</w:t>
            </w:r>
          </w:p>
        </w:tc>
        <w:tc>
          <w:tcPr>
            <w:tcW w:w="561" w:type="pct"/>
            <w:noWrap/>
            <w:vAlign w:val="center"/>
          </w:tcPr>
          <w:p w14:paraId="12167939" w14:textId="03459C2F" w:rsidR="00AD4A29" w:rsidRPr="00997A5A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7.0</w:t>
            </w:r>
          </w:p>
        </w:tc>
        <w:tc>
          <w:tcPr>
            <w:tcW w:w="613" w:type="pct"/>
            <w:vAlign w:val="center"/>
          </w:tcPr>
          <w:p w14:paraId="03354445" w14:textId="38FF38C7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1415</w:t>
            </w:r>
          </w:p>
        </w:tc>
        <w:tc>
          <w:tcPr>
            <w:tcW w:w="1531" w:type="pct"/>
            <w:vAlign w:val="center"/>
          </w:tcPr>
          <w:p w14:paraId="2D88C643" w14:textId="42BE8A91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 stage Parkinson’s disease</w:t>
            </w:r>
          </w:p>
        </w:tc>
      </w:tr>
      <w:tr w:rsidR="00AD4A29" w:rsidRPr="00281829" w14:paraId="4F142B90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59AC4E7D" w14:textId="247D7C99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lastRenderedPageBreak/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8</w:t>
            </w:r>
          </w:p>
        </w:tc>
        <w:tc>
          <w:tcPr>
            <w:tcW w:w="409" w:type="pct"/>
            <w:noWrap/>
            <w:vAlign w:val="center"/>
          </w:tcPr>
          <w:p w14:paraId="424BF357" w14:textId="130F668F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76C339F4" w14:textId="79635C8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79</w:t>
            </w:r>
          </w:p>
        </w:tc>
        <w:tc>
          <w:tcPr>
            <w:tcW w:w="508" w:type="pct"/>
            <w:noWrap/>
            <w:vAlign w:val="center"/>
          </w:tcPr>
          <w:p w14:paraId="3A932E51" w14:textId="28F85F7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3B64A9D3" w14:textId="5B72408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Limbic (transitional)</w:t>
            </w:r>
          </w:p>
        </w:tc>
        <w:tc>
          <w:tcPr>
            <w:tcW w:w="561" w:type="pct"/>
            <w:noWrap/>
            <w:vAlign w:val="center"/>
          </w:tcPr>
          <w:p w14:paraId="1D52630B" w14:textId="1DE69783" w:rsidR="00AD4A29" w:rsidRPr="00997A5A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21.9</w:t>
            </w:r>
          </w:p>
        </w:tc>
        <w:tc>
          <w:tcPr>
            <w:tcW w:w="613" w:type="pct"/>
            <w:vAlign w:val="center"/>
          </w:tcPr>
          <w:p w14:paraId="7CAE6260" w14:textId="242D1FC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1200</w:t>
            </w:r>
          </w:p>
        </w:tc>
        <w:tc>
          <w:tcPr>
            <w:tcW w:w="1531" w:type="pct"/>
            <w:vAlign w:val="center"/>
          </w:tcPr>
          <w:p w14:paraId="490104B8" w14:textId="00C79A0A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Respiratory failure; Parkinson’s disease</w:t>
            </w:r>
          </w:p>
        </w:tc>
      </w:tr>
      <w:tr w:rsidR="00AD4A29" w:rsidRPr="00281829" w14:paraId="34BE5B5C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" w:type="pct"/>
            <w:noWrap/>
            <w:vAlign w:val="center"/>
            <w:hideMark/>
          </w:tcPr>
          <w:p w14:paraId="53D817DE" w14:textId="68134D6A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PDD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9</w:t>
            </w:r>
          </w:p>
        </w:tc>
        <w:tc>
          <w:tcPr>
            <w:tcW w:w="409" w:type="pct"/>
            <w:noWrap/>
            <w:vAlign w:val="center"/>
          </w:tcPr>
          <w:p w14:paraId="24187059" w14:textId="26765CC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9" w:type="pct"/>
            <w:noWrap/>
            <w:vAlign w:val="center"/>
          </w:tcPr>
          <w:p w14:paraId="589AD1DC" w14:textId="2B4D8AE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67</w:t>
            </w:r>
          </w:p>
        </w:tc>
        <w:tc>
          <w:tcPr>
            <w:tcW w:w="508" w:type="pct"/>
            <w:noWrap/>
            <w:vAlign w:val="center"/>
          </w:tcPr>
          <w:p w14:paraId="4671C25B" w14:textId="40928293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7D4A7E">
              <w:rPr>
                <w:rFonts w:eastAsia="Times New Roman" w:cstheme="minorHAnsi"/>
                <w:color w:val="000000"/>
                <w:lang w:eastAsia="en-GB"/>
              </w:rPr>
              <w:t>Parkinson’s disease dementia</w:t>
            </w:r>
          </w:p>
        </w:tc>
        <w:tc>
          <w:tcPr>
            <w:tcW w:w="664" w:type="pct"/>
            <w:noWrap/>
            <w:vAlign w:val="center"/>
          </w:tcPr>
          <w:p w14:paraId="153A0A4F" w14:textId="4FA80E0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Diffuse neocortical</w:t>
            </w:r>
          </w:p>
        </w:tc>
        <w:tc>
          <w:tcPr>
            <w:tcW w:w="561" w:type="pct"/>
            <w:noWrap/>
            <w:vAlign w:val="center"/>
          </w:tcPr>
          <w:p w14:paraId="10765725" w14:textId="35C7E9CC" w:rsidR="00AD4A29" w:rsidRPr="00997A5A" w:rsidRDefault="00AD4A29" w:rsidP="00AD4A29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997A5A">
              <w:rPr>
                <w:rFonts w:eastAsia="Times New Roman" w:cstheme="minorHAnsi"/>
                <w:color w:val="000000"/>
                <w:lang w:eastAsia="en-GB"/>
              </w:rPr>
              <w:t>14.5</w:t>
            </w:r>
          </w:p>
        </w:tc>
        <w:tc>
          <w:tcPr>
            <w:tcW w:w="613" w:type="pct"/>
            <w:vAlign w:val="center"/>
          </w:tcPr>
          <w:p w14:paraId="26F9E29C" w14:textId="51611033" w:rsidR="00AD4A29" w:rsidRPr="00281829" w:rsidRDefault="00AD4A29" w:rsidP="00AD4A29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Not available</w:t>
            </w:r>
          </w:p>
        </w:tc>
        <w:tc>
          <w:tcPr>
            <w:tcW w:w="1531" w:type="pct"/>
            <w:vAlign w:val="center"/>
          </w:tcPr>
          <w:p w14:paraId="5B774F0A" w14:textId="7A1B1FC2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Lewy body disease; Parkinson's disease</w:t>
            </w:r>
          </w:p>
        </w:tc>
      </w:tr>
    </w:tbl>
    <w:bookmarkEnd w:id="1"/>
    <w:p w14:paraId="506AE503" w14:textId="41751B84" w:rsidR="002A3B4D" w:rsidRPr="00BC7683" w:rsidRDefault="002A3B4D" w:rsidP="00F942D5">
      <w:pPr>
        <w:pStyle w:val="Caption"/>
        <w:spacing w:before="100"/>
        <w:ind w:left="-142"/>
        <w:rPr>
          <w:b w:val="0"/>
          <w:color w:val="2E74B5" w:themeColor="accent1" w:themeShade="BF"/>
          <w:sz w:val="22"/>
          <w:szCs w:val="22"/>
        </w:rPr>
        <w:sectPr w:rsidR="002A3B4D" w:rsidRPr="00BC7683" w:rsidSect="002A3B4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color w:val="2E74B5" w:themeColor="accent1" w:themeShade="BF"/>
        </w:rPr>
        <w:t xml:space="preserve">    </w:t>
      </w:r>
    </w:p>
    <w:p w14:paraId="034214C3" w14:textId="7BC83DE3" w:rsidR="007B2162" w:rsidRDefault="002A3B4D" w:rsidP="005B10A9">
      <w:pPr>
        <w:pStyle w:val="Heading2"/>
      </w:pPr>
      <w:bookmarkStart w:id="2" w:name="_Toc68814578"/>
      <w:r>
        <w:lastRenderedPageBreak/>
        <w:t>Supplementary Table 2:</w:t>
      </w:r>
      <w:r w:rsidRPr="007118A0">
        <w:t xml:space="preserve"> </w:t>
      </w:r>
      <w:r w:rsidR="001F1F1D">
        <w:t>C</w:t>
      </w:r>
      <w:r w:rsidR="001F1F1D" w:rsidRPr="00EF2E08">
        <w:t>haracteristics of</w:t>
      </w:r>
      <w:r w:rsidR="001F1F1D">
        <w:t xml:space="preserve"> controls in</w:t>
      </w:r>
      <w:r w:rsidR="001F1F1D" w:rsidRPr="00EF2E08">
        <w:t xml:space="preserve"> the </w:t>
      </w:r>
      <w:r w:rsidR="001F1F1D">
        <w:t>SN</w:t>
      </w:r>
      <w:r w:rsidR="001F1F1D" w:rsidRPr="00EF2E08">
        <w:t xml:space="preserve"> </w:t>
      </w:r>
      <w:r w:rsidR="001F1F1D">
        <w:t>cohort</w:t>
      </w:r>
      <w:bookmarkEnd w:id="2"/>
    </w:p>
    <w:tbl>
      <w:tblPr>
        <w:tblStyle w:val="GridTable4"/>
        <w:tblW w:w="5000" w:type="pct"/>
        <w:tblLayout w:type="fixed"/>
        <w:tblLook w:val="04A0" w:firstRow="1" w:lastRow="0" w:firstColumn="1" w:lastColumn="0" w:noHBand="0" w:noVBand="1"/>
      </w:tblPr>
      <w:tblGrid>
        <w:gridCol w:w="840"/>
        <w:gridCol w:w="1133"/>
        <w:gridCol w:w="1133"/>
        <w:gridCol w:w="1548"/>
        <w:gridCol w:w="1721"/>
        <w:gridCol w:w="1559"/>
        <w:gridCol w:w="1559"/>
        <w:gridCol w:w="4455"/>
      </w:tblGrid>
      <w:tr w:rsidR="009126AC" w:rsidRPr="00281829" w14:paraId="11CB3CDD" w14:textId="77777777" w:rsidTr="00AD4A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  <w:hideMark/>
          </w:tcPr>
          <w:p w14:paraId="7F690F3C" w14:textId="77777777" w:rsidR="00EF4594" w:rsidRPr="00281829" w:rsidRDefault="00EF4594" w:rsidP="00C8216E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Code</w:t>
            </w:r>
          </w:p>
        </w:tc>
        <w:tc>
          <w:tcPr>
            <w:tcW w:w="406" w:type="pct"/>
            <w:noWrap/>
            <w:vAlign w:val="center"/>
            <w:hideMark/>
          </w:tcPr>
          <w:p w14:paraId="7C7A715F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Sex</w:t>
            </w:r>
          </w:p>
        </w:tc>
        <w:tc>
          <w:tcPr>
            <w:tcW w:w="406" w:type="pct"/>
            <w:noWrap/>
            <w:vAlign w:val="center"/>
            <w:hideMark/>
          </w:tcPr>
          <w:p w14:paraId="005C3E08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Age at death</w:t>
            </w:r>
          </w:p>
        </w:tc>
        <w:tc>
          <w:tcPr>
            <w:tcW w:w="555" w:type="pct"/>
            <w:noWrap/>
            <w:vAlign w:val="center"/>
            <w:hideMark/>
          </w:tcPr>
          <w:p w14:paraId="6DC45766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Clinical diagnosis</w:t>
            </w:r>
          </w:p>
        </w:tc>
        <w:tc>
          <w:tcPr>
            <w:tcW w:w="617" w:type="pct"/>
            <w:noWrap/>
            <w:vAlign w:val="center"/>
            <w:hideMark/>
          </w:tcPr>
          <w:p w14:paraId="2059E17D" w14:textId="19445710" w:rsidR="00EF4594" w:rsidRPr="00281829" w:rsidRDefault="00AD4A29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AD4A29">
              <w:rPr>
                <w:rFonts w:eastAsia="Times New Roman" w:cstheme="minorHAnsi"/>
                <w:lang w:eastAsia="en-GB"/>
              </w:rPr>
              <w:t>PD Neuropathology</w:t>
            </w:r>
          </w:p>
        </w:tc>
        <w:tc>
          <w:tcPr>
            <w:tcW w:w="559" w:type="pct"/>
            <w:noWrap/>
            <w:vAlign w:val="center"/>
            <w:hideMark/>
          </w:tcPr>
          <w:p w14:paraId="332C3CD2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Post-Mortem Delay (hours)</w:t>
            </w:r>
          </w:p>
        </w:tc>
        <w:tc>
          <w:tcPr>
            <w:tcW w:w="559" w:type="pct"/>
            <w:vAlign w:val="center"/>
          </w:tcPr>
          <w:p w14:paraId="432617E9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Whole-brain weight (g)</w:t>
            </w:r>
          </w:p>
        </w:tc>
        <w:tc>
          <w:tcPr>
            <w:tcW w:w="1597" w:type="pct"/>
            <w:vAlign w:val="center"/>
          </w:tcPr>
          <w:p w14:paraId="27701465" w14:textId="77777777" w:rsidR="00EF4594" w:rsidRPr="00281829" w:rsidRDefault="00EF4594" w:rsidP="00C821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n-GB"/>
              </w:rPr>
            </w:pPr>
            <w:r w:rsidRPr="00281829">
              <w:rPr>
                <w:rFonts w:eastAsia="Times New Roman" w:cstheme="minorHAnsi"/>
                <w:lang w:eastAsia="en-GB"/>
              </w:rPr>
              <w:t>C</w:t>
            </w:r>
            <w:r>
              <w:rPr>
                <w:rFonts w:eastAsia="Times New Roman" w:cstheme="minorHAnsi"/>
                <w:lang w:eastAsia="en-GB"/>
              </w:rPr>
              <w:t>ause of Death</w:t>
            </w:r>
          </w:p>
        </w:tc>
      </w:tr>
      <w:tr w:rsidR="00AD4A29" w:rsidRPr="00281829" w14:paraId="237373CA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3CEA996A" w14:textId="6BD95AD2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2</w:t>
            </w:r>
          </w:p>
        </w:tc>
        <w:tc>
          <w:tcPr>
            <w:tcW w:w="406" w:type="pct"/>
            <w:noWrap/>
            <w:vAlign w:val="center"/>
          </w:tcPr>
          <w:p w14:paraId="0F0C5B04" w14:textId="5D9E87A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6" w:type="pct"/>
            <w:noWrap/>
            <w:vAlign w:val="center"/>
          </w:tcPr>
          <w:p w14:paraId="680C6452" w14:textId="343B0D91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71</w:t>
            </w:r>
          </w:p>
        </w:tc>
        <w:tc>
          <w:tcPr>
            <w:tcW w:w="555" w:type="pct"/>
            <w:noWrap/>
            <w:vAlign w:val="center"/>
          </w:tcPr>
          <w:p w14:paraId="3E717CA6" w14:textId="63B6141E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22C7C47F" w14:textId="2AE8BAAA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64CA0DF5" w14:textId="6D06F77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23.9</w:t>
            </w:r>
          </w:p>
        </w:tc>
        <w:tc>
          <w:tcPr>
            <w:tcW w:w="559" w:type="pct"/>
            <w:vAlign w:val="center"/>
          </w:tcPr>
          <w:p w14:paraId="36865755" w14:textId="65DA524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1371</w:t>
            </w:r>
          </w:p>
        </w:tc>
        <w:tc>
          <w:tcPr>
            <w:tcW w:w="1597" w:type="pct"/>
            <w:vAlign w:val="center"/>
          </w:tcPr>
          <w:p w14:paraId="5AD11DDC" w14:textId="659782C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563E53">
              <w:rPr>
                <w:rFonts w:eastAsia="Times New Roman" w:cstheme="minorHAnsi"/>
                <w:color w:val="000000"/>
                <w:lang w:eastAsia="en-GB"/>
              </w:rPr>
              <w:t>Acute myocardial infarction;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severe coronary artery disease;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 xml:space="preserve">pulmonary </w:t>
            </w:r>
            <w:r>
              <w:rPr>
                <w:rFonts w:eastAsia="Times New Roman" w:cstheme="minorHAnsi"/>
                <w:color w:val="000000"/>
                <w:lang w:eastAsia="en-GB"/>
              </w:rPr>
              <w:t>o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edema;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diabetes mellitus;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63E53">
              <w:rPr>
                <w:rFonts w:eastAsia="Times New Roman" w:cstheme="minorHAnsi"/>
                <w:color w:val="000000"/>
                <w:lang w:eastAsia="en-GB"/>
              </w:rPr>
              <w:t>cardiopulmonary arrest</w:t>
            </w:r>
          </w:p>
        </w:tc>
      </w:tr>
      <w:tr w:rsidR="00AD4A29" w:rsidRPr="00281829" w14:paraId="27C0F46C" w14:textId="77777777" w:rsidTr="00AD4A29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1F2DD152" w14:textId="6E623CFE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3</w:t>
            </w:r>
          </w:p>
        </w:tc>
        <w:tc>
          <w:tcPr>
            <w:tcW w:w="406" w:type="pct"/>
            <w:noWrap/>
            <w:vAlign w:val="center"/>
          </w:tcPr>
          <w:p w14:paraId="3BC3EE76" w14:textId="03CFD02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6" w:type="pct"/>
            <w:noWrap/>
            <w:vAlign w:val="center"/>
          </w:tcPr>
          <w:p w14:paraId="669FFD21" w14:textId="7CA64D16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74</w:t>
            </w:r>
          </w:p>
        </w:tc>
        <w:tc>
          <w:tcPr>
            <w:tcW w:w="555" w:type="pct"/>
            <w:noWrap/>
            <w:vAlign w:val="center"/>
          </w:tcPr>
          <w:p w14:paraId="22BEDA25" w14:textId="731547F2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0EC37A49" w14:textId="12760B26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7C3708E0" w14:textId="068364F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i/>
                <w:color w:val="000000"/>
                <w:lang w:eastAsia="en-GB"/>
              </w:rPr>
              <w:t>25.5</w:t>
            </w:r>
          </w:p>
        </w:tc>
        <w:tc>
          <w:tcPr>
            <w:tcW w:w="559" w:type="pct"/>
            <w:vAlign w:val="center"/>
          </w:tcPr>
          <w:p w14:paraId="665C68B7" w14:textId="1CD7C20B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lang w:eastAsia="en-GB"/>
              </w:rPr>
              <w:t>1300</w:t>
            </w:r>
          </w:p>
        </w:tc>
        <w:tc>
          <w:tcPr>
            <w:tcW w:w="1597" w:type="pct"/>
            <w:vAlign w:val="center"/>
          </w:tcPr>
          <w:p w14:paraId="022A31B1" w14:textId="3DB99FC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563E53">
              <w:rPr>
                <w:rFonts w:eastAsia="Times New Roman" w:cstheme="minorHAnsi"/>
                <w:color w:val="000000"/>
                <w:lang w:eastAsia="en-GB"/>
              </w:rPr>
              <w:t>Aortic dissection</w:t>
            </w:r>
          </w:p>
        </w:tc>
      </w:tr>
      <w:tr w:rsidR="00AD4A29" w:rsidRPr="00281829" w14:paraId="25700C31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306D91A7" w14:textId="155D5CDB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5</w:t>
            </w:r>
          </w:p>
        </w:tc>
        <w:tc>
          <w:tcPr>
            <w:tcW w:w="406" w:type="pct"/>
            <w:noWrap/>
            <w:vAlign w:val="center"/>
          </w:tcPr>
          <w:p w14:paraId="767989E8" w14:textId="154F23C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6" w:type="pct"/>
            <w:noWrap/>
            <w:vAlign w:val="center"/>
          </w:tcPr>
          <w:p w14:paraId="2FAC8C1B" w14:textId="0427D869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68</w:t>
            </w:r>
          </w:p>
        </w:tc>
        <w:tc>
          <w:tcPr>
            <w:tcW w:w="555" w:type="pct"/>
            <w:noWrap/>
            <w:vAlign w:val="center"/>
          </w:tcPr>
          <w:p w14:paraId="0987C759" w14:textId="047F7BBF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38F74526" w14:textId="051E1A2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012495E8" w14:textId="5507F83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i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19.1</w:t>
            </w:r>
          </w:p>
        </w:tc>
        <w:tc>
          <w:tcPr>
            <w:tcW w:w="559" w:type="pct"/>
            <w:vAlign w:val="center"/>
          </w:tcPr>
          <w:p w14:paraId="73978340" w14:textId="5D5811E3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1270</w:t>
            </w:r>
          </w:p>
        </w:tc>
        <w:tc>
          <w:tcPr>
            <w:tcW w:w="1597" w:type="pct"/>
            <w:vAlign w:val="center"/>
          </w:tcPr>
          <w:p w14:paraId="16932145" w14:textId="6DB441C8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Acute myocardial infarction; coronary artery disease</w:t>
            </w:r>
          </w:p>
        </w:tc>
      </w:tr>
      <w:tr w:rsidR="00AD4A29" w:rsidRPr="00281829" w14:paraId="288D96D6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56906926" w14:textId="0E0182FC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6</w:t>
            </w:r>
          </w:p>
        </w:tc>
        <w:tc>
          <w:tcPr>
            <w:tcW w:w="406" w:type="pct"/>
            <w:noWrap/>
            <w:vAlign w:val="center"/>
          </w:tcPr>
          <w:p w14:paraId="7D1EBD3A" w14:textId="164F8CAC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6" w:type="pct"/>
            <w:noWrap/>
            <w:vAlign w:val="center"/>
          </w:tcPr>
          <w:p w14:paraId="1F4E65E4" w14:textId="6062D681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65</w:t>
            </w:r>
          </w:p>
        </w:tc>
        <w:tc>
          <w:tcPr>
            <w:tcW w:w="555" w:type="pct"/>
            <w:noWrap/>
            <w:vAlign w:val="center"/>
          </w:tcPr>
          <w:p w14:paraId="1DA78D35" w14:textId="0E556F45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3FE0F8A1" w14:textId="044B206E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34AF122E" w14:textId="7DD25E6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i/>
                <w:color w:val="000000"/>
                <w:lang w:eastAsia="en-GB"/>
              </w:rPr>
              <w:t>19.4</w:t>
            </w:r>
          </w:p>
        </w:tc>
        <w:tc>
          <w:tcPr>
            <w:tcW w:w="559" w:type="pct"/>
            <w:vAlign w:val="center"/>
          </w:tcPr>
          <w:p w14:paraId="3B593272" w14:textId="0BFA6E1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bCs/>
                <w:color w:val="000000"/>
                <w:lang w:eastAsia="en-GB"/>
              </w:rPr>
              <w:t>1372</w:t>
            </w:r>
          </w:p>
        </w:tc>
        <w:tc>
          <w:tcPr>
            <w:tcW w:w="1597" w:type="pct"/>
            <w:vAlign w:val="center"/>
          </w:tcPr>
          <w:p w14:paraId="67F1210B" w14:textId="433929EF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Hypertensive arteriosclerotic cardiovascular disease; morbid obesity; respiratory arrest; suspected embolus</w:t>
            </w:r>
          </w:p>
        </w:tc>
      </w:tr>
      <w:tr w:rsidR="00AD4A29" w:rsidRPr="00281829" w14:paraId="0459C50C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  <w:hideMark/>
          </w:tcPr>
          <w:p w14:paraId="5AE06289" w14:textId="45C36F1D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7</w:t>
            </w:r>
          </w:p>
        </w:tc>
        <w:tc>
          <w:tcPr>
            <w:tcW w:w="406" w:type="pct"/>
            <w:noWrap/>
            <w:vAlign w:val="center"/>
          </w:tcPr>
          <w:p w14:paraId="6D3116F4" w14:textId="5D4886C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6" w:type="pct"/>
            <w:noWrap/>
            <w:vAlign w:val="center"/>
          </w:tcPr>
          <w:p w14:paraId="0F4A9225" w14:textId="021ED2A3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77</w:t>
            </w:r>
          </w:p>
        </w:tc>
        <w:tc>
          <w:tcPr>
            <w:tcW w:w="555" w:type="pct"/>
            <w:noWrap/>
            <w:vAlign w:val="center"/>
          </w:tcPr>
          <w:p w14:paraId="3AD54087" w14:textId="11B82FF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22193F88" w14:textId="6214C483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3DA6F8A2" w14:textId="5B1401C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21.4</w:t>
            </w:r>
          </w:p>
        </w:tc>
        <w:tc>
          <w:tcPr>
            <w:tcW w:w="559" w:type="pct"/>
            <w:vAlign w:val="center"/>
          </w:tcPr>
          <w:p w14:paraId="499D297B" w14:textId="7208C6E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1135</w:t>
            </w:r>
          </w:p>
        </w:tc>
        <w:tc>
          <w:tcPr>
            <w:tcW w:w="1597" w:type="pct"/>
            <w:vAlign w:val="center"/>
          </w:tcPr>
          <w:p w14:paraId="2D4D2A3A" w14:textId="6385CBD5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3A1A06F5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  <w:hideMark/>
          </w:tcPr>
          <w:p w14:paraId="02E905E6" w14:textId="002042E8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8</w:t>
            </w:r>
          </w:p>
        </w:tc>
        <w:tc>
          <w:tcPr>
            <w:tcW w:w="406" w:type="pct"/>
            <w:noWrap/>
            <w:vAlign w:val="center"/>
          </w:tcPr>
          <w:p w14:paraId="4094064C" w14:textId="2F95CBD9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6" w:type="pct"/>
            <w:noWrap/>
            <w:vAlign w:val="center"/>
          </w:tcPr>
          <w:p w14:paraId="09C25EDE" w14:textId="1ED7A3B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79</w:t>
            </w:r>
          </w:p>
        </w:tc>
        <w:tc>
          <w:tcPr>
            <w:tcW w:w="555" w:type="pct"/>
            <w:noWrap/>
            <w:vAlign w:val="center"/>
          </w:tcPr>
          <w:p w14:paraId="00BE192F" w14:textId="23CBEBE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17D8CBD6" w14:textId="065E831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73108737" w14:textId="7D232E0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i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17.8</w:t>
            </w:r>
          </w:p>
        </w:tc>
        <w:tc>
          <w:tcPr>
            <w:tcW w:w="559" w:type="pct"/>
            <w:vAlign w:val="center"/>
          </w:tcPr>
          <w:p w14:paraId="5C203058" w14:textId="30D4F83A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1300</w:t>
            </w:r>
          </w:p>
        </w:tc>
        <w:tc>
          <w:tcPr>
            <w:tcW w:w="1597" w:type="pct"/>
            <w:vAlign w:val="center"/>
          </w:tcPr>
          <w:p w14:paraId="59EB7CA7" w14:textId="3F4930C1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Acute myocardial infarction; coronary artery disease; atrial fibrillation; COPD</w:t>
            </w:r>
          </w:p>
        </w:tc>
      </w:tr>
      <w:tr w:rsidR="00AD4A29" w:rsidRPr="00281829" w14:paraId="605EF3F8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  <w:hideMark/>
          </w:tcPr>
          <w:p w14:paraId="1389BB40" w14:textId="37A4CABE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</w:t>
            </w:r>
            <w:r w:rsidRPr="00281829">
              <w:rPr>
                <w:rFonts w:eastAsia="Times New Roman" w:cstheme="minorHAnsi"/>
                <w:b w:val="0"/>
                <w:color w:val="000000"/>
                <w:lang w:eastAsia="en-GB"/>
              </w:rPr>
              <w:t>9</w:t>
            </w:r>
          </w:p>
        </w:tc>
        <w:tc>
          <w:tcPr>
            <w:tcW w:w="406" w:type="pct"/>
            <w:noWrap/>
            <w:vAlign w:val="center"/>
          </w:tcPr>
          <w:p w14:paraId="25E13C5A" w14:textId="28746FE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Female</w:t>
            </w:r>
          </w:p>
        </w:tc>
        <w:tc>
          <w:tcPr>
            <w:tcW w:w="406" w:type="pct"/>
            <w:noWrap/>
            <w:vAlign w:val="center"/>
          </w:tcPr>
          <w:p w14:paraId="4CD501B7" w14:textId="014AC02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67</w:t>
            </w:r>
          </w:p>
        </w:tc>
        <w:tc>
          <w:tcPr>
            <w:tcW w:w="555" w:type="pct"/>
            <w:noWrap/>
            <w:vAlign w:val="center"/>
          </w:tcPr>
          <w:p w14:paraId="22AFAC17" w14:textId="799D3DCF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01385"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4869A354" w14:textId="17F88B68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17ABB778" w14:textId="314A0BDC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25.9</w:t>
            </w:r>
          </w:p>
        </w:tc>
        <w:tc>
          <w:tcPr>
            <w:tcW w:w="559" w:type="pct"/>
            <w:vAlign w:val="center"/>
          </w:tcPr>
          <w:p w14:paraId="31AA23ED" w14:textId="57F752F4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1382</w:t>
            </w:r>
          </w:p>
        </w:tc>
        <w:tc>
          <w:tcPr>
            <w:tcW w:w="1597" w:type="pct"/>
            <w:vAlign w:val="center"/>
          </w:tcPr>
          <w:p w14:paraId="673110D0" w14:textId="2A347C8D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591C91EF" w14:textId="77777777" w:rsidTr="00AD4A2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35C26D53" w14:textId="671D517C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C10</w:t>
            </w:r>
          </w:p>
        </w:tc>
        <w:tc>
          <w:tcPr>
            <w:tcW w:w="406" w:type="pct"/>
            <w:noWrap/>
            <w:vAlign w:val="center"/>
          </w:tcPr>
          <w:p w14:paraId="7EE8E922" w14:textId="2C548765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6" w:type="pct"/>
            <w:noWrap/>
            <w:vAlign w:val="center"/>
          </w:tcPr>
          <w:p w14:paraId="4844B157" w14:textId="069AEDAD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68</w:t>
            </w:r>
          </w:p>
        </w:tc>
        <w:tc>
          <w:tcPr>
            <w:tcW w:w="555" w:type="pct"/>
            <w:noWrap/>
            <w:vAlign w:val="center"/>
          </w:tcPr>
          <w:p w14:paraId="0E543757" w14:textId="14BB56A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4FDBCB30" w14:textId="4219ABD8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3E0ECE53" w14:textId="1CEC1E04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10.8</w:t>
            </w:r>
          </w:p>
        </w:tc>
        <w:tc>
          <w:tcPr>
            <w:tcW w:w="559" w:type="pct"/>
            <w:vAlign w:val="center"/>
          </w:tcPr>
          <w:p w14:paraId="590E107B" w14:textId="52831E5F" w:rsidR="00AD4A29" w:rsidRPr="00281829" w:rsidRDefault="00AD4A29" w:rsidP="00AD4A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1550</w:t>
            </w:r>
          </w:p>
        </w:tc>
        <w:tc>
          <w:tcPr>
            <w:tcW w:w="1597" w:type="pct"/>
            <w:vAlign w:val="center"/>
          </w:tcPr>
          <w:p w14:paraId="0B9B1FB8" w14:textId="746CF669" w:rsidR="00AD4A29" w:rsidRPr="00563E53" w:rsidRDefault="00AD4A29" w:rsidP="00AD4A2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Pending death certificate</w:t>
            </w:r>
          </w:p>
        </w:tc>
      </w:tr>
      <w:tr w:rsidR="00AD4A29" w:rsidRPr="00281829" w14:paraId="1B087922" w14:textId="77777777" w:rsidTr="00AD4A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" w:type="pct"/>
            <w:noWrap/>
            <w:vAlign w:val="center"/>
          </w:tcPr>
          <w:p w14:paraId="38177197" w14:textId="1E5591CE" w:rsidR="00AD4A29" w:rsidRPr="00281829" w:rsidRDefault="00AD4A29" w:rsidP="00AD4A29">
            <w:pPr>
              <w:jc w:val="center"/>
              <w:rPr>
                <w:rFonts w:eastAsia="Times New Roman" w:cstheme="minorHAnsi"/>
                <w:b w:val="0"/>
                <w:color w:val="000000"/>
                <w:lang w:eastAsia="en-GB"/>
              </w:rPr>
            </w:pPr>
            <w:r>
              <w:rPr>
                <w:rFonts w:eastAsia="Times New Roman" w:cstheme="minorHAnsi"/>
                <w:b w:val="0"/>
                <w:color w:val="000000"/>
                <w:lang w:eastAsia="en-GB"/>
              </w:rPr>
              <w:t>C11</w:t>
            </w:r>
          </w:p>
        </w:tc>
        <w:tc>
          <w:tcPr>
            <w:tcW w:w="406" w:type="pct"/>
            <w:noWrap/>
            <w:vAlign w:val="center"/>
          </w:tcPr>
          <w:p w14:paraId="766D79AE" w14:textId="1F86BE35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Male</w:t>
            </w:r>
          </w:p>
        </w:tc>
        <w:tc>
          <w:tcPr>
            <w:tcW w:w="406" w:type="pct"/>
            <w:noWrap/>
            <w:vAlign w:val="center"/>
          </w:tcPr>
          <w:p w14:paraId="60E20185" w14:textId="037B46C9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62</w:t>
            </w:r>
          </w:p>
        </w:tc>
        <w:tc>
          <w:tcPr>
            <w:tcW w:w="555" w:type="pct"/>
            <w:noWrap/>
            <w:vAlign w:val="center"/>
          </w:tcPr>
          <w:p w14:paraId="59612827" w14:textId="4C01C8F0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 dementia present</w:t>
            </w:r>
          </w:p>
        </w:tc>
        <w:tc>
          <w:tcPr>
            <w:tcW w:w="617" w:type="pct"/>
            <w:noWrap/>
            <w:vAlign w:val="center"/>
          </w:tcPr>
          <w:p w14:paraId="7F4E3C07" w14:textId="74110E5B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None observed</w:t>
            </w:r>
          </w:p>
        </w:tc>
        <w:tc>
          <w:tcPr>
            <w:tcW w:w="559" w:type="pct"/>
            <w:noWrap/>
            <w:vAlign w:val="center"/>
          </w:tcPr>
          <w:p w14:paraId="7761CCE7" w14:textId="0F183A79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21.3</w:t>
            </w:r>
          </w:p>
        </w:tc>
        <w:tc>
          <w:tcPr>
            <w:tcW w:w="559" w:type="pct"/>
            <w:vAlign w:val="center"/>
          </w:tcPr>
          <w:p w14:paraId="7DFEBD90" w14:textId="2F87FC57" w:rsidR="00AD4A29" w:rsidRPr="00281829" w:rsidRDefault="00AD4A29" w:rsidP="00AD4A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Not available</w:t>
            </w:r>
          </w:p>
        </w:tc>
        <w:tc>
          <w:tcPr>
            <w:tcW w:w="1597" w:type="pct"/>
            <w:vAlign w:val="center"/>
          </w:tcPr>
          <w:p w14:paraId="30BB4310" w14:textId="02F49D86" w:rsidR="00AD4A29" w:rsidRPr="00563E53" w:rsidRDefault="00AD4A29" w:rsidP="00AD4A2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Diabetes; triple vessel disease of the heart; hyperlipidaemia</w:t>
            </w:r>
          </w:p>
        </w:tc>
      </w:tr>
    </w:tbl>
    <w:p w14:paraId="4E524CBC" w14:textId="0F3F1563" w:rsidR="00190262" w:rsidRDefault="009126AC" w:rsidP="009126AC">
      <w:pPr>
        <w:pStyle w:val="Heading2"/>
      </w:pPr>
      <w:bookmarkStart w:id="3" w:name="_Toc68814579"/>
      <w:r>
        <w:lastRenderedPageBreak/>
        <w:t>Supplementary Table 3:</w:t>
      </w:r>
      <w:r w:rsidRPr="007118A0">
        <w:t xml:space="preserve"> </w:t>
      </w:r>
      <w:r>
        <w:t>Statistical Power of Urea Analyses</w:t>
      </w:r>
      <w:bookmarkEnd w:id="3"/>
    </w:p>
    <w:tbl>
      <w:tblPr>
        <w:tblStyle w:val="ListTable4"/>
        <w:tblW w:w="5000" w:type="pct"/>
        <w:tblLook w:val="04A0" w:firstRow="1" w:lastRow="0" w:firstColumn="1" w:lastColumn="0" w:noHBand="0" w:noVBand="1"/>
      </w:tblPr>
      <w:tblGrid>
        <w:gridCol w:w="1415"/>
        <w:gridCol w:w="2834"/>
        <w:gridCol w:w="2834"/>
        <w:gridCol w:w="3403"/>
        <w:gridCol w:w="3462"/>
      </w:tblGrid>
      <w:tr w:rsidR="009126AC" w14:paraId="6B39F607" w14:textId="77777777" w:rsidTr="009126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0241C571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Element</w:t>
            </w:r>
          </w:p>
        </w:tc>
        <w:tc>
          <w:tcPr>
            <w:tcW w:w="1016" w:type="pct"/>
            <w:vAlign w:val="center"/>
          </w:tcPr>
          <w:p w14:paraId="30402B70" w14:textId="77777777" w:rsidR="009126AC" w:rsidRPr="009126AC" w:rsidRDefault="009126AC" w:rsidP="009126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Statistical Power (p &lt; 0.05)</w:t>
            </w:r>
          </w:p>
        </w:tc>
        <w:tc>
          <w:tcPr>
            <w:tcW w:w="1016" w:type="pct"/>
            <w:vAlign w:val="center"/>
          </w:tcPr>
          <w:p w14:paraId="28CF21B0" w14:textId="77777777" w:rsidR="009126AC" w:rsidRPr="009126AC" w:rsidRDefault="009126AC" w:rsidP="009126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Statistical Power (p &lt; 0.01)</w:t>
            </w:r>
          </w:p>
        </w:tc>
        <w:tc>
          <w:tcPr>
            <w:tcW w:w="1220" w:type="pct"/>
            <w:vAlign w:val="center"/>
          </w:tcPr>
          <w:p w14:paraId="5B3557A2" w14:textId="572C7783" w:rsidR="009126AC" w:rsidRPr="009126AC" w:rsidRDefault="009126AC" w:rsidP="009126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Sample Size Required</w:t>
            </w:r>
            <w:r>
              <w:rPr>
                <w:rFonts w:cstheme="minorHAnsi"/>
              </w:rPr>
              <w:t xml:space="preserve"> </w:t>
            </w:r>
            <w:r w:rsidRPr="009126AC">
              <w:rPr>
                <w:rFonts w:cstheme="minorHAnsi"/>
              </w:rPr>
              <w:t>(p &lt; 0.05)</w:t>
            </w:r>
          </w:p>
        </w:tc>
        <w:tc>
          <w:tcPr>
            <w:tcW w:w="1241" w:type="pct"/>
            <w:vAlign w:val="center"/>
          </w:tcPr>
          <w:p w14:paraId="64C4C156" w14:textId="1771A5A3" w:rsidR="009126AC" w:rsidRPr="009126AC" w:rsidRDefault="009126AC" w:rsidP="009126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Sample Size Required</w:t>
            </w:r>
            <w:r>
              <w:rPr>
                <w:rFonts w:cstheme="minorHAnsi"/>
              </w:rPr>
              <w:t xml:space="preserve"> </w:t>
            </w:r>
            <w:r w:rsidRPr="009126AC">
              <w:rPr>
                <w:rFonts w:cstheme="minorHAnsi"/>
              </w:rPr>
              <w:t>(p &lt; 0.01)</w:t>
            </w:r>
          </w:p>
        </w:tc>
      </w:tr>
      <w:tr w:rsidR="009126AC" w14:paraId="0A703548" w14:textId="77777777" w:rsidTr="00912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29A05910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CB</w:t>
            </w:r>
          </w:p>
        </w:tc>
        <w:tc>
          <w:tcPr>
            <w:tcW w:w="1016" w:type="pct"/>
            <w:vAlign w:val="center"/>
          </w:tcPr>
          <w:p w14:paraId="078591A8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80.6</w:t>
            </w:r>
          </w:p>
        </w:tc>
        <w:tc>
          <w:tcPr>
            <w:tcW w:w="1016" w:type="pct"/>
            <w:vAlign w:val="center"/>
          </w:tcPr>
          <w:p w14:paraId="2A31A184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59.8</w:t>
            </w:r>
          </w:p>
        </w:tc>
        <w:tc>
          <w:tcPr>
            <w:tcW w:w="1220" w:type="pct"/>
            <w:vAlign w:val="center"/>
          </w:tcPr>
          <w:p w14:paraId="4D0E035E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2DA412C1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  <w:tr w:rsidR="009126AC" w14:paraId="42A9E03D" w14:textId="77777777" w:rsidTr="00912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0DB8C35B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MCX</w:t>
            </w:r>
          </w:p>
        </w:tc>
        <w:tc>
          <w:tcPr>
            <w:tcW w:w="1016" w:type="pct"/>
            <w:vAlign w:val="center"/>
          </w:tcPr>
          <w:p w14:paraId="042B3661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81.5</w:t>
            </w:r>
          </w:p>
        </w:tc>
        <w:tc>
          <w:tcPr>
            <w:tcW w:w="1016" w:type="pct"/>
            <w:vAlign w:val="center"/>
          </w:tcPr>
          <w:p w14:paraId="08D1E32F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61.1</w:t>
            </w:r>
          </w:p>
        </w:tc>
        <w:tc>
          <w:tcPr>
            <w:tcW w:w="1220" w:type="pct"/>
            <w:vAlign w:val="center"/>
          </w:tcPr>
          <w:p w14:paraId="77054189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1FB01F34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  <w:tr w:rsidR="009126AC" w14:paraId="0EBE8A11" w14:textId="77777777" w:rsidTr="00912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0A0C4F8B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PVC</w:t>
            </w:r>
          </w:p>
        </w:tc>
        <w:tc>
          <w:tcPr>
            <w:tcW w:w="1016" w:type="pct"/>
            <w:vAlign w:val="center"/>
          </w:tcPr>
          <w:p w14:paraId="155430A2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83.4</w:t>
            </w:r>
          </w:p>
        </w:tc>
        <w:tc>
          <w:tcPr>
            <w:tcW w:w="1016" w:type="pct"/>
            <w:vAlign w:val="center"/>
          </w:tcPr>
          <w:p w14:paraId="59DA85F9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63.8</w:t>
            </w:r>
          </w:p>
        </w:tc>
        <w:tc>
          <w:tcPr>
            <w:tcW w:w="1220" w:type="pct"/>
            <w:vAlign w:val="center"/>
          </w:tcPr>
          <w:p w14:paraId="2F529A78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0EFCAE7C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  <w:tr w:rsidR="009126AC" w14:paraId="7156BB10" w14:textId="77777777" w:rsidTr="00912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3EC35870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HP</w:t>
            </w:r>
          </w:p>
        </w:tc>
        <w:tc>
          <w:tcPr>
            <w:tcW w:w="1016" w:type="pct"/>
            <w:vAlign w:val="center"/>
          </w:tcPr>
          <w:p w14:paraId="6724853F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68.7</w:t>
            </w:r>
          </w:p>
        </w:tc>
        <w:tc>
          <w:tcPr>
            <w:tcW w:w="1016" w:type="pct"/>
            <w:vAlign w:val="center"/>
          </w:tcPr>
          <w:p w14:paraId="7F18A371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44.9</w:t>
            </w:r>
          </w:p>
        </w:tc>
        <w:tc>
          <w:tcPr>
            <w:tcW w:w="1220" w:type="pct"/>
            <w:vAlign w:val="center"/>
          </w:tcPr>
          <w:p w14:paraId="6F4312EB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4</w:t>
            </w:r>
          </w:p>
        </w:tc>
        <w:tc>
          <w:tcPr>
            <w:tcW w:w="1241" w:type="pct"/>
            <w:vAlign w:val="center"/>
          </w:tcPr>
          <w:p w14:paraId="7B39BEB9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7</w:t>
            </w:r>
          </w:p>
        </w:tc>
      </w:tr>
      <w:tr w:rsidR="009126AC" w14:paraId="42B19AF7" w14:textId="77777777" w:rsidTr="00912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27533865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SN</w:t>
            </w:r>
          </w:p>
        </w:tc>
        <w:tc>
          <w:tcPr>
            <w:tcW w:w="1016" w:type="pct"/>
            <w:vAlign w:val="center"/>
          </w:tcPr>
          <w:p w14:paraId="3EA73D9A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75.9</w:t>
            </w:r>
          </w:p>
        </w:tc>
        <w:tc>
          <w:tcPr>
            <w:tcW w:w="1016" w:type="pct"/>
            <w:vAlign w:val="center"/>
          </w:tcPr>
          <w:p w14:paraId="30F31EA7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53.4</w:t>
            </w:r>
          </w:p>
        </w:tc>
        <w:tc>
          <w:tcPr>
            <w:tcW w:w="1220" w:type="pct"/>
            <w:vAlign w:val="center"/>
          </w:tcPr>
          <w:p w14:paraId="79EBC11C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645C4435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7</w:t>
            </w:r>
          </w:p>
        </w:tc>
      </w:tr>
      <w:tr w:rsidR="009126AC" w14:paraId="680E0AEA" w14:textId="77777777" w:rsidTr="00912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3292DD48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MTG</w:t>
            </w:r>
          </w:p>
        </w:tc>
        <w:tc>
          <w:tcPr>
            <w:tcW w:w="1016" w:type="pct"/>
            <w:vAlign w:val="center"/>
          </w:tcPr>
          <w:p w14:paraId="473FEE0B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78.0</w:t>
            </w:r>
          </w:p>
        </w:tc>
        <w:tc>
          <w:tcPr>
            <w:tcW w:w="1016" w:type="pct"/>
            <w:vAlign w:val="center"/>
          </w:tcPr>
          <w:p w14:paraId="7A9C027F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56.2</w:t>
            </w:r>
          </w:p>
        </w:tc>
        <w:tc>
          <w:tcPr>
            <w:tcW w:w="1220" w:type="pct"/>
            <w:vAlign w:val="center"/>
          </w:tcPr>
          <w:p w14:paraId="4E18AE8F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23ED777F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7</w:t>
            </w:r>
          </w:p>
        </w:tc>
      </w:tr>
      <w:tr w:rsidR="009126AC" w14:paraId="34181770" w14:textId="77777777" w:rsidTr="00912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7DC5B3A8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MED</w:t>
            </w:r>
          </w:p>
        </w:tc>
        <w:tc>
          <w:tcPr>
            <w:tcW w:w="1016" w:type="pct"/>
            <w:vAlign w:val="center"/>
          </w:tcPr>
          <w:p w14:paraId="248A2F84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80.8</w:t>
            </w:r>
          </w:p>
        </w:tc>
        <w:tc>
          <w:tcPr>
            <w:tcW w:w="1016" w:type="pct"/>
            <w:vAlign w:val="center"/>
          </w:tcPr>
          <w:p w14:paraId="644D9B9D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60.0</w:t>
            </w:r>
          </w:p>
        </w:tc>
        <w:tc>
          <w:tcPr>
            <w:tcW w:w="1220" w:type="pct"/>
            <w:vAlign w:val="center"/>
          </w:tcPr>
          <w:p w14:paraId="1057CCE0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135B6400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  <w:tr w:rsidR="009126AC" w14:paraId="4AE4C422" w14:textId="77777777" w:rsidTr="00912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1B47E973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CG</w:t>
            </w:r>
          </w:p>
        </w:tc>
        <w:tc>
          <w:tcPr>
            <w:tcW w:w="1016" w:type="pct"/>
            <w:vAlign w:val="center"/>
          </w:tcPr>
          <w:p w14:paraId="30D39860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83.1</w:t>
            </w:r>
          </w:p>
        </w:tc>
        <w:tc>
          <w:tcPr>
            <w:tcW w:w="1016" w:type="pct"/>
            <w:vAlign w:val="center"/>
          </w:tcPr>
          <w:p w14:paraId="40896C2C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63.4</w:t>
            </w:r>
          </w:p>
        </w:tc>
        <w:tc>
          <w:tcPr>
            <w:tcW w:w="1220" w:type="pct"/>
            <w:vAlign w:val="center"/>
          </w:tcPr>
          <w:p w14:paraId="7307B0E5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091A2407" w14:textId="77777777" w:rsidR="009126AC" w:rsidRPr="009126AC" w:rsidRDefault="009126AC" w:rsidP="009126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  <w:tr w:rsidR="009126AC" w14:paraId="1DD9ABFE" w14:textId="77777777" w:rsidTr="00912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" w:type="pct"/>
            <w:vAlign w:val="center"/>
          </w:tcPr>
          <w:p w14:paraId="454530E8" w14:textId="77777777" w:rsidR="009126AC" w:rsidRPr="009126AC" w:rsidRDefault="009126AC" w:rsidP="009126AC">
            <w:pPr>
              <w:jc w:val="center"/>
              <w:rPr>
                <w:rFonts w:cstheme="minorHAnsi"/>
              </w:rPr>
            </w:pPr>
            <w:r w:rsidRPr="009126AC">
              <w:rPr>
                <w:rFonts w:cstheme="minorHAnsi"/>
              </w:rPr>
              <w:t>PONS</w:t>
            </w:r>
          </w:p>
        </w:tc>
        <w:tc>
          <w:tcPr>
            <w:tcW w:w="1016" w:type="pct"/>
            <w:vAlign w:val="center"/>
          </w:tcPr>
          <w:p w14:paraId="0A7204FC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83.4</w:t>
            </w:r>
          </w:p>
        </w:tc>
        <w:tc>
          <w:tcPr>
            <w:tcW w:w="1016" w:type="pct"/>
            <w:vAlign w:val="center"/>
          </w:tcPr>
          <w:p w14:paraId="5335DCB6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126AC">
              <w:rPr>
                <w:rFonts w:cstheme="minorHAnsi"/>
              </w:rPr>
              <w:t>63.9</w:t>
            </w:r>
          </w:p>
        </w:tc>
        <w:tc>
          <w:tcPr>
            <w:tcW w:w="1220" w:type="pct"/>
            <w:vAlign w:val="center"/>
          </w:tcPr>
          <w:p w14:paraId="54610F8D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3</w:t>
            </w:r>
          </w:p>
        </w:tc>
        <w:tc>
          <w:tcPr>
            <w:tcW w:w="1241" w:type="pct"/>
            <w:vAlign w:val="center"/>
          </w:tcPr>
          <w:p w14:paraId="2A9E8178" w14:textId="77777777" w:rsidR="009126AC" w:rsidRPr="009126AC" w:rsidRDefault="009126AC" w:rsidP="00912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9126AC">
              <w:rPr>
                <w:rFonts w:cstheme="minorHAnsi"/>
                <w:b/>
              </w:rPr>
              <w:t>6</w:t>
            </w:r>
          </w:p>
        </w:tc>
      </w:tr>
    </w:tbl>
    <w:p w14:paraId="1E28CBE5" w14:textId="77777777" w:rsidR="007D3399" w:rsidRDefault="009126AC" w:rsidP="009126AC">
      <w:pPr>
        <w:sectPr w:rsidR="007D3399" w:rsidSect="002A3B4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t>Bold values indicate statistical power of &gt; 80% or sample size of &lt; 10</w:t>
      </w:r>
    </w:p>
    <w:p w14:paraId="42A7E91E" w14:textId="7BD02335" w:rsidR="009126AC" w:rsidRPr="007D3399" w:rsidRDefault="007D3399" w:rsidP="007D3399">
      <w:pPr>
        <w:pStyle w:val="Heading2"/>
        <w:rPr>
          <w:color w:val="000000" w:themeColor="text1"/>
        </w:rPr>
      </w:pPr>
      <w:bookmarkStart w:id="4" w:name="_Toc68814580"/>
      <w:r w:rsidRPr="007D3399">
        <w:rPr>
          <w:color w:val="000000" w:themeColor="text1"/>
        </w:rPr>
        <w:lastRenderedPageBreak/>
        <w:t>Supplementary Table 4: Urea Concentrations in PDD and HD</w:t>
      </w:r>
      <w:bookmarkEnd w:id="4"/>
    </w:p>
    <w:tbl>
      <w:tblPr>
        <w:tblStyle w:val="ListTable4"/>
        <w:tblW w:w="0" w:type="auto"/>
        <w:tblLook w:val="04A0" w:firstRow="1" w:lastRow="0" w:firstColumn="1" w:lastColumn="0" w:noHBand="0" w:noVBand="1"/>
      </w:tblPr>
      <w:tblGrid>
        <w:gridCol w:w="1140"/>
        <w:gridCol w:w="1987"/>
        <w:gridCol w:w="1988"/>
        <w:gridCol w:w="2050"/>
        <w:gridCol w:w="1851"/>
      </w:tblGrid>
      <w:tr w:rsidR="007D3399" w:rsidRPr="007D3399" w14:paraId="56DA7BA0" w14:textId="77777777" w:rsidTr="007D33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3D2E346A" w14:textId="507537B9" w:rsidR="007D3399" w:rsidRPr="007D3399" w:rsidRDefault="007D3399" w:rsidP="007D3399">
            <w:pPr>
              <w:jc w:val="center"/>
            </w:pPr>
            <w:r w:rsidRPr="007D3399">
              <w:t>Region</w:t>
            </w:r>
          </w:p>
        </w:tc>
        <w:tc>
          <w:tcPr>
            <w:tcW w:w="3118" w:type="dxa"/>
            <w:vAlign w:val="center"/>
          </w:tcPr>
          <w:p w14:paraId="3BE7A606" w14:textId="77777777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PDD Controls (n = 9)</w:t>
            </w:r>
          </w:p>
          <w:p w14:paraId="2B81B7F8" w14:textId="40D90AA6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(mmol/kg)</w:t>
            </w:r>
          </w:p>
        </w:tc>
        <w:tc>
          <w:tcPr>
            <w:tcW w:w="3119" w:type="dxa"/>
            <w:vAlign w:val="center"/>
          </w:tcPr>
          <w:p w14:paraId="617A4D4E" w14:textId="77777777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HD Controls (n = 9)</w:t>
            </w:r>
          </w:p>
          <w:p w14:paraId="5CD8BE7B" w14:textId="59E4D78D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(mmol/kg)</w:t>
            </w:r>
          </w:p>
        </w:tc>
        <w:tc>
          <w:tcPr>
            <w:tcW w:w="3366" w:type="dxa"/>
            <w:vAlign w:val="center"/>
          </w:tcPr>
          <w:p w14:paraId="63135092" w14:textId="77777777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PDD Cases (n = 9)</w:t>
            </w:r>
          </w:p>
          <w:p w14:paraId="48112BCC" w14:textId="7706E82C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(mmol/kg</w:t>
            </w:r>
          </w:p>
        </w:tc>
        <w:tc>
          <w:tcPr>
            <w:tcW w:w="2790" w:type="dxa"/>
            <w:vAlign w:val="center"/>
          </w:tcPr>
          <w:p w14:paraId="5F05D8D8" w14:textId="77777777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HD Cases (n = 9)</w:t>
            </w:r>
          </w:p>
          <w:p w14:paraId="4471A52D" w14:textId="768AEF78" w:rsidR="007D3399" w:rsidRPr="007D3399" w:rsidRDefault="007D3399" w:rsidP="007D33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D3399">
              <w:t>(mmol/kg)</w:t>
            </w:r>
          </w:p>
        </w:tc>
      </w:tr>
      <w:tr w:rsidR="007D3399" w:rsidRPr="007D3399" w14:paraId="36E591FA" w14:textId="77777777" w:rsidTr="007D3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6C57F85" w14:textId="44D35926" w:rsidR="007D3399" w:rsidRPr="007D3399" w:rsidRDefault="007D3399" w:rsidP="007D3399">
            <w:pPr>
              <w:jc w:val="center"/>
            </w:pPr>
            <w:r w:rsidRPr="007D3399">
              <w:t>CB</w:t>
            </w:r>
          </w:p>
        </w:tc>
        <w:tc>
          <w:tcPr>
            <w:tcW w:w="3118" w:type="dxa"/>
            <w:vAlign w:val="center"/>
          </w:tcPr>
          <w:p w14:paraId="31B9D55A" w14:textId="7B0FD28E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9.6 (2.7 - 16.4)</w:t>
            </w:r>
          </w:p>
        </w:tc>
        <w:tc>
          <w:tcPr>
            <w:tcW w:w="3119" w:type="dxa"/>
            <w:vAlign w:val="center"/>
          </w:tcPr>
          <w:p w14:paraId="413AB4D6" w14:textId="290D83EE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7.3 (6.2 – 8.3)</w:t>
            </w:r>
          </w:p>
        </w:tc>
        <w:tc>
          <w:tcPr>
            <w:tcW w:w="3366" w:type="dxa"/>
            <w:vAlign w:val="center"/>
          </w:tcPr>
          <w:p w14:paraId="0438591A" w14:textId="068AFC22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35.2 (15.4 - 55.0)</w:t>
            </w:r>
          </w:p>
        </w:tc>
        <w:tc>
          <w:tcPr>
            <w:tcW w:w="2790" w:type="dxa"/>
            <w:vAlign w:val="center"/>
          </w:tcPr>
          <w:p w14:paraId="00BEE861" w14:textId="1CF76072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26.2 (15.3 – 37.1)</w:t>
            </w:r>
          </w:p>
        </w:tc>
      </w:tr>
      <w:tr w:rsidR="007D3399" w:rsidRPr="007D3399" w14:paraId="5AA120C8" w14:textId="77777777" w:rsidTr="007D3399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201DFB44" w14:textId="593BC2D0" w:rsidR="007D3399" w:rsidRPr="007D3399" w:rsidRDefault="007D3399" w:rsidP="007D3399">
            <w:pPr>
              <w:jc w:val="center"/>
            </w:pPr>
            <w:r w:rsidRPr="007D3399">
              <w:t>MCX</w:t>
            </w:r>
          </w:p>
        </w:tc>
        <w:tc>
          <w:tcPr>
            <w:tcW w:w="3118" w:type="dxa"/>
            <w:vAlign w:val="center"/>
          </w:tcPr>
          <w:p w14:paraId="393D1DAB" w14:textId="64AD97C0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9.2 (2.5 - 16.0)</w:t>
            </w:r>
          </w:p>
        </w:tc>
        <w:tc>
          <w:tcPr>
            <w:tcW w:w="3119" w:type="dxa"/>
            <w:vAlign w:val="center"/>
          </w:tcPr>
          <w:p w14:paraId="78A80B46" w14:textId="72A39A0E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7.8 (6.5 – 9.1)</w:t>
            </w:r>
          </w:p>
        </w:tc>
        <w:tc>
          <w:tcPr>
            <w:tcW w:w="3366" w:type="dxa"/>
            <w:vAlign w:val="center"/>
          </w:tcPr>
          <w:p w14:paraId="61C57AAF" w14:textId="095A0E37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37.7 (15.7 - 59.7)</w:t>
            </w:r>
          </w:p>
        </w:tc>
        <w:tc>
          <w:tcPr>
            <w:tcW w:w="2790" w:type="dxa"/>
            <w:vAlign w:val="center"/>
          </w:tcPr>
          <w:p w14:paraId="700067F5" w14:textId="5EE002A9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26.4 (14.5 – 38.3)</w:t>
            </w:r>
          </w:p>
        </w:tc>
      </w:tr>
      <w:tr w:rsidR="007D3399" w:rsidRPr="007D3399" w14:paraId="56F78CA2" w14:textId="77777777" w:rsidTr="007D3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72737F61" w14:textId="52D2ED74" w:rsidR="007D3399" w:rsidRPr="007D3399" w:rsidRDefault="007D3399" w:rsidP="007D3399">
            <w:pPr>
              <w:jc w:val="center"/>
            </w:pPr>
            <w:r w:rsidRPr="007D3399">
              <w:t>PVC</w:t>
            </w:r>
          </w:p>
        </w:tc>
        <w:tc>
          <w:tcPr>
            <w:tcW w:w="3118" w:type="dxa"/>
            <w:vAlign w:val="center"/>
          </w:tcPr>
          <w:p w14:paraId="53EAAD90" w14:textId="00EC4FBD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8.1 (2.3 - 13.9)</w:t>
            </w:r>
          </w:p>
        </w:tc>
        <w:tc>
          <w:tcPr>
            <w:tcW w:w="3119" w:type="dxa"/>
            <w:vAlign w:val="center"/>
          </w:tcPr>
          <w:p w14:paraId="6D115AEE" w14:textId="04BBBBEA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7.4 (6.1 – 8.6)</w:t>
            </w:r>
          </w:p>
        </w:tc>
        <w:tc>
          <w:tcPr>
            <w:tcW w:w="3366" w:type="dxa"/>
            <w:vAlign w:val="center"/>
          </w:tcPr>
          <w:p w14:paraId="4DDA52B3" w14:textId="3124A09B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34.9 (14.6 - 55.2)</w:t>
            </w:r>
          </w:p>
        </w:tc>
        <w:tc>
          <w:tcPr>
            <w:tcW w:w="2790" w:type="dxa"/>
            <w:vAlign w:val="center"/>
          </w:tcPr>
          <w:p w14:paraId="4BA368C8" w14:textId="653219CE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24.6 (14.4 – 34.8)</w:t>
            </w:r>
          </w:p>
        </w:tc>
      </w:tr>
      <w:tr w:rsidR="007D3399" w:rsidRPr="007D3399" w14:paraId="4BCADC1D" w14:textId="77777777" w:rsidTr="007D3399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71DB03BB" w14:textId="4E14D6EE" w:rsidR="007D3399" w:rsidRPr="007D3399" w:rsidRDefault="007D3399" w:rsidP="007D3399">
            <w:pPr>
              <w:jc w:val="center"/>
            </w:pPr>
            <w:r w:rsidRPr="007D3399">
              <w:t>HP</w:t>
            </w:r>
          </w:p>
        </w:tc>
        <w:tc>
          <w:tcPr>
            <w:tcW w:w="3118" w:type="dxa"/>
            <w:vAlign w:val="center"/>
          </w:tcPr>
          <w:p w14:paraId="7A2B17D0" w14:textId="10863797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9.0 (2.6 - 15.4)</w:t>
            </w:r>
          </w:p>
        </w:tc>
        <w:tc>
          <w:tcPr>
            <w:tcW w:w="3119" w:type="dxa"/>
            <w:vAlign w:val="center"/>
          </w:tcPr>
          <w:p w14:paraId="623D8291" w14:textId="080F4824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6.7 (5.6 – 7.8)</w:t>
            </w:r>
          </w:p>
        </w:tc>
        <w:tc>
          <w:tcPr>
            <w:tcW w:w="3366" w:type="dxa"/>
            <w:vAlign w:val="center"/>
          </w:tcPr>
          <w:p w14:paraId="6CC6E631" w14:textId="4D4F4DF7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37.6 (10.7 - 64.4)</w:t>
            </w:r>
          </w:p>
        </w:tc>
        <w:tc>
          <w:tcPr>
            <w:tcW w:w="2790" w:type="dxa"/>
            <w:vAlign w:val="center"/>
          </w:tcPr>
          <w:p w14:paraId="2579C6C3" w14:textId="766EE21B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24.0 (12.9 – 35.1)</w:t>
            </w:r>
          </w:p>
        </w:tc>
      </w:tr>
      <w:tr w:rsidR="007D3399" w:rsidRPr="007D3399" w14:paraId="660B2DDC" w14:textId="77777777" w:rsidTr="007D3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406B23FE" w14:textId="16E51CCC" w:rsidR="007D3399" w:rsidRPr="007D3399" w:rsidRDefault="007D3399" w:rsidP="007D3399">
            <w:pPr>
              <w:jc w:val="center"/>
            </w:pPr>
            <w:r w:rsidRPr="007D3399">
              <w:t>MTG</w:t>
            </w:r>
          </w:p>
        </w:tc>
        <w:tc>
          <w:tcPr>
            <w:tcW w:w="3118" w:type="dxa"/>
            <w:vAlign w:val="center"/>
          </w:tcPr>
          <w:p w14:paraId="6950B0D8" w14:textId="6E8E82AB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11.0 (2.3 - 19.6)</w:t>
            </w:r>
          </w:p>
        </w:tc>
        <w:tc>
          <w:tcPr>
            <w:tcW w:w="3119" w:type="dxa"/>
            <w:vAlign w:val="center"/>
          </w:tcPr>
          <w:p w14:paraId="579D4C0C" w14:textId="6C37BBAD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8.6 (7.3 – 9.8)</w:t>
            </w:r>
          </w:p>
        </w:tc>
        <w:tc>
          <w:tcPr>
            <w:tcW w:w="3366" w:type="dxa"/>
            <w:vAlign w:val="center"/>
          </w:tcPr>
          <w:p w14:paraId="487B52AF" w14:textId="3127C8DF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46.9 (17.9 - 76.0)</w:t>
            </w:r>
          </w:p>
        </w:tc>
        <w:tc>
          <w:tcPr>
            <w:tcW w:w="2790" w:type="dxa"/>
            <w:vAlign w:val="center"/>
          </w:tcPr>
          <w:p w14:paraId="3E1FD3BF" w14:textId="5E51D193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28.8 (17.6 – 40.0)</w:t>
            </w:r>
          </w:p>
        </w:tc>
      </w:tr>
      <w:tr w:rsidR="007D3399" w:rsidRPr="007D3399" w14:paraId="23FAEA06" w14:textId="77777777" w:rsidTr="007D3399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55EB4B34" w14:textId="03E1E7F2" w:rsidR="007D3399" w:rsidRPr="007D3399" w:rsidRDefault="007D3399" w:rsidP="007D3399">
            <w:pPr>
              <w:jc w:val="center"/>
            </w:pPr>
            <w:r w:rsidRPr="007D3399">
              <w:t>CG</w:t>
            </w:r>
          </w:p>
        </w:tc>
        <w:tc>
          <w:tcPr>
            <w:tcW w:w="3118" w:type="dxa"/>
            <w:vAlign w:val="center"/>
          </w:tcPr>
          <w:p w14:paraId="3EB0F484" w14:textId="0C8BE5D7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8.8 (3.0 - 14.6)</w:t>
            </w:r>
          </w:p>
        </w:tc>
        <w:tc>
          <w:tcPr>
            <w:tcW w:w="3119" w:type="dxa"/>
            <w:vAlign w:val="center"/>
          </w:tcPr>
          <w:p w14:paraId="25A131A3" w14:textId="6DFD220C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7.1 (6.0 – 8.2)</w:t>
            </w:r>
          </w:p>
        </w:tc>
        <w:tc>
          <w:tcPr>
            <w:tcW w:w="3366" w:type="dxa"/>
            <w:vAlign w:val="center"/>
          </w:tcPr>
          <w:p w14:paraId="33FA1135" w14:textId="2310285D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48.4 (17.6 - 79.1)</w:t>
            </w:r>
          </w:p>
        </w:tc>
        <w:tc>
          <w:tcPr>
            <w:tcW w:w="2790" w:type="dxa"/>
            <w:vAlign w:val="center"/>
          </w:tcPr>
          <w:p w14:paraId="1B72F3AD" w14:textId="3DE930F5" w:rsidR="007D3399" w:rsidRPr="007D3399" w:rsidRDefault="007D3399" w:rsidP="007D33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24.8 (13.9 – 35.8)</w:t>
            </w:r>
          </w:p>
        </w:tc>
      </w:tr>
      <w:tr w:rsidR="007D3399" w:rsidRPr="007D3399" w14:paraId="2F9D651E" w14:textId="77777777" w:rsidTr="007D3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6BF0A82B" w14:textId="3607F12F" w:rsidR="007D3399" w:rsidRPr="007D3399" w:rsidRDefault="007D3399" w:rsidP="007D3399">
            <w:pPr>
              <w:jc w:val="center"/>
            </w:pPr>
            <w:r w:rsidRPr="007D3399">
              <w:t>SN</w:t>
            </w:r>
          </w:p>
        </w:tc>
        <w:tc>
          <w:tcPr>
            <w:tcW w:w="3118" w:type="dxa"/>
            <w:vAlign w:val="center"/>
          </w:tcPr>
          <w:p w14:paraId="0A70581C" w14:textId="69BC6B2B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11.6 (3.4 - 19.9)</w:t>
            </w:r>
          </w:p>
        </w:tc>
        <w:tc>
          <w:tcPr>
            <w:tcW w:w="3119" w:type="dxa"/>
            <w:vAlign w:val="center"/>
          </w:tcPr>
          <w:p w14:paraId="12F0DF99" w14:textId="7C683B51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6.5 (5.3 – 7.7)</w:t>
            </w:r>
          </w:p>
        </w:tc>
        <w:tc>
          <w:tcPr>
            <w:tcW w:w="3366" w:type="dxa"/>
            <w:vAlign w:val="center"/>
          </w:tcPr>
          <w:p w14:paraId="3DBEB79D" w14:textId="45B88571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45.8 (17.3 - 74.2)</w:t>
            </w:r>
          </w:p>
        </w:tc>
        <w:tc>
          <w:tcPr>
            <w:tcW w:w="2790" w:type="dxa"/>
            <w:vAlign w:val="center"/>
          </w:tcPr>
          <w:p w14:paraId="5896E35E" w14:textId="52E412FF" w:rsidR="007D3399" w:rsidRPr="007D3399" w:rsidRDefault="007D3399" w:rsidP="007D33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D3399">
              <w:rPr>
                <w:bCs/>
              </w:rPr>
              <w:t>23.0 (13.3 – 32.7)</w:t>
            </w:r>
          </w:p>
        </w:tc>
      </w:tr>
    </w:tbl>
    <w:p w14:paraId="4F767D1E" w14:textId="1D37F9B0" w:rsidR="009065BB" w:rsidRDefault="007D3399" w:rsidP="002A3B4D">
      <w:r>
        <w:t xml:space="preserve">HD data acquired from </w:t>
      </w:r>
      <w:proofErr w:type="spellStart"/>
      <w:r>
        <w:t>Patassini</w:t>
      </w:r>
      <w:proofErr w:type="spellEnd"/>
      <w:r>
        <w:t xml:space="preserve"> et al, 2015</w:t>
      </w:r>
    </w:p>
    <w:sectPr w:rsidR="009065BB" w:rsidSect="009065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19DA32" w14:textId="77777777" w:rsidR="00462173" w:rsidRDefault="00462173" w:rsidP="009126AC">
      <w:pPr>
        <w:spacing w:after="0" w:line="240" w:lineRule="auto"/>
      </w:pPr>
      <w:r>
        <w:separator/>
      </w:r>
    </w:p>
  </w:endnote>
  <w:endnote w:type="continuationSeparator" w:id="0">
    <w:p w14:paraId="18B00CA5" w14:textId="77777777" w:rsidR="00462173" w:rsidRDefault="00462173" w:rsidP="00912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514689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038713" w14:textId="3C211718" w:rsidR="00C8216E" w:rsidRDefault="00C8216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3C35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447E05CD" w14:textId="77777777" w:rsidR="00C8216E" w:rsidRDefault="00C821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556A5E" w14:textId="77777777" w:rsidR="00462173" w:rsidRDefault="00462173" w:rsidP="009126AC">
      <w:pPr>
        <w:spacing w:after="0" w:line="240" w:lineRule="auto"/>
      </w:pPr>
      <w:r>
        <w:separator/>
      </w:r>
    </w:p>
  </w:footnote>
  <w:footnote w:type="continuationSeparator" w:id="0">
    <w:p w14:paraId="1922BF76" w14:textId="77777777" w:rsidR="00462173" w:rsidRDefault="00462173" w:rsidP="009126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255r2eb2f9fkevfzh5t9aepwtv5fsxvdw5&quot;&gt;Thesis Introduction&lt;record-ids&gt;&lt;item&gt;73&lt;/item&gt;&lt;/record-ids&gt;&lt;/item&gt;&lt;/Libraries&gt;"/>
  </w:docVars>
  <w:rsids>
    <w:rsidRoot w:val="00F942D5"/>
    <w:rsid w:val="00031C73"/>
    <w:rsid w:val="00190262"/>
    <w:rsid w:val="001D6883"/>
    <w:rsid w:val="001F1F1D"/>
    <w:rsid w:val="00204CE3"/>
    <w:rsid w:val="00234BC1"/>
    <w:rsid w:val="00260DA8"/>
    <w:rsid w:val="00277F3F"/>
    <w:rsid w:val="00281829"/>
    <w:rsid w:val="002865F4"/>
    <w:rsid w:val="002A3B4D"/>
    <w:rsid w:val="002E0563"/>
    <w:rsid w:val="002F6596"/>
    <w:rsid w:val="00314907"/>
    <w:rsid w:val="003450BC"/>
    <w:rsid w:val="003A3920"/>
    <w:rsid w:val="00462173"/>
    <w:rsid w:val="00493AED"/>
    <w:rsid w:val="004956B0"/>
    <w:rsid w:val="004C05A7"/>
    <w:rsid w:val="004D0969"/>
    <w:rsid w:val="00563E53"/>
    <w:rsid w:val="005A3D48"/>
    <w:rsid w:val="005B10A9"/>
    <w:rsid w:val="006463A5"/>
    <w:rsid w:val="006E0BAD"/>
    <w:rsid w:val="007B2162"/>
    <w:rsid w:val="007D3399"/>
    <w:rsid w:val="008152B4"/>
    <w:rsid w:val="008C19E5"/>
    <w:rsid w:val="00904117"/>
    <w:rsid w:val="009065BB"/>
    <w:rsid w:val="009126AC"/>
    <w:rsid w:val="009164C1"/>
    <w:rsid w:val="00954257"/>
    <w:rsid w:val="00992F37"/>
    <w:rsid w:val="00997A5A"/>
    <w:rsid w:val="009D245C"/>
    <w:rsid w:val="00A00F2A"/>
    <w:rsid w:val="00AD4A29"/>
    <w:rsid w:val="00B3094F"/>
    <w:rsid w:val="00BC7683"/>
    <w:rsid w:val="00C8216E"/>
    <w:rsid w:val="00CB399B"/>
    <w:rsid w:val="00DF21AD"/>
    <w:rsid w:val="00EB01F7"/>
    <w:rsid w:val="00EF4594"/>
    <w:rsid w:val="00F35AE1"/>
    <w:rsid w:val="00F942D5"/>
    <w:rsid w:val="00FA55DC"/>
    <w:rsid w:val="00FB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2679E"/>
  <w15:chartTrackingRefBased/>
  <w15:docId w15:val="{9C7242EB-93EB-483D-AA05-49684338C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2D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B01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42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056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942D5"/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F942D5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LightList">
    <w:name w:val="Light List"/>
    <w:basedOn w:val="TableNormal"/>
    <w:uiPriority w:val="61"/>
    <w:rsid w:val="00F942D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942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2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2D5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2D5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942D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4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GridTable4">
    <w:name w:val="Grid Table 4"/>
    <w:basedOn w:val="TableNormal"/>
    <w:uiPriority w:val="49"/>
    <w:rsid w:val="00204CE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9126A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912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6AC"/>
  </w:style>
  <w:style w:type="paragraph" w:styleId="Footer">
    <w:name w:val="footer"/>
    <w:basedOn w:val="Normal"/>
    <w:link w:val="FooterChar"/>
    <w:uiPriority w:val="99"/>
    <w:unhideWhenUsed/>
    <w:rsid w:val="00912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6AC"/>
  </w:style>
  <w:style w:type="character" w:customStyle="1" w:styleId="Heading3Char">
    <w:name w:val="Heading 3 Char"/>
    <w:basedOn w:val="DefaultParagraphFont"/>
    <w:link w:val="Heading3"/>
    <w:uiPriority w:val="9"/>
    <w:rsid w:val="002E056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EB01F7"/>
    <w:pPr>
      <w:spacing w:after="160"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01F7"/>
    <w:rPr>
      <w:rFonts w:ascii="Calibri" w:hAnsi="Calibri" w:cs="Calibri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B01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B01F7"/>
    <w:pPr>
      <w:spacing w:line="259" w:lineRule="auto"/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EB01F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B01F7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EB01F7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C05A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05A7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42A51-2CDA-4D20-96E0-422376E02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Scholefield</dc:creator>
  <cp:keywords/>
  <dc:description/>
  <cp:lastModifiedBy>Melissa Scholefield</cp:lastModifiedBy>
  <cp:revision>3</cp:revision>
  <dcterms:created xsi:type="dcterms:W3CDTF">2021-04-08T21:45:00Z</dcterms:created>
  <dcterms:modified xsi:type="dcterms:W3CDTF">2021-04-08T21:49:00Z</dcterms:modified>
</cp:coreProperties>
</file>