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18CBE5" w14:textId="77777777" w:rsidR="00F84B06" w:rsidRPr="00805A53" w:rsidRDefault="00F84B06" w:rsidP="00F84B06">
      <w:pPr>
        <w:pStyle w:val="Titulo1"/>
        <w:spacing w:after="240" w:line="360" w:lineRule="auto"/>
        <w:jc w:val="both"/>
        <w:rPr>
          <w:rStyle w:val="Ninguno"/>
          <w:rFonts w:ascii="Times New Roman" w:hAnsi="Times New Roman" w:cs="Times New Roman"/>
          <w:b w:val="0"/>
          <w:bCs w:val="0"/>
          <w:sz w:val="24"/>
          <w:szCs w:val="24"/>
        </w:rPr>
      </w:pPr>
      <w:bookmarkStart w:id="0" w:name="_Hlk113638279"/>
      <w:bookmarkEnd w:id="0"/>
      <w:r>
        <w:rPr>
          <w:rStyle w:val="Ninguno"/>
          <w:rFonts w:ascii="Times New Roman" w:hAnsi="Times New Roman" w:cs="Times New Roman"/>
          <w:b w:val="0"/>
          <w:bCs w:val="0"/>
          <w:sz w:val="24"/>
          <w:szCs w:val="24"/>
        </w:rPr>
        <w:t>DRUG DELIVERY AND TRANSLATIONAL RESEARCH</w:t>
      </w:r>
    </w:p>
    <w:p w14:paraId="4052DA12" w14:textId="77777777" w:rsidR="00F84B06" w:rsidRPr="005C1839" w:rsidRDefault="00F84B06" w:rsidP="00F84B06">
      <w:pPr>
        <w:pStyle w:val="Titulo1"/>
        <w:spacing w:after="240" w:line="360" w:lineRule="auto"/>
        <w:jc w:val="both"/>
        <w:rPr>
          <w:rFonts w:hint="eastAsia"/>
        </w:rPr>
      </w:pPr>
      <w:r w:rsidRPr="005C1839">
        <w:rPr>
          <w:rStyle w:val="Ninguno"/>
          <w:rFonts w:ascii="Times New Roman" w:hAnsi="Times New Roman" w:cs="Times New Roman"/>
          <w:sz w:val="24"/>
          <w:szCs w:val="24"/>
        </w:rPr>
        <w:t>MULTI-LOADED PLGA MICROSPHERES AS NEURORETINAL THERAPY IN A CHRONIC GLAUCOMA ANIMAL MODEL</w:t>
      </w:r>
    </w:p>
    <w:p w14:paraId="4584CD97" w14:textId="77777777" w:rsidR="00F84B06" w:rsidRPr="00F84B06" w:rsidRDefault="00F84B06" w:rsidP="00F84B06">
      <w:pPr>
        <w:pStyle w:val="Cuerpo"/>
        <w:spacing w:after="240" w:line="360" w:lineRule="auto"/>
        <w:jc w:val="both"/>
        <w:rPr>
          <w:rStyle w:val="Ninguno"/>
          <w:rFonts w:ascii="Times New Roman" w:hAnsi="Times New Roman" w:cs="Times New Roman"/>
          <w:sz w:val="24"/>
          <w:szCs w:val="24"/>
          <w:lang w:val="es-ES"/>
        </w:rPr>
      </w:pPr>
      <w:r w:rsidRPr="005C1839">
        <w:rPr>
          <w:rStyle w:val="Ninguno"/>
          <w:rFonts w:ascii="Times New Roman" w:hAnsi="Times New Roman" w:cs="Times New Roman"/>
          <w:sz w:val="24"/>
          <w:szCs w:val="24"/>
          <w:lang w:val="es-ES_tradnl"/>
        </w:rPr>
        <w:t>Alba Aragó</w:t>
      </w:r>
      <w:r w:rsidRPr="00F84B06">
        <w:rPr>
          <w:rStyle w:val="Ninguno"/>
          <w:rFonts w:ascii="Times New Roman" w:hAnsi="Times New Roman" w:cs="Times New Roman"/>
          <w:sz w:val="24"/>
          <w:szCs w:val="24"/>
          <w:lang w:val="es-ES"/>
        </w:rPr>
        <w:t>n-Navas</w:t>
      </w:r>
      <w:r w:rsidRPr="00F84B06">
        <w:rPr>
          <w:rStyle w:val="Ninguno"/>
          <w:rFonts w:ascii="Times New Roman" w:hAnsi="Times New Roman" w:cs="Times New Roman"/>
          <w:sz w:val="24"/>
          <w:szCs w:val="24"/>
          <w:vertAlign w:val="superscript"/>
          <w:lang w:val="es-ES"/>
        </w:rPr>
        <w:t>1,2#</w:t>
      </w:r>
      <w:r w:rsidRPr="005C1839">
        <w:rPr>
          <w:rStyle w:val="Ninguno"/>
          <w:rFonts w:ascii="Times New Roman" w:hAnsi="Times New Roman" w:cs="Times New Roman"/>
          <w:sz w:val="24"/>
          <w:szCs w:val="24"/>
          <w:lang w:val="pt-PT"/>
        </w:rPr>
        <w:t>, MJ Rodrigo</w:t>
      </w:r>
      <w:r w:rsidRPr="00F84B06">
        <w:rPr>
          <w:rStyle w:val="Ninguno"/>
          <w:rFonts w:ascii="Times New Roman" w:hAnsi="Times New Roman" w:cs="Times New Roman"/>
          <w:sz w:val="24"/>
          <w:szCs w:val="24"/>
          <w:vertAlign w:val="superscript"/>
          <w:lang w:val="es-ES"/>
        </w:rPr>
        <w:t>3,4,5#</w:t>
      </w:r>
      <w:r w:rsidRPr="005C1839">
        <w:rPr>
          <w:rStyle w:val="Ninguno"/>
          <w:rFonts w:ascii="Times New Roman" w:hAnsi="Times New Roman" w:cs="Times New Roman"/>
          <w:sz w:val="24"/>
          <w:szCs w:val="24"/>
          <w:lang w:val="es-ES_tradnl"/>
        </w:rPr>
        <w:t xml:space="preserve">, </w:t>
      </w:r>
      <w:r w:rsidRPr="00F84B06">
        <w:rPr>
          <w:rStyle w:val="Ninguno"/>
          <w:rFonts w:ascii="Times New Roman" w:hAnsi="Times New Roman" w:cs="Times New Roman"/>
          <w:sz w:val="24"/>
          <w:szCs w:val="24"/>
          <w:lang w:val="es-ES"/>
        </w:rPr>
        <w:t>In</w:t>
      </w:r>
      <w:r w:rsidRPr="005C1839">
        <w:rPr>
          <w:rStyle w:val="Ninguno"/>
          <w:rFonts w:ascii="Times New Roman" w:hAnsi="Times New Roman" w:cs="Times New Roman"/>
          <w:sz w:val="24"/>
          <w:szCs w:val="24"/>
          <w:lang w:val="es-ES_tradnl"/>
        </w:rPr>
        <w:t>és Munuera</w:t>
      </w:r>
      <w:r w:rsidRPr="00F84B06">
        <w:rPr>
          <w:rStyle w:val="Ninguno"/>
          <w:rFonts w:ascii="Times New Roman" w:hAnsi="Times New Roman" w:cs="Times New Roman"/>
          <w:sz w:val="24"/>
          <w:szCs w:val="24"/>
          <w:vertAlign w:val="superscript"/>
          <w:lang w:val="es-ES"/>
        </w:rPr>
        <w:t>4,5</w:t>
      </w:r>
      <w:r w:rsidRPr="00F84B06">
        <w:rPr>
          <w:rStyle w:val="Ninguno"/>
          <w:rFonts w:ascii="Times New Roman" w:hAnsi="Times New Roman" w:cs="Times New Roman"/>
          <w:sz w:val="24"/>
          <w:szCs w:val="24"/>
          <w:lang w:val="es-ES"/>
        </w:rPr>
        <w:t xml:space="preserve">, </w:t>
      </w:r>
      <w:r w:rsidRPr="005C1839">
        <w:rPr>
          <w:rStyle w:val="Ninguno"/>
          <w:rFonts w:ascii="Times New Roman" w:hAnsi="Times New Roman" w:cs="Times New Roman"/>
          <w:sz w:val="24"/>
          <w:szCs w:val="24"/>
          <w:lang w:val="es-ES_tradnl"/>
        </w:rPr>
        <w:t>David Garcí</w:t>
      </w:r>
      <w:r w:rsidRPr="005C1839">
        <w:rPr>
          <w:rStyle w:val="Ninguno"/>
          <w:rFonts w:ascii="Times New Roman" w:hAnsi="Times New Roman" w:cs="Times New Roman"/>
          <w:sz w:val="24"/>
          <w:szCs w:val="24"/>
          <w:lang w:val="de-DE"/>
        </w:rPr>
        <w:t>a-Herranz</w:t>
      </w:r>
      <w:r w:rsidRPr="00F84B06">
        <w:rPr>
          <w:rStyle w:val="Ninguno"/>
          <w:rFonts w:ascii="Times New Roman" w:hAnsi="Times New Roman" w:cs="Times New Roman"/>
          <w:sz w:val="24"/>
          <w:szCs w:val="24"/>
          <w:vertAlign w:val="superscript"/>
          <w:lang w:val="es-ES"/>
        </w:rPr>
        <w:t>1,2</w:t>
      </w:r>
      <w:r w:rsidRPr="005C1839">
        <w:rPr>
          <w:rStyle w:val="Ninguno"/>
          <w:rFonts w:ascii="Times New Roman" w:hAnsi="Times New Roman" w:cs="Times New Roman"/>
          <w:sz w:val="24"/>
          <w:szCs w:val="24"/>
          <w:lang w:val="es-ES_tradnl"/>
        </w:rPr>
        <w:t>, Manuel Subí</w:t>
      </w:r>
      <w:r w:rsidRPr="00F84B06">
        <w:rPr>
          <w:rStyle w:val="Ninguno"/>
          <w:rFonts w:ascii="Times New Roman" w:hAnsi="Times New Roman" w:cs="Times New Roman"/>
          <w:sz w:val="24"/>
          <w:szCs w:val="24"/>
          <w:lang w:val="es-ES"/>
        </w:rPr>
        <w:t>as</w:t>
      </w:r>
      <w:r w:rsidRPr="00F84B06">
        <w:rPr>
          <w:rStyle w:val="Ninguno"/>
          <w:rFonts w:ascii="Times New Roman" w:hAnsi="Times New Roman" w:cs="Times New Roman"/>
          <w:sz w:val="24"/>
          <w:szCs w:val="24"/>
          <w:vertAlign w:val="superscript"/>
          <w:lang w:val="es-ES"/>
        </w:rPr>
        <w:t>4,5,6</w:t>
      </w:r>
      <w:r w:rsidRPr="00F84B06">
        <w:rPr>
          <w:rStyle w:val="Ninguno"/>
          <w:rFonts w:ascii="Times New Roman" w:hAnsi="Times New Roman" w:cs="Times New Roman"/>
          <w:sz w:val="24"/>
          <w:szCs w:val="24"/>
          <w:lang w:val="es-ES"/>
        </w:rPr>
        <w:t xml:space="preserve">, </w:t>
      </w:r>
      <w:r w:rsidRPr="005C1839">
        <w:rPr>
          <w:rStyle w:val="Ninguno"/>
          <w:rFonts w:ascii="Times New Roman" w:hAnsi="Times New Roman" w:cs="Times New Roman"/>
          <w:sz w:val="24"/>
          <w:szCs w:val="24"/>
          <w:lang w:val="it-IT"/>
        </w:rPr>
        <w:t>Pilar Villacampa</w:t>
      </w:r>
      <w:r w:rsidRPr="00F84B06">
        <w:rPr>
          <w:rStyle w:val="Ninguno"/>
          <w:rFonts w:ascii="Times New Roman" w:hAnsi="Times New Roman" w:cs="Times New Roman"/>
          <w:sz w:val="24"/>
          <w:szCs w:val="24"/>
          <w:vertAlign w:val="superscript"/>
          <w:lang w:val="es-ES"/>
        </w:rPr>
        <w:t>7</w:t>
      </w:r>
      <w:r w:rsidRPr="005C1839">
        <w:rPr>
          <w:rStyle w:val="Ninguno"/>
          <w:rFonts w:ascii="Times New Roman" w:hAnsi="Times New Roman" w:cs="Times New Roman"/>
          <w:sz w:val="24"/>
          <w:szCs w:val="24"/>
          <w:lang w:val="it-IT"/>
        </w:rPr>
        <w:t xml:space="preserve">, </w:t>
      </w:r>
      <w:r w:rsidRPr="00F84B06">
        <w:rPr>
          <w:rStyle w:val="Ninguno"/>
          <w:rFonts w:ascii="Times New Roman" w:hAnsi="Times New Roman" w:cs="Times New Roman"/>
          <w:sz w:val="24"/>
          <w:szCs w:val="24"/>
          <w:lang w:val="es-ES"/>
        </w:rPr>
        <w:t>Juli</w:t>
      </w:r>
      <w:r w:rsidRPr="005C1839">
        <w:rPr>
          <w:rStyle w:val="Ninguno"/>
          <w:rFonts w:ascii="Times New Roman" w:hAnsi="Times New Roman" w:cs="Times New Roman"/>
          <w:sz w:val="24"/>
          <w:szCs w:val="24"/>
          <w:lang w:val="es-ES_tradnl"/>
        </w:rPr>
        <w:t>án Garcí</w:t>
      </w:r>
      <w:r w:rsidRPr="00F84B06">
        <w:rPr>
          <w:rStyle w:val="Ninguno"/>
          <w:rFonts w:ascii="Times New Roman" w:hAnsi="Times New Roman" w:cs="Times New Roman"/>
          <w:sz w:val="24"/>
          <w:szCs w:val="24"/>
          <w:lang w:val="es-ES"/>
        </w:rPr>
        <w:t>a-Feijoo</w:t>
      </w:r>
      <w:r w:rsidRPr="00F84B06">
        <w:rPr>
          <w:rStyle w:val="Ninguno"/>
          <w:rFonts w:ascii="Times New Roman" w:hAnsi="Times New Roman" w:cs="Times New Roman"/>
          <w:sz w:val="24"/>
          <w:szCs w:val="24"/>
          <w:vertAlign w:val="superscript"/>
          <w:lang w:val="es-ES"/>
        </w:rPr>
        <w:t>8,9</w:t>
      </w:r>
      <w:r w:rsidRPr="005C1839">
        <w:rPr>
          <w:rStyle w:val="Ninguno"/>
          <w:rFonts w:ascii="Times New Roman" w:hAnsi="Times New Roman" w:cs="Times New Roman"/>
          <w:sz w:val="24"/>
          <w:szCs w:val="24"/>
          <w:lang w:val="es-ES_tradnl"/>
        </w:rPr>
        <w:t>, Luis Pablo</w:t>
      </w:r>
      <w:r w:rsidRPr="00F84B06">
        <w:rPr>
          <w:rStyle w:val="Ninguno"/>
          <w:rFonts w:ascii="Times New Roman" w:hAnsi="Times New Roman" w:cs="Times New Roman"/>
          <w:sz w:val="24"/>
          <w:szCs w:val="24"/>
          <w:vertAlign w:val="superscript"/>
          <w:lang w:val="es-ES"/>
        </w:rPr>
        <w:t>3,4,5,6</w:t>
      </w:r>
      <w:r w:rsidRPr="005C1839">
        <w:rPr>
          <w:rStyle w:val="Ninguno"/>
          <w:rFonts w:ascii="Times New Roman" w:hAnsi="Times New Roman" w:cs="Times New Roman"/>
          <w:sz w:val="24"/>
          <w:szCs w:val="24"/>
          <w:lang w:val="es-ES_tradnl"/>
        </w:rPr>
        <w:t>, Elena Garcia-Martin</w:t>
      </w:r>
      <w:r w:rsidRPr="00F84B06">
        <w:rPr>
          <w:rStyle w:val="Ninguno"/>
          <w:rFonts w:ascii="Times New Roman" w:hAnsi="Times New Roman" w:cs="Times New Roman"/>
          <w:sz w:val="24"/>
          <w:szCs w:val="24"/>
          <w:vertAlign w:val="superscript"/>
          <w:lang w:val="es-ES"/>
        </w:rPr>
        <w:t>3,4,5</w:t>
      </w:r>
      <w:r w:rsidRPr="00CA5D31">
        <w:rPr>
          <w:rStyle w:val="Ninguno"/>
          <w:rFonts w:ascii="Times New Roman" w:hAnsi="Times New Roman" w:cs="Times New Roman"/>
          <w:sz w:val="24"/>
          <w:szCs w:val="24"/>
          <w:lang w:val="es-ES_tradnl"/>
        </w:rPr>
        <w:t>, Rocio Herrero-Vanrell</w:t>
      </w:r>
      <w:r w:rsidRPr="00F84B06">
        <w:rPr>
          <w:rStyle w:val="Ninguno"/>
          <w:rFonts w:ascii="Times New Roman" w:hAnsi="Times New Roman" w:cs="Times New Roman"/>
          <w:sz w:val="24"/>
          <w:szCs w:val="24"/>
          <w:vertAlign w:val="superscript"/>
          <w:lang w:val="es-ES"/>
        </w:rPr>
        <w:t>1,2,9,10</w:t>
      </w:r>
      <w:r w:rsidRPr="00F84B06">
        <w:rPr>
          <w:rStyle w:val="Ninguno"/>
          <w:rFonts w:ascii="Times New Roman" w:hAnsi="Times New Roman" w:cs="Times New Roman"/>
          <w:sz w:val="24"/>
          <w:szCs w:val="24"/>
          <w:lang w:val="es-ES"/>
        </w:rPr>
        <w:t>, Irene Bravo-Osuna</w:t>
      </w:r>
      <w:r w:rsidRPr="00F84B06">
        <w:rPr>
          <w:rStyle w:val="Ninguno"/>
          <w:rFonts w:ascii="Times New Roman" w:hAnsi="Times New Roman" w:cs="Times New Roman"/>
          <w:sz w:val="24"/>
          <w:szCs w:val="24"/>
          <w:vertAlign w:val="superscript"/>
          <w:lang w:val="es-ES"/>
        </w:rPr>
        <w:t>1,2,9,10*</w:t>
      </w:r>
      <w:r w:rsidRPr="00F84B06">
        <w:rPr>
          <w:rStyle w:val="Ninguno"/>
          <w:rFonts w:ascii="Times New Roman" w:hAnsi="Times New Roman" w:cs="Times New Roman"/>
          <w:sz w:val="24"/>
          <w:szCs w:val="24"/>
          <w:lang w:val="es-ES"/>
        </w:rPr>
        <w:t>.</w:t>
      </w:r>
    </w:p>
    <w:p w14:paraId="12CFE6A9" w14:textId="77777777" w:rsidR="00F84B06" w:rsidRDefault="00F84B06" w:rsidP="00F84B06">
      <w:pPr>
        <w:pStyle w:val="Cuerpo"/>
        <w:spacing w:after="240" w:line="360" w:lineRule="auto"/>
        <w:jc w:val="both"/>
        <w:rPr>
          <w:rFonts w:ascii="Times New Roman" w:hAnsi="Times New Roman" w:cs="Times New Roman"/>
          <w:sz w:val="24"/>
          <w:szCs w:val="24"/>
          <w:lang w:val="en-US"/>
        </w:rPr>
      </w:pPr>
      <w:r w:rsidRPr="000B30A7">
        <w:rPr>
          <w:rFonts w:ascii="Times New Roman" w:hAnsi="Times New Roman" w:cs="Times New Roman"/>
          <w:sz w:val="24"/>
          <w:szCs w:val="24"/>
          <w:lang w:val="en-US"/>
        </w:rPr>
        <w:t>Institutions:</w:t>
      </w:r>
    </w:p>
    <w:p w14:paraId="4CD09BD7" w14:textId="77777777" w:rsidR="00F84B06" w:rsidRPr="00CA5D31" w:rsidRDefault="00F84B06" w:rsidP="00F84B06">
      <w:pPr>
        <w:pStyle w:val="Cuerpo"/>
        <w:spacing w:after="240" w:line="240" w:lineRule="auto"/>
        <w:jc w:val="both"/>
        <w:rPr>
          <w:rStyle w:val="Ninguno"/>
          <w:rFonts w:ascii="Times New Roman" w:hAnsi="Times New Roman" w:cs="Times New Roman"/>
          <w:sz w:val="24"/>
          <w:szCs w:val="24"/>
          <w:vertAlign w:val="superscript"/>
        </w:rPr>
      </w:pPr>
      <w:r w:rsidRPr="00CA5D31">
        <w:rPr>
          <w:rStyle w:val="Ninguno"/>
          <w:rFonts w:ascii="Times New Roman" w:hAnsi="Times New Roman" w:cs="Times New Roman"/>
          <w:sz w:val="24"/>
          <w:szCs w:val="24"/>
          <w:vertAlign w:val="superscript"/>
        </w:rPr>
        <w:t>1</w:t>
      </w:r>
      <w:r w:rsidRPr="00CA5D31">
        <w:rPr>
          <w:rStyle w:val="Ninguno"/>
          <w:rFonts w:ascii="Times New Roman" w:hAnsi="Times New Roman" w:cs="Times New Roman"/>
          <w:sz w:val="24"/>
          <w:szCs w:val="24"/>
        </w:rPr>
        <w:t>Innovation, Therapy and Pharmaceutical Development in Ophthalmology (InnOftal) Research Group, UCM 920415, Department of Pharmaceutics and Food Technology, Faculty of Pharmacy, Complutense University of Madrid, Madrid, Spain</w:t>
      </w:r>
    </w:p>
    <w:p w14:paraId="79F754A7" w14:textId="77777777" w:rsidR="00F84B06" w:rsidRPr="00CA5D31" w:rsidRDefault="00F84B06" w:rsidP="00F84B06">
      <w:pPr>
        <w:pStyle w:val="Cuerpo"/>
        <w:spacing w:after="240" w:line="240" w:lineRule="auto"/>
        <w:jc w:val="both"/>
        <w:rPr>
          <w:rStyle w:val="Ninguno"/>
          <w:rFonts w:ascii="Times New Roman" w:hAnsi="Times New Roman" w:cs="Times New Roman"/>
          <w:sz w:val="24"/>
          <w:szCs w:val="24"/>
        </w:rPr>
      </w:pPr>
      <w:r w:rsidRPr="00CA5D31">
        <w:rPr>
          <w:rStyle w:val="Ninguno"/>
          <w:rFonts w:ascii="Times New Roman" w:hAnsi="Times New Roman" w:cs="Times New Roman"/>
          <w:sz w:val="24"/>
          <w:szCs w:val="24"/>
          <w:vertAlign w:val="superscript"/>
        </w:rPr>
        <w:t xml:space="preserve">2 </w:t>
      </w:r>
      <w:r w:rsidRPr="00CA5D31">
        <w:rPr>
          <w:rStyle w:val="Ninguno"/>
          <w:rFonts w:ascii="Times New Roman" w:hAnsi="Times New Roman" w:cs="Times New Roman"/>
          <w:sz w:val="24"/>
          <w:szCs w:val="24"/>
        </w:rPr>
        <w:t>Health Research Institute, San Carlos Clinical Hospital (IdISSC), Madrid, Spain</w:t>
      </w:r>
    </w:p>
    <w:p w14:paraId="20778ACC" w14:textId="77777777" w:rsidR="00F84B06" w:rsidRPr="005A32F4" w:rsidRDefault="00F84B06" w:rsidP="00F84B06">
      <w:pPr>
        <w:pStyle w:val="Cuerpo"/>
        <w:spacing w:after="240" w:line="240" w:lineRule="auto"/>
        <w:jc w:val="both"/>
        <w:rPr>
          <w:rStyle w:val="Ninguno"/>
          <w:rFonts w:ascii="Times New Roman" w:hAnsi="Times New Roman" w:cs="Times New Roman"/>
          <w:sz w:val="24"/>
          <w:szCs w:val="24"/>
          <w:vertAlign w:val="superscript"/>
        </w:rPr>
      </w:pPr>
      <w:r w:rsidRPr="00CA5D31">
        <w:rPr>
          <w:rStyle w:val="Ninguno"/>
          <w:rFonts w:ascii="Times New Roman" w:hAnsi="Times New Roman" w:cs="Times New Roman"/>
          <w:sz w:val="24"/>
          <w:szCs w:val="24"/>
          <w:vertAlign w:val="superscript"/>
        </w:rPr>
        <w:t xml:space="preserve">3 </w:t>
      </w:r>
      <w:r w:rsidRPr="00C13477">
        <w:rPr>
          <w:rFonts w:ascii="Times New Roman" w:hAnsi="Times New Roman" w:cs="Times New Roman"/>
          <w:sz w:val="24"/>
          <w:szCs w:val="24"/>
          <w:lang w:val="en-GB"/>
        </w:rPr>
        <w:t>National Ocular Research Network RD21/0002/0050. </w:t>
      </w:r>
      <w:r w:rsidRPr="00C13477">
        <w:rPr>
          <w:rFonts w:ascii="Times New Roman" w:hAnsi="Times New Roman" w:cs="Times New Roman"/>
          <w:sz w:val="24"/>
          <w:szCs w:val="24"/>
        </w:rPr>
        <w:t xml:space="preserve">RICORS Red de Enfermedades Inflamatorias (RD21/0002). </w:t>
      </w:r>
      <w:r w:rsidRPr="00C13477">
        <w:rPr>
          <w:rFonts w:ascii="Times New Roman" w:hAnsi="Times New Roman" w:cs="Times New Roman"/>
          <w:sz w:val="24"/>
          <w:szCs w:val="24"/>
          <w:lang w:val="en-GB"/>
        </w:rPr>
        <w:t xml:space="preserve">Carlos III Health Institute, Spain </w:t>
      </w:r>
    </w:p>
    <w:p w14:paraId="25147EF7" w14:textId="77777777" w:rsidR="00F84B06" w:rsidRPr="005A32F4" w:rsidRDefault="00F84B06" w:rsidP="00F84B06">
      <w:pPr>
        <w:pStyle w:val="Cuerpo"/>
        <w:spacing w:after="240" w:line="240" w:lineRule="auto"/>
        <w:jc w:val="both"/>
        <w:rPr>
          <w:rStyle w:val="Ninguno"/>
          <w:rFonts w:ascii="Times New Roman" w:hAnsi="Times New Roman" w:cs="Times New Roman"/>
          <w:sz w:val="24"/>
          <w:szCs w:val="24"/>
        </w:rPr>
      </w:pPr>
      <w:r w:rsidRPr="005A32F4">
        <w:rPr>
          <w:rStyle w:val="Ninguno"/>
          <w:rFonts w:ascii="Times New Roman" w:hAnsi="Times New Roman" w:cs="Times New Roman"/>
          <w:sz w:val="24"/>
          <w:szCs w:val="24"/>
          <w:vertAlign w:val="superscript"/>
        </w:rPr>
        <w:t xml:space="preserve">4 </w:t>
      </w:r>
      <w:r w:rsidRPr="005A32F4">
        <w:rPr>
          <w:rStyle w:val="Ninguno"/>
          <w:rFonts w:ascii="Times New Roman" w:hAnsi="Times New Roman" w:cs="Times New Roman"/>
          <w:sz w:val="24"/>
          <w:szCs w:val="24"/>
        </w:rPr>
        <w:t>Department of Ophthalmology, Miguel Servet University Hospital, Zaragoza, Spain</w:t>
      </w:r>
    </w:p>
    <w:p w14:paraId="1E578ED1" w14:textId="77777777" w:rsidR="00F84B06" w:rsidRPr="005A32F4" w:rsidRDefault="00F84B06" w:rsidP="00F84B06">
      <w:pPr>
        <w:pStyle w:val="Cuerpo"/>
        <w:spacing w:after="240" w:line="240" w:lineRule="auto"/>
        <w:jc w:val="both"/>
        <w:rPr>
          <w:rStyle w:val="Ninguno"/>
          <w:rFonts w:ascii="Times New Roman" w:hAnsi="Times New Roman" w:cs="Times New Roman"/>
          <w:sz w:val="24"/>
          <w:szCs w:val="24"/>
        </w:rPr>
      </w:pPr>
      <w:r w:rsidRPr="005A32F4">
        <w:rPr>
          <w:rStyle w:val="Ninguno"/>
          <w:rFonts w:ascii="Times New Roman" w:hAnsi="Times New Roman" w:cs="Times New Roman"/>
          <w:sz w:val="24"/>
          <w:szCs w:val="24"/>
          <w:vertAlign w:val="superscript"/>
        </w:rPr>
        <w:t xml:space="preserve">5 </w:t>
      </w:r>
      <w:r w:rsidRPr="005A32F4">
        <w:rPr>
          <w:rStyle w:val="Ninguno"/>
          <w:rFonts w:ascii="Times New Roman" w:hAnsi="Times New Roman" w:cs="Times New Roman"/>
          <w:sz w:val="24"/>
          <w:szCs w:val="24"/>
        </w:rPr>
        <w:t>Miguel Servet Ophthalmology Research Group (GIMSO), Aragon Health Research Institute (IIS Aragon), University of Zaragoza, Spain</w:t>
      </w:r>
    </w:p>
    <w:p w14:paraId="200EAD89" w14:textId="77777777" w:rsidR="00F84B06" w:rsidRPr="005A32F4" w:rsidRDefault="00F84B06" w:rsidP="00F84B06">
      <w:pPr>
        <w:pStyle w:val="HTMLconformatoprevio"/>
        <w:tabs>
          <w:tab w:val="clear" w:pos="8244"/>
          <w:tab w:val="clear" w:pos="9160"/>
          <w:tab w:val="clear" w:pos="10076"/>
          <w:tab w:val="clear" w:pos="10992"/>
          <w:tab w:val="clear" w:pos="11908"/>
          <w:tab w:val="clear" w:pos="12824"/>
          <w:tab w:val="clear" w:pos="13740"/>
          <w:tab w:val="clear" w:pos="14656"/>
          <w:tab w:val="left" w:pos="7998"/>
        </w:tabs>
        <w:spacing w:before="240" w:after="240"/>
        <w:jc w:val="both"/>
        <w:rPr>
          <w:rStyle w:val="Ninguno"/>
          <w:rFonts w:ascii="Times New Roman" w:hAnsi="Times New Roman" w:cs="Times New Roman"/>
          <w:sz w:val="24"/>
          <w:szCs w:val="24"/>
          <w:vertAlign w:val="superscript"/>
          <w14:textOutline w14:w="0" w14:cap="flat" w14:cmpd="sng" w14:algn="ctr">
            <w14:noFill/>
            <w14:prstDash w14:val="solid"/>
            <w14:bevel/>
          </w14:textOutline>
        </w:rPr>
      </w:pPr>
      <w:r w:rsidRPr="005A32F4">
        <w:rPr>
          <w:rStyle w:val="Ninguno"/>
          <w:rFonts w:ascii="Times New Roman" w:hAnsi="Times New Roman" w:cs="Times New Roman"/>
          <w:sz w:val="24"/>
          <w:szCs w:val="24"/>
          <w:vertAlign w:val="superscript"/>
        </w:rPr>
        <w:t xml:space="preserve">6 </w:t>
      </w:r>
      <w:r w:rsidRPr="00C13477">
        <w:rPr>
          <w:rFonts w:ascii="Times New Roman" w:hAnsi="Times New Roman" w:cs="Times New Roman"/>
          <w:sz w:val="24"/>
          <w:szCs w:val="24"/>
          <w:lang w:val="en-GB"/>
        </w:rPr>
        <w:t>Biotech Vision, Instituto Oftalmologico Quiron, Zaragoza, Spain</w:t>
      </w:r>
    </w:p>
    <w:p w14:paraId="6E2430CA" w14:textId="77777777" w:rsidR="00F84B06" w:rsidRPr="00CA5D31" w:rsidRDefault="00F84B06" w:rsidP="00F84B06">
      <w:pPr>
        <w:pStyle w:val="HTMLconformatoprevio"/>
        <w:tabs>
          <w:tab w:val="clear" w:pos="8244"/>
          <w:tab w:val="clear" w:pos="9160"/>
          <w:tab w:val="clear" w:pos="10076"/>
          <w:tab w:val="clear" w:pos="10992"/>
          <w:tab w:val="clear" w:pos="11908"/>
          <w:tab w:val="clear" w:pos="12824"/>
          <w:tab w:val="clear" w:pos="13740"/>
          <w:tab w:val="clear" w:pos="14656"/>
          <w:tab w:val="left" w:pos="7998"/>
        </w:tabs>
        <w:spacing w:before="240" w:after="240"/>
        <w:jc w:val="both"/>
        <w:rPr>
          <w:rStyle w:val="Ninguno"/>
          <w:rFonts w:ascii="Times New Roman" w:hAnsi="Times New Roman" w:cs="Times New Roman"/>
          <w:sz w:val="24"/>
          <w:szCs w:val="24"/>
        </w:rPr>
      </w:pPr>
      <w:r w:rsidRPr="005A32F4">
        <w:rPr>
          <w:rStyle w:val="Ninguno"/>
          <w:rFonts w:ascii="Times New Roman" w:hAnsi="Times New Roman" w:cs="Times New Roman"/>
          <w:sz w:val="24"/>
          <w:szCs w:val="24"/>
          <w:vertAlign w:val="superscript"/>
        </w:rPr>
        <w:t xml:space="preserve">7 </w:t>
      </w:r>
      <w:r w:rsidRPr="005A32F4">
        <w:rPr>
          <w:rStyle w:val="Ninguno"/>
          <w:rFonts w:ascii="Times New Roman" w:eastAsia="Times New Roman" w:hAnsi="Times New Roman" w:cs="Times New Roman"/>
          <w:sz w:val="24"/>
          <w:szCs w:val="24"/>
        </w:rPr>
        <w:t xml:space="preserve">Department of Physiological Sciences, Faculty of Medicine and Health Sciences, University of </w:t>
      </w:r>
      <w:proofErr w:type="gramStart"/>
      <w:r w:rsidRPr="005A32F4">
        <w:rPr>
          <w:rStyle w:val="Ninguno"/>
          <w:rFonts w:ascii="Times New Roman" w:eastAsia="Times New Roman" w:hAnsi="Times New Roman" w:cs="Times New Roman"/>
          <w:sz w:val="24"/>
          <w:szCs w:val="24"/>
        </w:rPr>
        <w:t>Barcelona</w:t>
      </w:r>
      <w:proofErr w:type="gramEnd"/>
      <w:r w:rsidRPr="005A32F4">
        <w:rPr>
          <w:rStyle w:val="Ninguno"/>
          <w:rFonts w:ascii="Times New Roman" w:eastAsia="Times New Roman" w:hAnsi="Times New Roman" w:cs="Times New Roman"/>
          <w:sz w:val="24"/>
          <w:szCs w:val="24"/>
        </w:rPr>
        <w:t xml:space="preserve"> and Bellvitge Biomedical Research Institute (IDIBELL</w:t>
      </w:r>
      <w:r w:rsidRPr="008A4333">
        <w:rPr>
          <w:rStyle w:val="Ninguno"/>
          <w:rFonts w:ascii="Times New Roman" w:eastAsia="Times New Roman" w:hAnsi="Times New Roman" w:cs="Times New Roman"/>
          <w:sz w:val="24"/>
          <w:szCs w:val="24"/>
        </w:rPr>
        <w:t>), Feixa Llarga s/n, 08907 l’Hospitalet de Llobregat, Spain.</w:t>
      </w:r>
    </w:p>
    <w:p w14:paraId="7D70B548" w14:textId="77777777" w:rsidR="00F84B06" w:rsidRDefault="00F84B06" w:rsidP="00F84B06">
      <w:pPr>
        <w:pStyle w:val="Cuerpo"/>
        <w:spacing w:after="240" w:line="240" w:lineRule="auto"/>
        <w:jc w:val="both"/>
        <w:rPr>
          <w:rStyle w:val="Ninguno"/>
          <w:rFonts w:ascii="Times New Roman" w:hAnsi="Times New Roman" w:cs="Times New Roman"/>
          <w:sz w:val="24"/>
          <w:szCs w:val="24"/>
          <w14:textOutline w14:w="0" w14:cap="rnd" w14:cmpd="sng" w14:algn="ctr">
            <w14:noFill/>
            <w14:prstDash w14:val="solid"/>
            <w14:bevel/>
          </w14:textOutline>
        </w:rPr>
      </w:pPr>
      <w:r>
        <w:rPr>
          <w:rStyle w:val="Ninguno"/>
          <w:rFonts w:ascii="Times New Roman" w:hAnsi="Times New Roman" w:cs="Times New Roman"/>
          <w:sz w:val="24"/>
          <w:szCs w:val="24"/>
          <w:vertAlign w:val="superscript"/>
        </w:rPr>
        <w:t>8</w:t>
      </w:r>
      <w:r w:rsidRPr="00CA5D31">
        <w:rPr>
          <w:rStyle w:val="Ninguno"/>
          <w:rFonts w:ascii="Times New Roman" w:hAnsi="Times New Roman" w:cs="Times New Roman"/>
          <w:sz w:val="24"/>
          <w:szCs w:val="24"/>
        </w:rPr>
        <w:t>Department of Ophthalmology, San Carlos Clinical Hospital, Health Research Institute of the San Carlos Clinical Hospital (IdISSC), Madrid, Spain.</w:t>
      </w:r>
    </w:p>
    <w:p w14:paraId="67E78DC1" w14:textId="77777777" w:rsidR="00F84B06" w:rsidRDefault="00F84B06" w:rsidP="00F84B06">
      <w:pPr>
        <w:pStyle w:val="Cuerpo"/>
        <w:spacing w:after="240" w:line="240" w:lineRule="auto"/>
        <w:jc w:val="both"/>
        <w:rPr>
          <w:rStyle w:val="Ninguno"/>
          <w:rFonts w:ascii="Times New Roman" w:hAnsi="Times New Roman" w:cs="Times New Roman"/>
          <w:sz w:val="24"/>
          <w:szCs w:val="24"/>
        </w:rPr>
      </w:pPr>
      <w:r>
        <w:rPr>
          <w:rStyle w:val="Ninguno"/>
          <w:rFonts w:ascii="Times New Roman" w:hAnsi="Times New Roman" w:cs="Times New Roman"/>
          <w:sz w:val="24"/>
          <w:szCs w:val="24"/>
          <w:vertAlign w:val="superscript"/>
        </w:rPr>
        <w:t>9</w:t>
      </w:r>
      <w:r w:rsidRPr="00CA5D31">
        <w:rPr>
          <w:rStyle w:val="Ninguno"/>
          <w:rFonts w:ascii="Times New Roman" w:hAnsi="Times New Roman" w:cs="Times New Roman"/>
          <w:sz w:val="24"/>
          <w:szCs w:val="24"/>
          <w:vertAlign w:val="superscript"/>
        </w:rPr>
        <w:t xml:space="preserve"> </w:t>
      </w:r>
      <w:r w:rsidRPr="00CA5D31">
        <w:rPr>
          <w:rStyle w:val="Ninguno"/>
          <w:rFonts w:ascii="Times New Roman" w:hAnsi="Times New Roman" w:cs="Times New Roman"/>
          <w:sz w:val="24"/>
          <w:szCs w:val="24"/>
        </w:rPr>
        <w:t>University Institute for Industrial Pharmacy (IUFI), School of Pharmacy, Complutense University of Madrid, Madrid, Spain</w:t>
      </w:r>
    </w:p>
    <w:p w14:paraId="39361608" w14:textId="77777777" w:rsidR="00F84B06" w:rsidRDefault="00F84B06" w:rsidP="00F84B06">
      <w:pPr>
        <w:pStyle w:val="Cuerpo"/>
        <w:spacing w:after="240" w:line="240" w:lineRule="auto"/>
        <w:jc w:val="both"/>
        <w:rPr>
          <w:rStyle w:val="Ninguno"/>
          <w:rFonts w:ascii="Times New Roman" w:hAnsi="Times New Roman" w:cs="Times New Roman"/>
          <w:sz w:val="24"/>
          <w:szCs w:val="24"/>
          <w:vertAlign w:val="superscript"/>
        </w:rPr>
      </w:pPr>
      <w:r>
        <w:rPr>
          <w:rStyle w:val="Ninguno"/>
          <w:rFonts w:ascii="Times New Roman" w:hAnsi="Times New Roman" w:cs="Times New Roman"/>
          <w:sz w:val="24"/>
          <w:szCs w:val="24"/>
          <w:vertAlign w:val="superscript"/>
        </w:rPr>
        <w:t xml:space="preserve">10 </w:t>
      </w:r>
      <w:r w:rsidRPr="00CA5D31">
        <w:rPr>
          <w:rStyle w:val="Ninguno"/>
          <w:rFonts w:ascii="Times New Roman" w:hAnsi="Times New Roman" w:cs="Times New Roman"/>
          <w:sz w:val="24"/>
          <w:szCs w:val="24"/>
        </w:rPr>
        <w:t>National Ocular Pathology Network (OFTARED), Carlos III Health Institute, Madrid, Spain</w:t>
      </w:r>
    </w:p>
    <w:p w14:paraId="6AF8007A" w14:textId="77777777" w:rsidR="00F84B06" w:rsidRPr="00CA5D31" w:rsidRDefault="00F84B06" w:rsidP="00F84B06">
      <w:pPr>
        <w:pStyle w:val="Cuerpo"/>
        <w:spacing w:after="240" w:line="240" w:lineRule="auto"/>
        <w:jc w:val="both"/>
        <w:rPr>
          <w:rStyle w:val="Ninguno"/>
          <w:rFonts w:ascii="Times New Roman" w:hAnsi="Times New Roman" w:cs="Times New Roman"/>
          <w:sz w:val="24"/>
          <w:szCs w:val="24"/>
        </w:rPr>
      </w:pPr>
    </w:p>
    <w:p w14:paraId="473744C7" w14:textId="77777777" w:rsidR="00F84B06" w:rsidRPr="0060519F" w:rsidRDefault="00F84B06" w:rsidP="00F84B06">
      <w:pPr>
        <w:pStyle w:val="Cuerpo"/>
        <w:spacing w:after="240" w:line="240" w:lineRule="auto"/>
        <w:jc w:val="both"/>
        <w:rPr>
          <w:rStyle w:val="Ninguno"/>
          <w:rFonts w:ascii="Times New Roman" w:hAnsi="Times New Roman" w:cs="Times New Roman"/>
          <w:sz w:val="24"/>
          <w:szCs w:val="24"/>
        </w:rPr>
      </w:pPr>
      <w:r w:rsidRPr="0060519F">
        <w:rPr>
          <w:rStyle w:val="Ninguno"/>
          <w:rFonts w:ascii="Times New Roman" w:hAnsi="Times New Roman" w:cs="Times New Roman"/>
          <w:sz w:val="24"/>
          <w:szCs w:val="24"/>
        </w:rPr>
        <w:t xml:space="preserve">*Correspondence: </w:t>
      </w:r>
      <w:hyperlink r:id="rId6" w:history="1">
        <w:r w:rsidRPr="0060519F">
          <w:rPr>
            <w:rStyle w:val="Hipervnculo"/>
            <w:rFonts w:ascii="Times New Roman" w:hAnsi="Times New Roman" w:cs="Times New Roman"/>
            <w:sz w:val="24"/>
            <w:szCs w:val="24"/>
            <w:lang w:val="en-US"/>
          </w:rPr>
          <w:t>ibravo@ucm.es</w:t>
        </w:r>
      </w:hyperlink>
    </w:p>
    <w:p w14:paraId="2E5654E5" w14:textId="77777777" w:rsidR="00F84B06" w:rsidRDefault="00F84B06" w:rsidP="00F84B06">
      <w:pPr>
        <w:pStyle w:val="Cuerpo"/>
        <w:spacing w:after="240" w:line="240" w:lineRule="auto"/>
        <w:jc w:val="both"/>
        <w:rPr>
          <w:rStyle w:val="Ninguno"/>
          <w:rFonts w:ascii="Times New Roman" w:hAnsi="Times New Roman" w:cs="Times New Roman"/>
          <w:sz w:val="24"/>
          <w:szCs w:val="24"/>
        </w:rPr>
      </w:pPr>
      <w:r w:rsidRPr="005C1839">
        <w:rPr>
          <w:rStyle w:val="Ninguno"/>
          <w:rFonts w:ascii="Times New Roman" w:hAnsi="Times New Roman" w:cs="Times New Roman"/>
          <w:sz w:val="24"/>
          <w:szCs w:val="24"/>
        </w:rPr>
        <w:t>#: equal</w:t>
      </w:r>
      <w:r w:rsidRPr="00C13477">
        <w:rPr>
          <w:rStyle w:val="Ninguno"/>
          <w:rFonts w:ascii="Times New Roman" w:hAnsi="Times New Roman" w:cs="Times New Roman"/>
          <w:sz w:val="24"/>
          <w:szCs w:val="24"/>
        </w:rPr>
        <w:t xml:space="preserve"> contribution.</w:t>
      </w:r>
    </w:p>
    <w:p w14:paraId="01A8DC51" w14:textId="751EF47A" w:rsidR="00F84B06" w:rsidRDefault="00F84B06">
      <w:pPr>
        <w:rPr>
          <w:rFonts w:ascii="Times New Roman" w:eastAsia="Times New Roman" w:hAnsi="Times New Roman" w:cs="Times New Roman"/>
          <w:b/>
          <w:bCs/>
          <w:kern w:val="0"/>
          <w:lang w:val="en-US"/>
          <w14:ligatures w14:val="none"/>
        </w:rPr>
      </w:pPr>
      <w:r>
        <w:rPr>
          <w:rFonts w:ascii="Times New Roman" w:eastAsia="Times New Roman" w:hAnsi="Times New Roman" w:cs="Times New Roman"/>
          <w:b/>
          <w:bCs/>
          <w:kern w:val="0"/>
          <w:lang w:val="en-US"/>
          <w14:ligatures w14:val="none"/>
        </w:rPr>
        <w:br w:type="page"/>
      </w:r>
    </w:p>
    <w:p w14:paraId="6C581160" w14:textId="76FA76B4" w:rsidR="001F2FDD" w:rsidRPr="00EA0FA9" w:rsidRDefault="004A30F8">
      <w:pPr>
        <w:rPr>
          <w:rFonts w:ascii="Times New Roman" w:eastAsia="Times New Roman" w:hAnsi="Times New Roman" w:cs="Times New Roman"/>
          <w:b/>
          <w:bCs/>
          <w:kern w:val="0"/>
          <w:lang w:val="en-IE"/>
          <w14:ligatures w14:val="none"/>
        </w:rPr>
      </w:pPr>
      <w:r w:rsidRPr="00EA0FA9">
        <w:rPr>
          <w:rFonts w:ascii="Times New Roman" w:eastAsia="Times New Roman" w:hAnsi="Times New Roman" w:cs="Times New Roman"/>
          <w:b/>
          <w:bCs/>
          <w:kern w:val="0"/>
          <w:lang w:val="en-IE"/>
          <w14:ligatures w14:val="none"/>
        </w:rPr>
        <w:lastRenderedPageBreak/>
        <w:t xml:space="preserve">Supplementary </w:t>
      </w:r>
      <w:r w:rsidR="00C066B6">
        <w:rPr>
          <w:rFonts w:ascii="Times New Roman" w:eastAsia="Times New Roman" w:hAnsi="Times New Roman" w:cs="Times New Roman"/>
          <w:b/>
          <w:bCs/>
          <w:kern w:val="0"/>
          <w:lang w:val="en-IE"/>
          <w14:ligatures w14:val="none"/>
        </w:rPr>
        <w:t>results</w:t>
      </w:r>
      <w:r w:rsidR="00065DAB">
        <w:rPr>
          <w:rFonts w:ascii="Times New Roman" w:eastAsia="Times New Roman" w:hAnsi="Times New Roman" w:cs="Times New Roman"/>
          <w:b/>
          <w:bCs/>
          <w:kern w:val="0"/>
          <w:lang w:val="en-IE"/>
          <w14:ligatures w14:val="none"/>
        </w:rPr>
        <w:t xml:space="preserve"> </w:t>
      </w:r>
    </w:p>
    <w:p w14:paraId="1E5A0DDD" w14:textId="7FD28F41" w:rsidR="004A30F8" w:rsidRPr="00EA0FA9" w:rsidRDefault="004A30F8">
      <w:pPr>
        <w:rPr>
          <w:rFonts w:ascii="Times New Roman" w:hAnsi="Times New Roman" w:cs="Times New Roman"/>
          <w:lang w:val="en-US"/>
        </w:rPr>
      </w:pPr>
    </w:p>
    <w:p w14:paraId="5C456741" w14:textId="3C127A46" w:rsidR="00C066B6" w:rsidRPr="00776EFF" w:rsidRDefault="00CA2375" w:rsidP="00C066B6">
      <w:pPr>
        <w:pStyle w:val="Cuerpo"/>
        <w:spacing w:line="360" w:lineRule="auto"/>
        <w:jc w:val="both"/>
        <w:rPr>
          <w:rStyle w:val="Ninguno"/>
          <w:rFonts w:ascii="Times New Roman" w:hAnsi="Times New Roman" w:cs="Times New Roman"/>
          <w:color w:val="222222"/>
          <w:u w:color="222222"/>
          <w14:textOutline w14:w="12700" w14:cap="flat" w14:cmpd="sng" w14:algn="ctr">
            <w14:noFill/>
            <w14:prstDash w14:val="solid"/>
            <w14:miter w14:lim="400000"/>
          </w14:textOutline>
        </w:rPr>
      </w:pPr>
      <w:r>
        <w:rPr>
          <w:rStyle w:val="Ninguno"/>
          <w:rFonts w:ascii="Times New Roman" w:hAnsi="Times New Roman" w:cs="Times New Roman"/>
        </w:rPr>
        <w:t xml:space="preserve">Supplementary </w:t>
      </w:r>
      <w:r w:rsidR="00C066B6" w:rsidRPr="00F37508">
        <w:rPr>
          <w:rStyle w:val="Ninguno"/>
          <w:rFonts w:ascii="Times New Roman" w:hAnsi="Times New Roman" w:cs="Times New Roman"/>
        </w:rPr>
        <w:t>Table: Electroretinography (ERG).</w:t>
      </w:r>
      <w:r w:rsidR="00C066B6" w:rsidRPr="00776EFF">
        <w:rPr>
          <w:rStyle w:val="Ninguno"/>
          <w:rFonts w:ascii="Times New Roman" w:hAnsi="Times New Roman" w:cs="Times New Roman"/>
        </w:rPr>
        <w:t xml:space="preserve"> Comparison of electroretinography response in the four cohorts. Only the parameters with statistical significance were filled. Notice that the amplitude of bipolar cells with the lightest stimuli (b wave step 1 in </w:t>
      </w:r>
      <w:r w:rsidR="00C066B6" w:rsidRPr="00776EFF">
        <w:rPr>
          <w:rStyle w:val="Ninguno"/>
          <w:rFonts w:ascii="Times New Roman" w:hAnsi="Times New Roman" w:cs="Times New Roman"/>
          <w:spacing w:val="-12"/>
        </w:rPr>
        <w:t>μ</w:t>
      </w:r>
      <w:r w:rsidR="00C066B6" w:rsidRPr="00776EFF">
        <w:rPr>
          <w:rStyle w:val="Ninguno"/>
          <w:rFonts w:ascii="Times New Roman" w:hAnsi="Times New Roman" w:cs="Times New Roman"/>
        </w:rPr>
        <w:t xml:space="preserve">V), followed by photoreceptors (a wave step 2 in </w:t>
      </w:r>
      <w:r w:rsidR="00C066B6" w:rsidRPr="00776EFF">
        <w:rPr>
          <w:rStyle w:val="Ninguno"/>
          <w:rFonts w:ascii="Times New Roman" w:hAnsi="Times New Roman" w:cs="Times New Roman"/>
          <w:spacing w:val="-12"/>
        </w:rPr>
        <w:t>μ</w:t>
      </w:r>
      <w:r w:rsidR="00C066B6" w:rsidRPr="00776EFF">
        <w:rPr>
          <w:rStyle w:val="Ninguno"/>
          <w:rFonts w:ascii="Times New Roman" w:hAnsi="Times New Roman" w:cs="Times New Roman"/>
        </w:rPr>
        <w:t xml:space="preserve">V) and retinal ganglion cells (PhNR in </w:t>
      </w:r>
      <w:r w:rsidR="00C066B6" w:rsidRPr="00776EFF">
        <w:rPr>
          <w:rStyle w:val="Ninguno"/>
          <w:rFonts w:ascii="Times New Roman" w:hAnsi="Times New Roman" w:cs="Times New Roman"/>
          <w:spacing w:val="-12"/>
        </w:rPr>
        <w:t>μ</w:t>
      </w:r>
      <w:r w:rsidR="00C066B6" w:rsidRPr="00776EFF">
        <w:rPr>
          <w:rStyle w:val="Ninguno"/>
          <w:rFonts w:ascii="Times New Roman" w:hAnsi="Times New Roman" w:cs="Times New Roman"/>
        </w:rPr>
        <w:t>V) found more differences. Subanalysis by eye laterality and by sex in each cohort. R=right eye; L=left eye; M=male;</w:t>
      </w:r>
      <w:r w:rsidR="00C066B6" w:rsidRPr="00776EFF">
        <w:rPr>
          <w:rStyle w:val="Ninguno"/>
          <w:rFonts w:ascii="Times New Roman" w:hAnsi="Times New Roman" w:cs="Times New Roman"/>
          <w:lang w:val="da-DK"/>
        </w:rPr>
        <w:t xml:space="preserve"> F=female</w:t>
      </w:r>
      <w:r w:rsidR="00C066B6" w:rsidRPr="00776EFF">
        <w:rPr>
          <w:rStyle w:val="Ninguno"/>
          <w:rFonts w:ascii="Times New Roman" w:hAnsi="Times New Roman" w:cs="Times New Roman"/>
        </w:rPr>
        <w:t>; w=weeks; G: Glaucoma cohort; IV: intravitreal injection; NP: neuroprotective; DX: dexamethasone; UDCA: ursodeoxycholic acid; GDNF: glial derived neurotrophic factor.</w:t>
      </w:r>
    </w:p>
    <w:p w14:paraId="6D9718EE" w14:textId="77777777" w:rsidR="00C066B6" w:rsidRDefault="00C066B6" w:rsidP="00C066B6">
      <w:pPr>
        <w:pStyle w:val="Cuerpo"/>
        <w:spacing w:before="160" w:line="360" w:lineRule="auto"/>
        <w:jc w:val="both"/>
        <w:rPr>
          <w:rStyle w:val="Ninguno"/>
          <w:rFonts w:ascii="Times New Roman" w:hAnsi="Times New Roman" w:cs="Times New Roman"/>
          <w:color w:val="000000" w:themeColor="text1"/>
          <w:sz w:val="24"/>
          <w:szCs w:val="24"/>
          <w:u w:color="222222"/>
        </w:rPr>
      </w:pPr>
    </w:p>
    <w:tbl>
      <w:tblPr>
        <w:tblStyle w:val="TableNormal"/>
        <w:tblpPr w:leftFromText="141" w:rightFromText="141" w:vertAnchor="page" w:horzAnchor="margin" w:tblpXSpec="center" w:tblpY="1690"/>
        <w:tblW w:w="1062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04"/>
        <w:gridCol w:w="500"/>
        <w:gridCol w:w="709"/>
        <w:gridCol w:w="481"/>
        <w:gridCol w:w="452"/>
        <w:gridCol w:w="518"/>
        <w:gridCol w:w="594"/>
        <w:gridCol w:w="493"/>
        <w:gridCol w:w="495"/>
        <w:gridCol w:w="494"/>
        <w:gridCol w:w="496"/>
        <w:gridCol w:w="498"/>
        <w:gridCol w:w="494"/>
        <w:gridCol w:w="496"/>
        <w:gridCol w:w="594"/>
        <w:gridCol w:w="495"/>
        <w:gridCol w:w="594"/>
        <w:gridCol w:w="499"/>
        <w:gridCol w:w="498"/>
        <w:gridCol w:w="495"/>
        <w:gridCol w:w="528"/>
      </w:tblGrid>
      <w:tr w:rsidR="00C066B6" w:rsidRPr="00A5176C" w14:paraId="642331E1" w14:textId="77777777" w:rsidTr="00CD79DA">
        <w:trPr>
          <w:trHeight w:val="32"/>
        </w:trPr>
        <w:tc>
          <w:tcPr>
            <w:tcW w:w="1413" w:type="dxa"/>
            <w:gridSpan w:val="3"/>
            <w:vMerge w:val="restart"/>
            <w:tcBorders>
              <w:top w:val="single" w:sz="4" w:space="0" w:color="000000"/>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58A44703"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lastRenderedPageBreak/>
              <w:t>ERG PARAMETERS</w:t>
            </w:r>
          </w:p>
        </w:tc>
        <w:tc>
          <w:tcPr>
            <w:tcW w:w="4521" w:type="dxa"/>
            <w:gridSpan w:val="9"/>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3145354D" w14:textId="77777777" w:rsidR="00C066B6" w:rsidRPr="00A5176C" w:rsidRDefault="00C066B6" w:rsidP="00CD79DA">
            <w:pPr>
              <w:pStyle w:val="CuerpoA"/>
              <w:spacing w:after="0" w:line="240" w:lineRule="auto"/>
              <w:jc w:val="center"/>
              <w:rPr>
                <w:rStyle w:val="Ninguno"/>
                <w:rFonts w:ascii="Times New Roman" w:hAnsi="Times New Roman" w:cs="Times New Roman"/>
                <w:b/>
                <w:bCs/>
                <w:sz w:val="10"/>
                <w:szCs w:val="10"/>
              </w:rPr>
            </w:pPr>
            <w:r w:rsidRPr="00A5176C">
              <w:rPr>
                <w:rStyle w:val="Ninguno"/>
                <w:rFonts w:ascii="Times New Roman" w:hAnsi="Times New Roman" w:cs="Times New Roman"/>
                <w:b/>
                <w:bCs/>
                <w:sz w:val="10"/>
                <w:szCs w:val="10"/>
              </w:rPr>
              <w:t>12 w</w:t>
            </w:r>
          </w:p>
        </w:tc>
        <w:tc>
          <w:tcPr>
            <w:tcW w:w="4693" w:type="dxa"/>
            <w:gridSpan w:val="9"/>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471AA470" w14:textId="77777777" w:rsidR="00C066B6" w:rsidRPr="00A5176C" w:rsidRDefault="00C066B6" w:rsidP="00CD79DA">
            <w:pPr>
              <w:pStyle w:val="CuerpoA"/>
              <w:spacing w:after="0" w:line="240" w:lineRule="auto"/>
              <w:jc w:val="center"/>
              <w:rPr>
                <w:rStyle w:val="Ninguno"/>
                <w:rFonts w:ascii="Times New Roman" w:hAnsi="Times New Roman" w:cs="Times New Roman"/>
                <w:b/>
                <w:bCs/>
                <w:sz w:val="10"/>
                <w:szCs w:val="10"/>
              </w:rPr>
            </w:pPr>
            <w:r w:rsidRPr="00A5176C">
              <w:rPr>
                <w:rStyle w:val="Ninguno"/>
                <w:rFonts w:ascii="Times New Roman" w:hAnsi="Times New Roman" w:cs="Times New Roman"/>
                <w:b/>
                <w:bCs/>
                <w:sz w:val="10"/>
                <w:szCs w:val="10"/>
              </w:rPr>
              <w:t>24 w</w:t>
            </w:r>
          </w:p>
        </w:tc>
      </w:tr>
      <w:tr w:rsidR="00C066B6" w:rsidRPr="00A5176C" w14:paraId="392EED16" w14:textId="77777777" w:rsidTr="00CD79DA">
        <w:trPr>
          <w:trHeight w:val="195"/>
        </w:trPr>
        <w:tc>
          <w:tcPr>
            <w:tcW w:w="1413" w:type="dxa"/>
            <w:gridSpan w:val="3"/>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353D72BC" w14:textId="77777777" w:rsidR="00C066B6" w:rsidRPr="00A5176C" w:rsidRDefault="00C066B6" w:rsidP="00CD79DA">
            <w:pPr>
              <w:jc w:val="center"/>
              <w:rPr>
                <w:b/>
                <w:bCs/>
                <w:sz w:val="10"/>
                <w:szCs w:val="10"/>
              </w:rPr>
            </w:pPr>
          </w:p>
        </w:tc>
        <w:tc>
          <w:tcPr>
            <w:tcW w:w="933"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116762A7"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HEALTHY</w:t>
            </w:r>
          </w:p>
        </w:tc>
        <w:tc>
          <w:tcPr>
            <w:tcW w:w="1112"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464057AA"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G</w:t>
            </w:r>
          </w:p>
        </w:tc>
        <w:tc>
          <w:tcPr>
            <w:tcW w:w="988"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2D6FFB09"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G+ IV</w:t>
            </w:r>
            <w:r>
              <w:rPr>
                <w:rStyle w:val="Ninguno"/>
                <w:rFonts w:ascii="Times New Roman" w:hAnsi="Times New Roman" w:cs="Times New Roman"/>
                <w:b/>
                <w:bCs/>
                <w:sz w:val="10"/>
                <w:szCs w:val="10"/>
              </w:rPr>
              <w:t xml:space="preserve"> </w:t>
            </w:r>
            <w:r w:rsidRPr="00A5176C">
              <w:rPr>
                <w:rStyle w:val="Ninguno"/>
                <w:rFonts w:ascii="Times New Roman" w:hAnsi="Times New Roman" w:cs="Times New Roman"/>
                <w:b/>
                <w:bCs/>
                <w:sz w:val="10"/>
                <w:szCs w:val="10"/>
              </w:rPr>
              <w:t>non</w:t>
            </w:r>
            <w:r>
              <w:rPr>
                <w:rStyle w:val="Ninguno"/>
                <w:rFonts w:ascii="Times New Roman" w:hAnsi="Times New Roman" w:cs="Times New Roman"/>
                <w:b/>
                <w:bCs/>
                <w:sz w:val="10"/>
                <w:szCs w:val="10"/>
              </w:rPr>
              <w:t>-</w:t>
            </w:r>
            <w:r w:rsidRPr="00A5176C">
              <w:rPr>
                <w:rStyle w:val="Ninguno"/>
                <w:rFonts w:ascii="Times New Roman" w:hAnsi="Times New Roman" w:cs="Times New Roman"/>
                <w:b/>
                <w:bCs/>
                <w:sz w:val="10"/>
                <w:szCs w:val="10"/>
              </w:rPr>
              <w:t>loaded</w:t>
            </w:r>
          </w:p>
        </w:tc>
        <w:tc>
          <w:tcPr>
            <w:tcW w:w="990"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3BFE5FC9" w14:textId="77777777" w:rsidR="00C066B6" w:rsidRPr="00A5176C" w:rsidRDefault="00C066B6" w:rsidP="00CD79DA">
            <w:pPr>
              <w:pStyle w:val="CuerpoA"/>
              <w:spacing w:after="0" w:line="240" w:lineRule="auto"/>
              <w:jc w:val="center"/>
              <w:rPr>
                <w:rFonts w:ascii="Times New Roman" w:hAnsi="Times New Roman" w:cs="Times New Roman"/>
                <w:b/>
                <w:bCs/>
                <w:sz w:val="10"/>
                <w:szCs w:val="10"/>
                <w:lang w:val="en-US"/>
              </w:rPr>
            </w:pPr>
            <w:r w:rsidRPr="00A5176C">
              <w:rPr>
                <w:rStyle w:val="Ninguno"/>
                <w:rFonts w:ascii="Times New Roman" w:hAnsi="Times New Roman" w:cs="Times New Roman"/>
                <w:b/>
                <w:bCs/>
                <w:sz w:val="10"/>
                <w:szCs w:val="10"/>
              </w:rPr>
              <w:t>G+IV NP (Dx+ UDCA+ GDNF)</w:t>
            </w:r>
          </w:p>
        </w:tc>
        <w:tc>
          <w:tcPr>
            <w:tcW w:w="498" w:type="dxa"/>
            <w:vMerge w:val="restart"/>
            <w:tcBorders>
              <w:top w:val="single" w:sz="4" w:space="0" w:color="000000"/>
              <w:left w:val="single" w:sz="4" w:space="0" w:color="000000"/>
              <w:right w:val="single" w:sz="4" w:space="0" w:color="000000"/>
            </w:tcBorders>
            <w:shd w:val="clear" w:color="auto" w:fill="F2F2F2" w:themeFill="background1" w:themeFillShade="F2"/>
            <w:vAlign w:val="center"/>
          </w:tcPr>
          <w:p w14:paraId="28AD81DB" w14:textId="77777777" w:rsidR="00C066B6" w:rsidRPr="00C63F69" w:rsidRDefault="00C066B6" w:rsidP="00CD79DA">
            <w:pPr>
              <w:pStyle w:val="CuerpoA"/>
              <w:spacing w:after="0" w:line="240" w:lineRule="auto"/>
              <w:jc w:val="center"/>
              <w:rPr>
                <w:rStyle w:val="Ninguno"/>
                <w:rFonts w:ascii="Times New Roman" w:hAnsi="Times New Roman" w:cs="Times New Roman"/>
                <w:b/>
                <w:bCs/>
                <w:sz w:val="10"/>
                <w:szCs w:val="10"/>
              </w:rPr>
            </w:pPr>
            <w:r>
              <w:rPr>
                <w:rStyle w:val="Ninguno"/>
                <w:rFonts w:ascii="Times New Roman" w:hAnsi="Times New Roman" w:cs="Times New Roman"/>
                <w:b/>
                <w:bCs/>
                <w:sz w:val="10"/>
                <w:szCs w:val="10"/>
              </w:rPr>
              <w:t>Sig. ANOVA</w:t>
            </w:r>
          </w:p>
        </w:tc>
        <w:tc>
          <w:tcPr>
            <w:tcW w:w="990"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235B6E40"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HEALTHY</w:t>
            </w:r>
          </w:p>
        </w:tc>
        <w:tc>
          <w:tcPr>
            <w:tcW w:w="1089"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05A14FDD"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G</w:t>
            </w:r>
          </w:p>
        </w:tc>
        <w:tc>
          <w:tcPr>
            <w:tcW w:w="1093"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1881971F"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G+ IV</w:t>
            </w:r>
            <w:r>
              <w:rPr>
                <w:rStyle w:val="Ninguno"/>
                <w:rFonts w:ascii="Times New Roman" w:hAnsi="Times New Roman" w:cs="Times New Roman"/>
                <w:b/>
                <w:bCs/>
                <w:sz w:val="10"/>
                <w:szCs w:val="10"/>
              </w:rPr>
              <w:t xml:space="preserve"> non-loaded</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3E8F3ED4" w14:textId="77777777" w:rsidR="00C066B6" w:rsidRPr="00A5176C" w:rsidRDefault="00C066B6" w:rsidP="00CD79DA">
            <w:pPr>
              <w:pStyle w:val="CuerpoA"/>
              <w:spacing w:after="0" w:line="240" w:lineRule="auto"/>
              <w:jc w:val="center"/>
              <w:rPr>
                <w:rFonts w:ascii="Times New Roman" w:hAnsi="Times New Roman" w:cs="Times New Roman"/>
                <w:b/>
                <w:bCs/>
                <w:sz w:val="10"/>
                <w:szCs w:val="10"/>
                <w:lang w:val="en-US"/>
              </w:rPr>
            </w:pPr>
            <w:r w:rsidRPr="00A5176C">
              <w:rPr>
                <w:rStyle w:val="Ninguno"/>
                <w:rFonts w:ascii="Times New Roman" w:hAnsi="Times New Roman" w:cs="Times New Roman"/>
                <w:b/>
                <w:bCs/>
                <w:sz w:val="10"/>
                <w:szCs w:val="10"/>
              </w:rPr>
              <w:t>G + IV NP (Dx+ UDCA+ GDNF)</w:t>
            </w:r>
          </w:p>
        </w:tc>
        <w:tc>
          <w:tcPr>
            <w:tcW w:w="528" w:type="dxa"/>
            <w:vMerge w:val="restart"/>
            <w:tcBorders>
              <w:top w:val="single" w:sz="4" w:space="0" w:color="000000"/>
              <w:left w:val="single" w:sz="4" w:space="0" w:color="000000"/>
              <w:right w:val="single" w:sz="4" w:space="0" w:color="000000"/>
            </w:tcBorders>
            <w:shd w:val="clear" w:color="auto" w:fill="F2F2F2" w:themeFill="background1" w:themeFillShade="F2"/>
            <w:vAlign w:val="center"/>
          </w:tcPr>
          <w:p w14:paraId="186A1832" w14:textId="77777777" w:rsidR="00C066B6" w:rsidRPr="00A5176C" w:rsidRDefault="00C066B6" w:rsidP="00CD79DA">
            <w:pPr>
              <w:pStyle w:val="CuerpoA"/>
              <w:spacing w:after="0" w:line="240" w:lineRule="auto"/>
              <w:jc w:val="center"/>
              <w:rPr>
                <w:rStyle w:val="Ninguno"/>
                <w:rFonts w:ascii="Times New Roman" w:hAnsi="Times New Roman" w:cs="Times New Roman"/>
                <w:b/>
                <w:bCs/>
                <w:sz w:val="10"/>
                <w:szCs w:val="10"/>
              </w:rPr>
            </w:pPr>
            <w:r>
              <w:rPr>
                <w:rStyle w:val="Ninguno"/>
                <w:rFonts w:ascii="Times New Roman" w:hAnsi="Times New Roman" w:cs="Times New Roman"/>
                <w:b/>
                <w:bCs/>
                <w:sz w:val="10"/>
                <w:szCs w:val="10"/>
              </w:rPr>
              <w:t>Sig. ANOVA</w:t>
            </w:r>
          </w:p>
        </w:tc>
      </w:tr>
      <w:tr w:rsidR="00C066B6" w:rsidRPr="00A5176C" w14:paraId="329ADF35" w14:textId="77777777" w:rsidTr="00CD79DA">
        <w:trPr>
          <w:trHeight w:val="27"/>
        </w:trPr>
        <w:tc>
          <w:tcPr>
            <w:tcW w:w="1413" w:type="dxa"/>
            <w:gridSpan w:val="3"/>
            <w:vMerge/>
            <w:tcBorders>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584A444D" w14:textId="77777777" w:rsidR="00C066B6" w:rsidRPr="00A5176C" w:rsidRDefault="00C066B6" w:rsidP="00CD79DA">
            <w:pPr>
              <w:jc w:val="center"/>
              <w:rPr>
                <w:b/>
                <w:bCs/>
                <w:sz w:val="10"/>
                <w:szCs w:val="10"/>
              </w:rPr>
            </w:pPr>
          </w:p>
        </w:tc>
        <w:tc>
          <w:tcPr>
            <w:tcW w:w="48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342B199C"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R vs L</w:t>
            </w:r>
          </w:p>
        </w:tc>
        <w:tc>
          <w:tcPr>
            <w:tcW w:w="45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74825521"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M vs F</w:t>
            </w:r>
          </w:p>
        </w:tc>
        <w:tc>
          <w:tcPr>
            <w:tcW w:w="51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4708BC90"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R vs L</w:t>
            </w:r>
          </w:p>
        </w:tc>
        <w:tc>
          <w:tcPr>
            <w:tcW w:w="59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3536B79B"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M vs F</w:t>
            </w:r>
          </w:p>
        </w:tc>
        <w:tc>
          <w:tcPr>
            <w:tcW w:w="4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0F2E803D"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R vs L</w:t>
            </w:r>
          </w:p>
        </w:tc>
        <w:tc>
          <w:tcPr>
            <w:tcW w:w="49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05FA7037"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M vs F</w:t>
            </w:r>
          </w:p>
        </w:tc>
        <w:tc>
          <w:tcPr>
            <w:tcW w:w="49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73AFAF77"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R vs L</w:t>
            </w:r>
          </w:p>
        </w:tc>
        <w:tc>
          <w:tcPr>
            <w:tcW w:w="496"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35EB5EFE"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M vs F</w:t>
            </w:r>
          </w:p>
        </w:tc>
        <w:tc>
          <w:tcPr>
            <w:tcW w:w="498" w:type="dxa"/>
            <w:vMerge/>
            <w:tcBorders>
              <w:left w:val="single" w:sz="4" w:space="0" w:color="000000"/>
              <w:bottom w:val="single" w:sz="4" w:space="0" w:color="000000"/>
              <w:right w:val="single" w:sz="4" w:space="0" w:color="000000"/>
            </w:tcBorders>
            <w:shd w:val="clear" w:color="auto" w:fill="F2F2F2" w:themeFill="background1" w:themeFillShade="F2"/>
          </w:tcPr>
          <w:p w14:paraId="21A80C5E" w14:textId="77777777" w:rsidR="00C066B6" w:rsidRPr="00A5176C" w:rsidRDefault="00C066B6" w:rsidP="00CD79DA">
            <w:pPr>
              <w:pStyle w:val="CuerpoA"/>
              <w:spacing w:after="0" w:line="240" w:lineRule="auto"/>
              <w:jc w:val="center"/>
              <w:rPr>
                <w:rStyle w:val="Ninguno"/>
                <w:rFonts w:ascii="Times New Roman" w:hAnsi="Times New Roman" w:cs="Times New Roman"/>
                <w:b/>
                <w:bCs/>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46EF40AC"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R vs L</w:t>
            </w:r>
          </w:p>
        </w:tc>
        <w:tc>
          <w:tcPr>
            <w:tcW w:w="496"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6390EE1C"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M vs F</w:t>
            </w:r>
          </w:p>
        </w:tc>
        <w:tc>
          <w:tcPr>
            <w:tcW w:w="59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4A0B8A07"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R vs L</w:t>
            </w:r>
          </w:p>
        </w:tc>
        <w:tc>
          <w:tcPr>
            <w:tcW w:w="49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37BB10ED"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M vs F</w:t>
            </w:r>
          </w:p>
        </w:tc>
        <w:tc>
          <w:tcPr>
            <w:tcW w:w="59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1E851A88"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R vs L</w:t>
            </w:r>
          </w:p>
        </w:tc>
        <w:tc>
          <w:tcPr>
            <w:tcW w:w="49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7357A35A"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M vs F</w:t>
            </w:r>
          </w:p>
        </w:tc>
        <w:tc>
          <w:tcPr>
            <w:tcW w:w="49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0422ACA2"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R vs L</w:t>
            </w:r>
          </w:p>
        </w:tc>
        <w:tc>
          <w:tcPr>
            <w:tcW w:w="49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41457CEC"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M vs F</w:t>
            </w:r>
          </w:p>
        </w:tc>
        <w:tc>
          <w:tcPr>
            <w:tcW w:w="528" w:type="dxa"/>
            <w:vMerge/>
            <w:tcBorders>
              <w:left w:val="single" w:sz="4" w:space="0" w:color="000000"/>
              <w:bottom w:val="single" w:sz="4" w:space="0" w:color="000000"/>
              <w:right w:val="single" w:sz="4" w:space="0" w:color="000000"/>
            </w:tcBorders>
            <w:shd w:val="clear" w:color="auto" w:fill="F2F2F2" w:themeFill="background1" w:themeFillShade="F2"/>
          </w:tcPr>
          <w:p w14:paraId="21D63ACF" w14:textId="77777777" w:rsidR="00C066B6" w:rsidRPr="00A5176C" w:rsidRDefault="00C066B6" w:rsidP="00CD79DA">
            <w:pPr>
              <w:pStyle w:val="CuerpoA"/>
              <w:spacing w:after="0" w:line="240" w:lineRule="auto"/>
              <w:jc w:val="center"/>
              <w:rPr>
                <w:rStyle w:val="Ninguno"/>
                <w:rFonts w:ascii="Times New Roman" w:hAnsi="Times New Roman" w:cs="Times New Roman"/>
                <w:b/>
                <w:bCs/>
                <w:sz w:val="10"/>
                <w:szCs w:val="10"/>
              </w:rPr>
            </w:pPr>
          </w:p>
        </w:tc>
      </w:tr>
      <w:tr w:rsidR="00C066B6" w:rsidRPr="00A5176C" w14:paraId="0597DAAA" w14:textId="77777777" w:rsidTr="00CD79DA">
        <w:trPr>
          <w:cantSplit/>
          <w:trHeight w:val="225"/>
        </w:trPr>
        <w:tc>
          <w:tcPr>
            <w:tcW w:w="204" w:type="dxa"/>
            <w:vMerge w:val="restart"/>
            <w:tcBorders>
              <w:top w:val="single" w:sz="4" w:space="0" w:color="000000"/>
              <w:left w:val="single" w:sz="4" w:space="0" w:color="000000"/>
              <w:right w:val="single" w:sz="4" w:space="0" w:color="000000"/>
            </w:tcBorders>
            <w:shd w:val="clear" w:color="auto" w:fill="F2F2F2" w:themeFill="background1" w:themeFillShade="F2"/>
            <w:tcMar>
              <w:top w:w="28" w:type="dxa"/>
              <w:left w:w="28" w:type="dxa"/>
              <w:bottom w:w="28" w:type="dxa"/>
              <w:right w:w="28" w:type="dxa"/>
            </w:tcMar>
            <w:textDirection w:val="btLr"/>
            <w:vAlign w:val="center"/>
          </w:tcPr>
          <w:p w14:paraId="7A71BD15" w14:textId="77777777" w:rsidR="00C066B6" w:rsidRPr="00A5176C" w:rsidRDefault="00C066B6" w:rsidP="00CD79DA">
            <w:pPr>
              <w:pStyle w:val="CuerpoA"/>
              <w:spacing w:after="0" w:line="240" w:lineRule="auto"/>
              <w:ind w:left="113" w:right="113"/>
              <w:jc w:val="center"/>
              <w:rPr>
                <w:rFonts w:ascii="Times New Roman" w:hAnsi="Times New Roman" w:cs="Times New Roman"/>
                <w:b/>
                <w:bCs/>
                <w:spacing w:val="-5"/>
                <w:sz w:val="10"/>
                <w:szCs w:val="10"/>
                <w:lang w:val="en-US"/>
              </w:rPr>
            </w:pPr>
            <w:r w:rsidRPr="00A5176C">
              <w:rPr>
                <w:rFonts w:ascii="Times New Roman" w:hAnsi="Times New Roman" w:cs="Times New Roman"/>
                <w:b/>
                <w:bCs/>
                <w:spacing w:val="-5"/>
                <w:sz w:val="10"/>
                <w:szCs w:val="10"/>
                <w:lang w:val="en-US"/>
              </w:rPr>
              <w:t>ROD response</w:t>
            </w:r>
          </w:p>
        </w:tc>
        <w:tc>
          <w:tcPr>
            <w:tcW w:w="500"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786FBDBF" w14:textId="77777777" w:rsidR="00C066B6" w:rsidRPr="009770B5" w:rsidRDefault="00C066B6" w:rsidP="00CD79DA">
            <w:pPr>
              <w:pStyle w:val="CuerpoA"/>
              <w:spacing w:after="0" w:line="240" w:lineRule="auto"/>
              <w:jc w:val="center"/>
              <w:rPr>
                <w:rFonts w:ascii="Times New Roman" w:hAnsi="Times New Roman" w:cs="Times New Roman"/>
                <w:b/>
                <w:bCs/>
                <w:spacing w:val="-5"/>
                <w:sz w:val="10"/>
                <w:szCs w:val="10"/>
                <w:lang w:val="en-US"/>
              </w:rPr>
            </w:pPr>
            <w:r w:rsidRPr="009770B5">
              <w:rPr>
                <w:rFonts w:ascii="Times New Roman" w:hAnsi="Times New Roman" w:cs="Times New Roman"/>
                <w:b/>
                <w:bCs/>
                <w:spacing w:val="-5"/>
                <w:sz w:val="10"/>
                <w:szCs w:val="10"/>
                <w:lang w:val="en-US"/>
              </w:rPr>
              <w:t>Step 1</w:t>
            </w:r>
          </w:p>
          <w:p w14:paraId="71CF309C" w14:textId="77777777" w:rsidR="00C066B6" w:rsidRPr="009770B5" w:rsidRDefault="00C066B6" w:rsidP="00CD79DA">
            <w:pPr>
              <w:pStyle w:val="CuerpoA"/>
              <w:spacing w:after="0" w:line="240" w:lineRule="auto"/>
              <w:jc w:val="center"/>
              <w:rPr>
                <w:rFonts w:ascii="Times New Roman" w:hAnsi="Times New Roman" w:cs="Times New Roman"/>
                <w:spacing w:val="-5"/>
                <w:sz w:val="10"/>
                <w:szCs w:val="10"/>
                <w:lang w:val="en-US"/>
              </w:rPr>
            </w:pPr>
            <w:r w:rsidRPr="009770B5">
              <w:rPr>
                <w:rFonts w:ascii="Times New Roman" w:hAnsi="Times New Roman" w:cs="Times New Roman"/>
                <w:spacing w:val="-5"/>
                <w:sz w:val="10"/>
                <w:szCs w:val="10"/>
                <w:lang w:val="en-US"/>
              </w:rPr>
              <w:t>-40 dB</w:t>
            </w:r>
          </w:p>
          <w:p w14:paraId="3488C3FD" w14:textId="77777777" w:rsidR="00C066B6" w:rsidRPr="009770B5" w:rsidRDefault="00C066B6" w:rsidP="00CD79DA">
            <w:pPr>
              <w:pStyle w:val="CuerpoA"/>
              <w:spacing w:after="0" w:line="240" w:lineRule="auto"/>
              <w:jc w:val="center"/>
              <w:rPr>
                <w:rFonts w:ascii="Times New Roman" w:hAnsi="Times New Roman" w:cs="Times New Roman"/>
                <w:spacing w:val="-5"/>
                <w:sz w:val="10"/>
                <w:szCs w:val="10"/>
                <w:lang w:val="en-US"/>
              </w:rPr>
            </w:pPr>
            <w:r w:rsidRPr="009770B5">
              <w:rPr>
                <w:rFonts w:ascii="Times New Roman" w:hAnsi="Times New Roman" w:cs="Times New Roman"/>
                <w:spacing w:val="-5"/>
                <w:sz w:val="10"/>
                <w:szCs w:val="10"/>
                <w:lang w:val="en-US"/>
              </w:rPr>
              <w:t>0.0003 cds/m</w:t>
            </w:r>
            <w:r w:rsidRPr="009770B5">
              <w:rPr>
                <w:rFonts w:ascii="Times New Roman" w:hAnsi="Times New Roman" w:cs="Times New Roman"/>
                <w:spacing w:val="-5"/>
                <w:sz w:val="10"/>
                <w:szCs w:val="10"/>
                <w:vertAlign w:val="superscript"/>
                <w:lang w:val="en-US"/>
              </w:rPr>
              <w:t>2</w:t>
            </w:r>
          </w:p>
          <w:p w14:paraId="7DD3895D" w14:textId="77777777" w:rsidR="00C066B6" w:rsidRPr="009770B5" w:rsidRDefault="00C066B6" w:rsidP="00CD79DA">
            <w:pPr>
              <w:pStyle w:val="CuerpoA"/>
              <w:spacing w:after="0" w:line="240" w:lineRule="auto"/>
              <w:jc w:val="center"/>
              <w:rPr>
                <w:rFonts w:ascii="Times New Roman" w:hAnsi="Times New Roman" w:cs="Times New Roman"/>
                <w:spacing w:val="-5"/>
                <w:sz w:val="10"/>
                <w:szCs w:val="10"/>
                <w:lang w:val="en-US"/>
              </w:rPr>
            </w:pPr>
            <w:r w:rsidRPr="009770B5">
              <w:rPr>
                <w:rFonts w:ascii="Times New Roman" w:hAnsi="Times New Roman" w:cs="Times New Roman"/>
                <w:spacing w:val="-5"/>
                <w:sz w:val="10"/>
                <w:szCs w:val="10"/>
                <w:lang w:val="en-US"/>
              </w:rPr>
              <w:t>0.2 Hz</w:t>
            </w:r>
          </w:p>
          <w:p w14:paraId="3749A76D" w14:textId="77777777" w:rsidR="00C066B6" w:rsidRPr="00A5176C" w:rsidRDefault="00C066B6" w:rsidP="00CD79DA">
            <w:pPr>
              <w:pStyle w:val="CuerpoA"/>
              <w:spacing w:after="0" w:line="240" w:lineRule="auto"/>
              <w:jc w:val="center"/>
              <w:rPr>
                <w:rFonts w:ascii="Times New Roman" w:hAnsi="Times New Roman" w:cs="Times New Roman"/>
                <w:b/>
                <w:bCs/>
                <w:sz w:val="10"/>
                <w:szCs w:val="10"/>
                <w:lang w:val="en-US"/>
              </w:rPr>
            </w:pPr>
            <w:r w:rsidRPr="00A5176C">
              <w:rPr>
                <w:rFonts w:ascii="Times New Roman" w:hAnsi="Times New Roman" w:cs="Times New Roman"/>
                <w:spacing w:val="-5"/>
                <w:sz w:val="10"/>
                <w:szCs w:val="10"/>
                <w:lang w:val="en-US"/>
              </w:rPr>
              <w:t>[20 recordings average]</w:t>
            </w: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1FA8D724"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a_[ms]</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B52520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0228BA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85336D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B6CAFE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3A4EED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96A566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F80EFF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08325C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624C587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5E9E68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93CBB9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9F4F90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60165D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EACD81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7EA2B1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D84EC0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F60738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723C125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684ECFA0" w14:textId="77777777" w:rsidTr="00CD79DA">
        <w:trPr>
          <w:cantSplit/>
          <w:trHeight w:val="210"/>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2DAC5D70"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48895593"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57A4B19B"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b_[ms]</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43E72E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ACB01D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911E9C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F43116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AFF4B2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EF3BE0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7CD49A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98ED62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77BB154C" w14:textId="77777777" w:rsidR="00C066B6" w:rsidRPr="00AA600A" w:rsidRDefault="00C066B6" w:rsidP="00CD79DA">
            <w:pPr>
              <w:pStyle w:val="CuerpoA"/>
              <w:spacing w:after="0" w:line="240" w:lineRule="auto"/>
              <w:jc w:val="center"/>
              <w:rPr>
                <w:rFonts w:ascii="Times New Roman" w:hAnsi="Times New Roman" w:cs="Times New Roman"/>
                <w:sz w:val="10"/>
                <w:szCs w:val="10"/>
                <w:vertAlign w:val="superscript"/>
              </w:rPr>
            </w:pPr>
            <w:r>
              <w:rPr>
                <w:rFonts w:ascii="Times New Roman" w:hAnsi="Times New Roman" w:cs="Times New Roman"/>
                <w:sz w:val="10"/>
                <w:szCs w:val="10"/>
              </w:rPr>
              <w:t>0.001</w:t>
            </w:r>
            <w:r>
              <w:rPr>
                <w:rFonts w:ascii="Times New Roman" w:hAnsi="Times New Roman" w:cs="Times New Roman"/>
                <w:sz w:val="10"/>
                <w:szCs w:val="10"/>
                <w:vertAlign w:val="superscript"/>
              </w:rPr>
              <w:t>a=0.003, e=0.018</w:t>
            </w: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F2CF12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A2D533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7DD64B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36D286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DB4D20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CEA877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C5B1B0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E2788C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7DB6C92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3E59B8F4"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328028D5"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79AB48F2"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3B1A5663"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a-wave_[</w:t>
            </w:r>
            <w:r w:rsidRPr="00A5176C">
              <w:rPr>
                <w:rStyle w:val="Ninguno"/>
                <w:rFonts w:ascii="Times New Roman" w:hAnsi="Times New Roman" w:cs="Times New Roman"/>
                <w:b/>
                <w:bCs/>
                <w:spacing w:val="-5"/>
                <w:sz w:val="10"/>
                <w:szCs w:val="10"/>
              </w:rPr>
              <w:t>μ</w:t>
            </w:r>
            <w:r w:rsidRPr="00A5176C">
              <w:rPr>
                <w:rStyle w:val="Ninguno"/>
                <w:rFonts w:ascii="Times New Roman" w:hAnsi="Times New Roman" w:cs="Times New Roman"/>
                <w:b/>
                <w:bCs/>
                <w:sz w:val="10"/>
                <w:szCs w:val="10"/>
              </w:rPr>
              <w:t>V]</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C70F22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406820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8B6574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63EFC6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965214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7BA8D4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ACB2A5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F236ED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1D603341"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E9B15D7"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EA188A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605888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D536CB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47DD7B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15.34</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12.21 vs 52.47</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19.46</w:t>
            </w: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AC91BF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041903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14.27</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10.61 vs 64.46</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42.75</w:t>
            </w: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E46798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40B0167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4A1A2D12"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1319428F"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4B1B1A3A"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69C9F856"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b-wave_[</w:t>
            </w:r>
            <w:r w:rsidRPr="00A5176C">
              <w:rPr>
                <w:rStyle w:val="Ninguno"/>
                <w:rFonts w:ascii="Times New Roman" w:hAnsi="Times New Roman" w:cs="Times New Roman"/>
                <w:b/>
                <w:bCs/>
                <w:spacing w:val="-5"/>
                <w:sz w:val="10"/>
                <w:szCs w:val="10"/>
              </w:rPr>
              <w:t>μ</w:t>
            </w:r>
            <w:r w:rsidRPr="00A5176C">
              <w:rPr>
                <w:rStyle w:val="Ninguno"/>
                <w:rFonts w:ascii="Times New Roman" w:hAnsi="Times New Roman" w:cs="Times New Roman"/>
                <w:b/>
                <w:bCs/>
                <w:sz w:val="10"/>
                <w:szCs w:val="10"/>
              </w:rPr>
              <w:t>V]</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448F03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D33E97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B9117C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67.50</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 xml:space="preserve">29.39 </w:t>
            </w:r>
            <w:proofErr w:type="gramStart"/>
            <w:r w:rsidRPr="00A5176C">
              <w:rPr>
                <w:rStyle w:val="Ninguno"/>
                <w:rFonts w:ascii="Times New Roman" w:hAnsi="Times New Roman" w:cs="Times New Roman"/>
                <w:sz w:val="10"/>
                <w:szCs w:val="10"/>
              </w:rPr>
              <w:t>vs  114</w:t>
            </w:r>
            <w:proofErr w:type="gramEnd"/>
            <w:r w:rsidRPr="00A5176C">
              <w:rPr>
                <w:rStyle w:val="Ninguno"/>
                <w:rFonts w:ascii="Times New Roman" w:hAnsi="Times New Roman" w:cs="Times New Roman"/>
                <w:sz w:val="10"/>
                <w:szCs w:val="10"/>
              </w:rPr>
              <w:t>.75</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36.35</w:t>
            </w: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84A367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219234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50.44 1</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5.87 vs 131.98</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64.24</w:t>
            </w: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96BAB7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29DEF7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FF9608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5CF91E3E"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C0A0C62"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889FFF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12D83F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44.65</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30.84 vs 139.67</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78.16</w:t>
            </w: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A2B8CE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color w:val="000000" w:themeColor="text1"/>
                <w:sz w:val="10"/>
                <w:szCs w:val="10"/>
              </w:rPr>
              <w:t xml:space="preserve">20.87 </w:t>
            </w:r>
            <w:r w:rsidRPr="00A5176C">
              <w:rPr>
                <w:rStyle w:val="Ninguno"/>
                <w:rFonts w:ascii="Times New Roman" w:hAnsi="Times New Roman" w:cs="Times New Roman"/>
                <w:color w:val="000000" w:themeColor="text1"/>
                <w:sz w:val="10"/>
                <w:szCs w:val="10"/>
                <w:u w:color="222222"/>
                <w:rtl/>
                <w:lang w:val="ar-SA"/>
              </w:rPr>
              <w:t>±</w:t>
            </w:r>
            <w:r w:rsidRPr="00A5176C">
              <w:rPr>
                <w:rStyle w:val="Ninguno"/>
                <w:rFonts w:ascii="Times New Roman" w:hAnsi="Times New Roman" w:cs="Times New Roman"/>
                <w:color w:val="000000" w:themeColor="text1"/>
                <w:sz w:val="10"/>
                <w:szCs w:val="10"/>
              </w:rPr>
              <w:t xml:space="preserve">1.48 vs 68.43 </w:t>
            </w:r>
            <w:r w:rsidRPr="00A5176C">
              <w:rPr>
                <w:rStyle w:val="Ninguno"/>
                <w:rFonts w:ascii="Times New Roman" w:hAnsi="Times New Roman" w:cs="Times New Roman"/>
                <w:color w:val="000000" w:themeColor="text1"/>
                <w:sz w:val="10"/>
                <w:szCs w:val="10"/>
                <w:u w:color="222222"/>
                <w:rtl/>
                <w:lang w:val="ar-SA"/>
              </w:rPr>
              <w:t>±</w:t>
            </w:r>
            <w:r w:rsidRPr="00A5176C">
              <w:rPr>
                <w:rStyle w:val="Ninguno"/>
                <w:rFonts w:ascii="Times New Roman" w:hAnsi="Times New Roman" w:cs="Times New Roman"/>
                <w:color w:val="000000" w:themeColor="text1"/>
                <w:sz w:val="10"/>
                <w:szCs w:val="10"/>
              </w:rPr>
              <w:t>26.05</w:t>
            </w: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3C8E69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D42E79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ABADF7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36.02</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11.63 vs 96.52</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41.59</w:t>
            </w: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E1CF6F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383AFD7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3BA34910"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693FF4E3" w14:textId="77777777" w:rsidR="00C066B6" w:rsidRPr="00A5176C" w:rsidRDefault="00C066B6" w:rsidP="00CD79DA">
            <w:pPr>
              <w:pStyle w:val="CuerpoA"/>
              <w:spacing w:after="0" w:line="240" w:lineRule="auto"/>
              <w:jc w:val="center"/>
              <w:rPr>
                <w:rFonts w:ascii="Times New Roman" w:hAnsi="Times New Roman" w:cs="Times New Roman"/>
                <w:b/>
                <w:bCs/>
                <w:sz w:val="10"/>
                <w:szCs w:val="10"/>
                <w:lang w:val="en-US"/>
              </w:rPr>
            </w:pPr>
          </w:p>
        </w:tc>
        <w:tc>
          <w:tcPr>
            <w:tcW w:w="500"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55A29123" w14:textId="77777777" w:rsidR="00C066B6" w:rsidRPr="009770B5" w:rsidRDefault="00C066B6" w:rsidP="00CD79DA">
            <w:pPr>
              <w:pStyle w:val="CuerpoA"/>
              <w:spacing w:after="0" w:line="240" w:lineRule="auto"/>
              <w:jc w:val="center"/>
              <w:rPr>
                <w:rFonts w:ascii="Times New Roman" w:hAnsi="Times New Roman" w:cs="Times New Roman"/>
                <w:b/>
                <w:bCs/>
                <w:sz w:val="10"/>
                <w:szCs w:val="10"/>
                <w:lang w:val="en-US"/>
              </w:rPr>
            </w:pPr>
            <w:r w:rsidRPr="009770B5">
              <w:rPr>
                <w:rFonts w:ascii="Times New Roman" w:hAnsi="Times New Roman" w:cs="Times New Roman"/>
                <w:b/>
                <w:bCs/>
                <w:sz w:val="10"/>
                <w:szCs w:val="10"/>
                <w:lang w:val="en-US"/>
              </w:rPr>
              <w:t>Step 2</w:t>
            </w:r>
          </w:p>
          <w:p w14:paraId="58A6E266" w14:textId="77777777" w:rsidR="00C066B6" w:rsidRPr="009770B5" w:rsidRDefault="00C066B6" w:rsidP="00CD79DA">
            <w:pPr>
              <w:pStyle w:val="CuerpoA"/>
              <w:spacing w:after="0" w:line="240" w:lineRule="auto"/>
              <w:jc w:val="center"/>
              <w:rPr>
                <w:rFonts w:ascii="Times New Roman" w:hAnsi="Times New Roman" w:cs="Times New Roman"/>
                <w:sz w:val="10"/>
                <w:szCs w:val="10"/>
                <w:lang w:val="en-US"/>
              </w:rPr>
            </w:pPr>
            <w:r w:rsidRPr="009770B5">
              <w:rPr>
                <w:rFonts w:ascii="Times New Roman" w:hAnsi="Times New Roman" w:cs="Times New Roman"/>
                <w:sz w:val="10"/>
                <w:szCs w:val="10"/>
                <w:lang w:val="en-US"/>
              </w:rPr>
              <w:t>-30 dB</w:t>
            </w:r>
          </w:p>
          <w:p w14:paraId="15485878" w14:textId="77777777" w:rsidR="00C066B6" w:rsidRPr="009770B5" w:rsidRDefault="00C066B6" w:rsidP="00CD79DA">
            <w:pPr>
              <w:pStyle w:val="CuerpoA"/>
              <w:spacing w:after="0" w:line="240" w:lineRule="auto"/>
              <w:jc w:val="center"/>
              <w:rPr>
                <w:rFonts w:ascii="Times New Roman" w:hAnsi="Times New Roman" w:cs="Times New Roman"/>
                <w:sz w:val="10"/>
                <w:szCs w:val="10"/>
                <w:lang w:val="en-US"/>
              </w:rPr>
            </w:pPr>
            <w:r w:rsidRPr="009770B5">
              <w:rPr>
                <w:rFonts w:ascii="Times New Roman" w:hAnsi="Times New Roman" w:cs="Times New Roman"/>
                <w:sz w:val="10"/>
                <w:szCs w:val="10"/>
                <w:lang w:val="en-US"/>
              </w:rPr>
              <w:t>0.003 cds/m</w:t>
            </w:r>
            <w:r w:rsidRPr="009770B5">
              <w:rPr>
                <w:rFonts w:ascii="Times New Roman" w:hAnsi="Times New Roman" w:cs="Times New Roman"/>
                <w:sz w:val="10"/>
                <w:szCs w:val="10"/>
                <w:vertAlign w:val="superscript"/>
                <w:lang w:val="en-US"/>
              </w:rPr>
              <w:t>2</w:t>
            </w:r>
          </w:p>
          <w:p w14:paraId="1376BF46" w14:textId="77777777" w:rsidR="00C066B6" w:rsidRPr="009770B5" w:rsidRDefault="00C066B6" w:rsidP="00CD79DA">
            <w:pPr>
              <w:pStyle w:val="CuerpoA"/>
              <w:spacing w:after="0" w:line="240" w:lineRule="auto"/>
              <w:jc w:val="center"/>
              <w:rPr>
                <w:rFonts w:ascii="Times New Roman" w:hAnsi="Times New Roman" w:cs="Times New Roman"/>
                <w:sz w:val="10"/>
                <w:szCs w:val="10"/>
                <w:lang w:val="en-US"/>
              </w:rPr>
            </w:pPr>
            <w:r w:rsidRPr="009770B5">
              <w:rPr>
                <w:rFonts w:ascii="Times New Roman" w:hAnsi="Times New Roman" w:cs="Times New Roman"/>
                <w:sz w:val="10"/>
                <w:szCs w:val="10"/>
                <w:lang w:val="en-US"/>
              </w:rPr>
              <w:t>0.125 Hz</w:t>
            </w:r>
          </w:p>
          <w:p w14:paraId="4D94A570" w14:textId="77777777" w:rsidR="00C066B6" w:rsidRPr="00A5176C" w:rsidRDefault="00C066B6" w:rsidP="00CD79DA">
            <w:pPr>
              <w:pStyle w:val="CuerpoA"/>
              <w:spacing w:after="0" w:line="240" w:lineRule="auto"/>
              <w:jc w:val="center"/>
              <w:rPr>
                <w:rFonts w:ascii="Times New Roman" w:hAnsi="Times New Roman" w:cs="Times New Roman"/>
                <w:b/>
                <w:bCs/>
                <w:sz w:val="10"/>
                <w:szCs w:val="10"/>
                <w:lang w:val="en-US"/>
              </w:rPr>
            </w:pPr>
            <w:r w:rsidRPr="00A5176C">
              <w:rPr>
                <w:rFonts w:ascii="Times New Roman" w:hAnsi="Times New Roman" w:cs="Times New Roman"/>
                <w:sz w:val="10"/>
                <w:szCs w:val="10"/>
                <w:lang w:val="en-US"/>
              </w:rPr>
              <w:t>[18 recordings average]</w:t>
            </w: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5A9B9EB1"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a_[ms]</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F23C07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99AAE9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E28437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9B06AE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0019E0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918F77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DD9960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F5D343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35A8886E"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D86C033"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5882F0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480285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3981F1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DEDA9D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19A94C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24B263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8059FC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0ACED3E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7F00E86B"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0236BAFD"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08B03D07"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6C21E319"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b_[ms]</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B1237B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4EFA1E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821CBB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39208C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4684C9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04FAFB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C14344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E256D5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2CE17B21"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13D5BA8"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9F21E7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8886ED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50FED6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F12E84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365A23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D0C06B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69.86</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2.34 vs 66.46</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2.27</w:t>
            </w: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169ACC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3E1677D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15F34AE9"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60E1453C"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3D29EC15"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0C52C0F1"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a-wave_[</w:t>
            </w:r>
            <w:r w:rsidRPr="00A5176C">
              <w:rPr>
                <w:rStyle w:val="Ninguno"/>
                <w:rFonts w:ascii="Times New Roman" w:hAnsi="Times New Roman" w:cs="Times New Roman"/>
                <w:b/>
                <w:bCs/>
                <w:spacing w:val="-5"/>
                <w:sz w:val="10"/>
                <w:szCs w:val="10"/>
              </w:rPr>
              <w:t>μ</w:t>
            </w:r>
            <w:r w:rsidRPr="00A5176C">
              <w:rPr>
                <w:rStyle w:val="Ninguno"/>
                <w:rFonts w:ascii="Times New Roman" w:hAnsi="Times New Roman" w:cs="Times New Roman"/>
                <w:b/>
                <w:bCs/>
                <w:sz w:val="10"/>
                <w:szCs w:val="10"/>
              </w:rPr>
              <w:t>V]</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DC092D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49.96</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24.65vs 12.31</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6.57</w:t>
            </w: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FCD881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AEB83B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82A0D9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Fonts w:ascii="Times New Roman" w:hAnsi="Times New Roman" w:cs="Times New Roman"/>
                <w:color w:val="000000" w:themeColor="text1"/>
                <w:sz w:val="10"/>
                <w:szCs w:val="10"/>
              </w:rPr>
              <w:t xml:space="preserve">348.00 </w:t>
            </w:r>
            <w:r w:rsidRPr="00A5176C">
              <w:rPr>
                <w:rStyle w:val="Ninguno"/>
                <w:rFonts w:ascii="Times New Roman" w:hAnsi="Times New Roman" w:cs="Times New Roman"/>
                <w:color w:val="000000" w:themeColor="text1"/>
                <w:sz w:val="10"/>
                <w:szCs w:val="10"/>
                <w:u w:color="222222"/>
                <w:rtl/>
                <w:lang w:val="ar-SA"/>
              </w:rPr>
              <w:t>±</w:t>
            </w:r>
            <w:r w:rsidRPr="00A5176C">
              <w:rPr>
                <w:rFonts w:ascii="Times New Roman" w:hAnsi="Times New Roman" w:cs="Times New Roman"/>
                <w:color w:val="000000" w:themeColor="text1"/>
                <w:sz w:val="10"/>
                <w:szCs w:val="10"/>
              </w:rPr>
              <w:t xml:space="preserve">56.93 vs </w:t>
            </w:r>
            <w:r w:rsidRPr="00A5176C">
              <w:rPr>
                <w:rStyle w:val="Ninguno"/>
                <w:rFonts w:ascii="Times New Roman" w:hAnsi="Times New Roman" w:cs="Times New Roman"/>
                <w:color w:val="000000" w:themeColor="text1"/>
                <w:sz w:val="10"/>
                <w:szCs w:val="10"/>
              </w:rPr>
              <w:t xml:space="preserve">560.00 </w:t>
            </w:r>
            <w:r w:rsidRPr="00A5176C">
              <w:rPr>
                <w:rStyle w:val="Ninguno"/>
                <w:rFonts w:ascii="Times New Roman" w:hAnsi="Times New Roman" w:cs="Times New Roman"/>
                <w:color w:val="000000" w:themeColor="text1"/>
                <w:sz w:val="10"/>
                <w:szCs w:val="10"/>
                <w:u w:color="222222"/>
                <w:rtl/>
                <w:lang w:val="ar-SA"/>
              </w:rPr>
              <w:t>±</w:t>
            </w:r>
            <w:r w:rsidRPr="00A5176C">
              <w:rPr>
                <w:rStyle w:val="Ninguno"/>
                <w:rFonts w:ascii="Times New Roman" w:hAnsi="Times New Roman" w:cs="Times New Roman"/>
                <w:color w:val="000000" w:themeColor="text1"/>
                <w:sz w:val="10"/>
                <w:szCs w:val="10"/>
              </w:rPr>
              <w:t>176.12</w:t>
            </w: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058B74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10.32</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 xml:space="preserve">10.28 vs 39.08 </w:t>
            </w:r>
            <w:r w:rsidRPr="00A5176C">
              <w:rPr>
                <w:rStyle w:val="Ninguno"/>
                <w:rFonts w:ascii="Times New Roman" w:hAnsi="Times New Roman" w:cs="Times New Roman"/>
                <w:sz w:val="10"/>
                <w:szCs w:val="10"/>
                <w:u w:color="222222"/>
                <w:rtl/>
                <w:lang w:val="ar-SA"/>
              </w:rPr>
              <w:t xml:space="preserve">± </w:t>
            </w:r>
            <w:r w:rsidRPr="00A5176C">
              <w:rPr>
                <w:rStyle w:val="Ninguno"/>
                <w:rFonts w:ascii="Times New Roman" w:hAnsi="Times New Roman" w:cs="Times New Roman"/>
                <w:sz w:val="10"/>
                <w:szCs w:val="10"/>
              </w:rPr>
              <w:t>20.54</w:t>
            </w: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67BA23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00BE5A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375722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6BA86CF9"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r w:rsidRPr="008F268C">
              <w:rPr>
                <w:rStyle w:val="Ninguno"/>
                <w:rFonts w:ascii="Times New Roman" w:hAnsi="Times New Roman" w:cs="Times New Roman"/>
                <w:color w:val="000000" w:themeColor="text1"/>
                <w:sz w:val="10"/>
                <w:szCs w:val="10"/>
                <w:u w:color="FF0000"/>
              </w:rPr>
              <w:t>0.038</w:t>
            </w:r>
            <w:r w:rsidRPr="008F268C">
              <w:rPr>
                <w:rStyle w:val="Ninguno"/>
                <w:rFonts w:ascii="Times New Roman" w:hAnsi="Times New Roman" w:cs="Times New Roman"/>
                <w:color w:val="000000" w:themeColor="text1"/>
                <w:sz w:val="10"/>
                <w:szCs w:val="10"/>
                <w:u w:color="FF0000"/>
                <w:vertAlign w:val="superscript"/>
              </w:rPr>
              <w:t>b=0.041</w:t>
            </w: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7697881"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440C40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3AC3DB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1C8902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64E75D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3.64</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0.35 vs 60.73</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28.96</w:t>
            </w: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B0AAA5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336B10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14.91</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 xml:space="preserve">10.08 </w:t>
            </w:r>
            <w:proofErr w:type="gramStart"/>
            <w:r w:rsidRPr="00A5176C">
              <w:rPr>
                <w:rStyle w:val="Ninguno"/>
                <w:rFonts w:ascii="Times New Roman" w:hAnsi="Times New Roman" w:cs="Times New Roman"/>
                <w:sz w:val="10"/>
                <w:szCs w:val="10"/>
              </w:rPr>
              <w:t>vs  51</w:t>
            </w:r>
            <w:proofErr w:type="gramEnd"/>
            <w:r w:rsidRPr="00A5176C">
              <w:rPr>
                <w:rStyle w:val="Ninguno"/>
                <w:rFonts w:ascii="Times New Roman" w:hAnsi="Times New Roman" w:cs="Times New Roman"/>
                <w:sz w:val="10"/>
                <w:szCs w:val="10"/>
              </w:rPr>
              <w:t>.32</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39.20</w:t>
            </w: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431AA4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305DB4F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48AD469D"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318D7974"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1B792272"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112B37F3"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b-wave_[</w:t>
            </w:r>
            <w:r w:rsidRPr="00A5176C">
              <w:rPr>
                <w:rStyle w:val="Ninguno"/>
                <w:rFonts w:ascii="Times New Roman" w:hAnsi="Times New Roman" w:cs="Times New Roman"/>
                <w:b/>
                <w:bCs/>
                <w:spacing w:val="-5"/>
                <w:sz w:val="10"/>
                <w:szCs w:val="10"/>
              </w:rPr>
              <w:t>μ</w:t>
            </w:r>
            <w:r w:rsidRPr="00A5176C">
              <w:rPr>
                <w:rStyle w:val="Ninguno"/>
                <w:rFonts w:ascii="Times New Roman" w:hAnsi="Times New Roman" w:cs="Times New Roman"/>
                <w:b/>
                <w:bCs/>
                <w:sz w:val="10"/>
                <w:szCs w:val="10"/>
              </w:rPr>
              <w:t>V]</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20E122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0DB812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FF7130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4A1ED8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32222C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F9D9BF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C76155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91ED3E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7EB3F817"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9418CE1"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2C67DC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3D37C8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343.33</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105.42 vs 514.67</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163.23</w:t>
            </w: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35C327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308AB4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EA0083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C688AD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1A21D3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63477DA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7DB499C4"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3A7ADD09" w14:textId="77777777" w:rsidR="00C066B6" w:rsidRPr="00A5176C" w:rsidRDefault="00C066B6" w:rsidP="00CD79DA">
            <w:pPr>
              <w:pStyle w:val="CuerpoA"/>
              <w:spacing w:after="0" w:line="240" w:lineRule="auto"/>
              <w:jc w:val="center"/>
              <w:rPr>
                <w:rStyle w:val="Ninguno"/>
                <w:rFonts w:ascii="Times New Roman" w:hAnsi="Times New Roman" w:cs="Times New Roman"/>
                <w:b/>
                <w:bCs/>
                <w:spacing w:val="-5"/>
                <w:sz w:val="10"/>
                <w:szCs w:val="10"/>
              </w:rPr>
            </w:pPr>
          </w:p>
        </w:tc>
        <w:tc>
          <w:tcPr>
            <w:tcW w:w="500"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167E809B" w14:textId="77777777" w:rsidR="00C066B6" w:rsidRPr="00A5176C" w:rsidRDefault="00C066B6" w:rsidP="00CD79DA">
            <w:pPr>
              <w:pStyle w:val="CuerpoA"/>
              <w:spacing w:after="0" w:line="240" w:lineRule="auto"/>
              <w:jc w:val="center"/>
              <w:rPr>
                <w:rFonts w:ascii="Times New Roman" w:hAnsi="Times New Roman" w:cs="Times New Roman"/>
                <w:b/>
                <w:bCs/>
                <w:spacing w:val="-5"/>
                <w:sz w:val="10"/>
                <w:szCs w:val="10"/>
                <w:lang w:val="en-US"/>
              </w:rPr>
            </w:pPr>
            <w:r w:rsidRPr="00A5176C">
              <w:rPr>
                <w:rFonts w:ascii="Times New Roman" w:hAnsi="Times New Roman" w:cs="Times New Roman"/>
                <w:b/>
                <w:bCs/>
                <w:spacing w:val="-5"/>
                <w:sz w:val="10"/>
                <w:szCs w:val="10"/>
                <w:lang w:val="en-US"/>
              </w:rPr>
              <w:t>Step 3</w:t>
            </w:r>
          </w:p>
          <w:p w14:paraId="0E188816" w14:textId="77777777" w:rsidR="00C066B6" w:rsidRPr="009770B5" w:rsidRDefault="00C066B6" w:rsidP="00CD79DA">
            <w:pPr>
              <w:pStyle w:val="CuerpoA"/>
              <w:spacing w:after="0" w:line="240" w:lineRule="auto"/>
              <w:jc w:val="center"/>
              <w:rPr>
                <w:rFonts w:ascii="Times New Roman" w:hAnsi="Times New Roman" w:cs="Times New Roman"/>
                <w:spacing w:val="-5"/>
                <w:sz w:val="10"/>
                <w:szCs w:val="10"/>
                <w:lang w:val="en-US"/>
              </w:rPr>
            </w:pPr>
            <w:r w:rsidRPr="009770B5">
              <w:rPr>
                <w:rFonts w:ascii="Times New Roman" w:hAnsi="Times New Roman" w:cs="Times New Roman"/>
                <w:spacing w:val="-5"/>
                <w:sz w:val="10"/>
                <w:szCs w:val="10"/>
                <w:lang w:val="en-US"/>
              </w:rPr>
              <w:t>-20 dB</w:t>
            </w:r>
          </w:p>
          <w:p w14:paraId="5E297C4C" w14:textId="77777777" w:rsidR="00C066B6" w:rsidRPr="009770B5" w:rsidRDefault="00C066B6" w:rsidP="00CD79DA">
            <w:pPr>
              <w:pStyle w:val="CuerpoA"/>
              <w:spacing w:after="0" w:line="240" w:lineRule="auto"/>
              <w:jc w:val="center"/>
              <w:rPr>
                <w:rFonts w:ascii="Times New Roman" w:hAnsi="Times New Roman" w:cs="Times New Roman"/>
                <w:spacing w:val="-5"/>
                <w:sz w:val="10"/>
                <w:szCs w:val="10"/>
                <w:lang w:val="en-US"/>
              </w:rPr>
            </w:pPr>
            <w:r w:rsidRPr="009770B5">
              <w:rPr>
                <w:rFonts w:ascii="Times New Roman" w:hAnsi="Times New Roman" w:cs="Times New Roman"/>
                <w:spacing w:val="-5"/>
                <w:sz w:val="10"/>
                <w:szCs w:val="10"/>
                <w:lang w:val="en-US"/>
              </w:rPr>
              <w:t>0.03 cds/m</w:t>
            </w:r>
            <w:r w:rsidRPr="009770B5">
              <w:rPr>
                <w:rFonts w:ascii="Times New Roman" w:hAnsi="Times New Roman" w:cs="Times New Roman"/>
                <w:spacing w:val="-5"/>
                <w:sz w:val="10"/>
                <w:szCs w:val="10"/>
                <w:vertAlign w:val="superscript"/>
                <w:lang w:val="en-US"/>
              </w:rPr>
              <w:t>2</w:t>
            </w:r>
          </w:p>
          <w:p w14:paraId="7892544F" w14:textId="77777777" w:rsidR="00C066B6" w:rsidRPr="009770B5" w:rsidRDefault="00C066B6" w:rsidP="00CD79DA">
            <w:pPr>
              <w:pStyle w:val="CuerpoA"/>
              <w:spacing w:after="0" w:line="240" w:lineRule="auto"/>
              <w:jc w:val="center"/>
              <w:rPr>
                <w:rFonts w:ascii="Times New Roman" w:hAnsi="Times New Roman" w:cs="Times New Roman"/>
                <w:spacing w:val="-5"/>
                <w:sz w:val="10"/>
                <w:szCs w:val="10"/>
                <w:lang w:val="en-US"/>
              </w:rPr>
            </w:pPr>
            <w:r w:rsidRPr="009770B5">
              <w:rPr>
                <w:rFonts w:ascii="Times New Roman" w:hAnsi="Times New Roman" w:cs="Times New Roman"/>
                <w:spacing w:val="-5"/>
                <w:sz w:val="10"/>
                <w:szCs w:val="10"/>
                <w:lang w:val="en-US"/>
              </w:rPr>
              <w:t>8.929 Hz</w:t>
            </w:r>
          </w:p>
          <w:p w14:paraId="20B95FB3" w14:textId="77777777" w:rsidR="00C066B6" w:rsidRPr="00A5176C" w:rsidRDefault="00C066B6" w:rsidP="00CD79DA">
            <w:pPr>
              <w:pStyle w:val="CuerpoA"/>
              <w:spacing w:after="0" w:line="240" w:lineRule="auto"/>
              <w:jc w:val="center"/>
              <w:rPr>
                <w:rFonts w:ascii="Times New Roman" w:hAnsi="Times New Roman" w:cs="Times New Roman"/>
                <w:b/>
                <w:bCs/>
                <w:spacing w:val="-5"/>
                <w:sz w:val="10"/>
                <w:szCs w:val="10"/>
                <w:lang w:val="en-US"/>
              </w:rPr>
            </w:pPr>
            <w:r w:rsidRPr="009770B5">
              <w:rPr>
                <w:rFonts w:ascii="Times New Roman" w:hAnsi="Times New Roman" w:cs="Times New Roman"/>
                <w:spacing w:val="-5"/>
                <w:sz w:val="10"/>
                <w:szCs w:val="10"/>
                <w:lang w:val="en-US"/>
              </w:rPr>
              <w:t>[14 recordings average]</w:t>
            </w: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02991964"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a_[ms]</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66FD01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A8FF0F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F1CB51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B5CCA8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1D2E20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23614D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FCA3DF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CB81FF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5EAF54DE"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757B872"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B4BA13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F739BF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133DB7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D76C0D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FD1C25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D186F2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D6DCB5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681EB93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395FE0CC"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147C0125"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7444B58A"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0AF56BD1"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b_[ms]</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435EDF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3F8048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CD2DEB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0B8439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804E70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F1F806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68D1A3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E33E8D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7877EAF9"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r w:rsidRPr="008F268C">
              <w:rPr>
                <w:rStyle w:val="Ninguno"/>
                <w:rFonts w:ascii="Times New Roman" w:hAnsi="Times New Roman" w:cs="Times New Roman"/>
                <w:color w:val="000000" w:themeColor="text1"/>
                <w:sz w:val="10"/>
                <w:szCs w:val="10"/>
                <w:u w:color="FF2600"/>
              </w:rPr>
              <w:t xml:space="preserve"> &lt;0.001</w:t>
            </w:r>
            <w:r w:rsidRPr="008F268C">
              <w:rPr>
                <w:rStyle w:val="Ninguno"/>
                <w:rFonts w:ascii="Times New Roman" w:hAnsi="Times New Roman" w:cs="Times New Roman"/>
                <w:color w:val="000000" w:themeColor="text1"/>
                <w:sz w:val="10"/>
                <w:szCs w:val="10"/>
                <w:u w:color="FF2600"/>
                <w:vertAlign w:val="superscript"/>
              </w:rPr>
              <w:t>a&lt;0.001, b=0.004, c=0.001</w:t>
            </w: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B7E4A1E"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6EE3DE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CC8F0E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3CE93A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70431D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6F7A37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5481C0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A68DB3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vAlign w:val="center"/>
          </w:tcPr>
          <w:p w14:paraId="03ADB0AF"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r w:rsidRPr="008F268C">
              <w:rPr>
                <w:rStyle w:val="Ninguno"/>
                <w:rFonts w:ascii="Times New Roman" w:hAnsi="Times New Roman" w:cs="Times New Roman"/>
                <w:color w:val="000000" w:themeColor="text1"/>
                <w:sz w:val="10"/>
                <w:szCs w:val="10"/>
                <w:u w:color="FF0000"/>
              </w:rPr>
              <w:t xml:space="preserve"> 0.037</w:t>
            </w:r>
          </w:p>
        </w:tc>
      </w:tr>
      <w:tr w:rsidR="00C066B6" w:rsidRPr="00A5176C" w14:paraId="0319E985"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2E3FC6EE"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5FBF639D"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4C5D5EFE"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a-wave_[</w:t>
            </w:r>
            <w:r w:rsidRPr="00A5176C">
              <w:rPr>
                <w:rStyle w:val="Ninguno"/>
                <w:rFonts w:ascii="Times New Roman" w:hAnsi="Times New Roman" w:cs="Times New Roman"/>
                <w:b/>
                <w:bCs/>
                <w:spacing w:val="-5"/>
                <w:sz w:val="10"/>
                <w:szCs w:val="10"/>
              </w:rPr>
              <w:t>μ</w:t>
            </w:r>
            <w:r w:rsidRPr="00A5176C">
              <w:rPr>
                <w:rStyle w:val="Ninguno"/>
                <w:rFonts w:ascii="Times New Roman" w:hAnsi="Times New Roman" w:cs="Times New Roman"/>
                <w:b/>
                <w:bCs/>
                <w:sz w:val="10"/>
                <w:szCs w:val="10"/>
              </w:rPr>
              <w:t>V]</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51211C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140375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798B63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89418A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481A37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C69EBC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687AE7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50.89</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44.81 vs 117.92</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71.91</w:t>
            </w: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E3D4F1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41101E37"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263FD5F"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0FBF3B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CC2656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8B95F9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A93D8C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4F100D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CBB410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40.88</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13.98 vs 89.40</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32.76</w:t>
            </w: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6BA977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4F51759D"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r>
      <w:tr w:rsidR="00C066B6" w:rsidRPr="00A5176C" w14:paraId="0407A62A"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142052DC"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3717769A"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1A2DB0AA"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b-wave_[</w:t>
            </w:r>
            <w:r w:rsidRPr="00A5176C">
              <w:rPr>
                <w:rStyle w:val="Ninguno"/>
                <w:rFonts w:ascii="Times New Roman" w:hAnsi="Times New Roman" w:cs="Times New Roman"/>
                <w:b/>
                <w:bCs/>
                <w:spacing w:val="-5"/>
                <w:sz w:val="10"/>
                <w:szCs w:val="10"/>
              </w:rPr>
              <w:t>μ</w:t>
            </w:r>
            <w:r w:rsidRPr="00A5176C">
              <w:rPr>
                <w:rStyle w:val="Ninguno"/>
                <w:rFonts w:ascii="Times New Roman" w:hAnsi="Times New Roman" w:cs="Times New Roman"/>
                <w:b/>
                <w:bCs/>
                <w:sz w:val="10"/>
                <w:szCs w:val="10"/>
              </w:rPr>
              <w:t>V]</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5DF1E8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BA2364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908D52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2E5013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66C9DF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FF486F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2EA65B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54D932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4C13C976"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E24A2D6"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E87C5F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9C2162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5D8C15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77D108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3EFC52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06C9A7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16F24A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4FDD9E1D"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r>
      <w:tr w:rsidR="00C066B6" w:rsidRPr="00A5176C" w14:paraId="5B163090"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347E54C0" w14:textId="77777777" w:rsidR="00C066B6" w:rsidRPr="00A5176C" w:rsidRDefault="00C066B6" w:rsidP="00CD79DA">
            <w:pPr>
              <w:pStyle w:val="CuerpoA"/>
              <w:spacing w:after="0" w:line="240" w:lineRule="auto"/>
              <w:jc w:val="center"/>
              <w:rPr>
                <w:rFonts w:ascii="Times New Roman" w:hAnsi="Times New Roman" w:cs="Times New Roman"/>
                <w:b/>
                <w:bCs/>
                <w:sz w:val="10"/>
                <w:szCs w:val="10"/>
                <w:lang w:val="en-US"/>
              </w:rPr>
            </w:pPr>
          </w:p>
        </w:tc>
        <w:tc>
          <w:tcPr>
            <w:tcW w:w="500"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6D862C21" w14:textId="77777777" w:rsidR="00C066B6" w:rsidRPr="009770B5" w:rsidRDefault="00C066B6" w:rsidP="00CD79DA">
            <w:pPr>
              <w:pStyle w:val="CuerpoA"/>
              <w:spacing w:after="0" w:line="240" w:lineRule="auto"/>
              <w:jc w:val="center"/>
              <w:rPr>
                <w:rFonts w:ascii="Times New Roman" w:hAnsi="Times New Roman" w:cs="Times New Roman"/>
                <w:b/>
                <w:bCs/>
                <w:sz w:val="10"/>
                <w:szCs w:val="10"/>
                <w:lang w:val="en-US"/>
              </w:rPr>
            </w:pPr>
            <w:r w:rsidRPr="009770B5">
              <w:rPr>
                <w:rFonts w:ascii="Times New Roman" w:hAnsi="Times New Roman" w:cs="Times New Roman"/>
                <w:b/>
                <w:bCs/>
                <w:sz w:val="10"/>
                <w:szCs w:val="10"/>
                <w:lang w:val="en-US"/>
              </w:rPr>
              <w:t>Step 4</w:t>
            </w:r>
          </w:p>
          <w:p w14:paraId="4F57DAC9" w14:textId="77777777" w:rsidR="00C066B6" w:rsidRPr="009770B5" w:rsidRDefault="00C066B6" w:rsidP="00CD79DA">
            <w:pPr>
              <w:pStyle w:val="CuerpoA"/>
              <w:spacing w:after="0" w:line="240" w:lineRule="auto"/>
              <w:jc w:val="center"/>
              <w:rPr>
                <w:rFonts w:ascii="Times New Roman" w:hAnsi="Times New Roman" w:cs="Times New Roman"/>
                <w:sz w:val="10"/>
                <w:szCs w:val="10"/>
                <w:lang w:val="en-US"/>
              </w:rPr>
            </w:pPr>
            <w:r w:rsidRPr="009770B5">
              <w:rPr>
                <w:rFonts w:ascii="Times New Roman" w:hAnsi="Times New Roman" w:cs="Times New Roman"/>
                <w:sz w:val="10"/>
                <w:szCs w:val="10"/>
                <w:lang w:val="en-US"/>
              </w:rPr>
              <w:t>-20 dB</w:t>
            </w:r>
          </w:p>
          <w:p w14:paraId="787120F7" w14:textId="77777777" w:rsidR="00C066B6" w:rsidRPr="009770B5" w:rsidRDefault="00C066B6" w:rsidP="00CD79DA">
            <w:pPr>
              <w:pStyle w:val="CuerpoA"/>
              <w:spacing w:after="0" w:line="240" w:lineRule="auto"/>
              <w:jc w:val="center"/>
              <w:rPr>
                <w:rFonts w:ascii="Times New Roman" w:hAnsi="Times New Roman" w:cs="Times New Roman"/>
                <w:sz w:val="10"/>
                <w:szCs w:val="10"/>
                <w:lang w:val="en-US"/>
              </w:rPr>
            </w:pPr>
            <w:r w:rsidRPr="009770B5">
              <w:rPr>
                <w:rFonts w:ascii="Times New Roman" w:hAnsi="Times New Roman" w:cs="Times New Roman"/>
                <w:sz w:val="10"/>
                <w:szCs w:val="10"/>
                <w:lang w:val="en-US"/>
              </w:rPr>
              <w:t>0.03 cds/m</w:t>
            </w:r>
            <w:r w:rsidRPr="009770B5">
              <w:rPr>
                <w:rFonts w:ascii="Times New Roman" w:hAnsi="Times New Roman" w:cs="Times New Roman"/>
                <w:sz w:val="10"/>
                <w:szCs w:val="10"/>
                <w:vertAlign w:val="superscript"/>
                <w:lang w:val="en-US"/>
              </w:rPr>
              <w:t>2</w:t>
            </w:r>
          </w:p>
          <w:p w14:paraId="270A9CAB" w14:textId="77777777" w:rsidR="00C066B6" w:rsidRPr="009770B5" w:rsidRDefault="00C066B6" w:rsidP="00CD79DA">
            <w:pPr>
              <w:pStyle w:val="CuerpoA"/>
              <w:spacing w:after="0" w:line="240" w:lineRule="auto"/>
              <w:jc w:val="center"/>
              <w:rPr>
                <w:rFonts w:ascii="Times New Roman" w:hAnsi="Times New Roman" w:cs="Times New Roman"/>
                <w:sz w:val="10"/>
                <w:szCs w:val="10"/>
                <w:lang w:val="en-US"/>
              </w:rPr>
            </w:pPr>
            <w:r w:rsidRPr="009770B5">
              <w:rPr>
                <w:rFonts w:ascii="Times New Roman" w:hAnsi="Times New Roman" w:cs="Times New Roman"/>
                <w:sz w:val="10"/>
                <w:szCs w:val="10"/>
                <w:lang w:val="en-US"/>
              </w:rPr>
              <w:t>0.111 Hz</w:t>
            </w:r>
          </w:p>
          <w:p w14:paraId="5D290630" w14:textId="77777777" w:rsidR="00C066B6" w:rsidRPr="00A5176C" w:rsidRDefault="00C066B6" w:rsidP="00CD79DA">
            <w:pPr>
              <w:pStyle w:val="CuerpoA"/>
              <w:spacing w:after="0" w:line="240" w:lineRule="auto"/>
              <w:jc w:val="center"/>
              <w:rPr>
                <w:rFonts w:ascii="Times New Roman" w:hAnsi="Times New Roman" w:cs="Times New Roman"/>
                <w:b/>
                <w:bCs/>
                <w:sz w:val="10"/>
                <w:szCs w:val="10"/>
                <w:lang w:val="en-US"/>
              </w:rPr>
            </w:pPr>
            <w:r w:rsidRPr="00A5176C">
              <w:rPr>
                <w:rFonts w:ascii="Times New Roman" w:hAnsi="Times New Roman" w:cs="Times New Roman"/>
                <w:sz w:val="10"/>
                <w:szCs w:val="10"/>
                <w:lang w:val="en-US"/>
              </w:rPr>
              <w:t>[15 recordings average]</w:t>
            </w: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09DF56E0"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a_[ms]</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814976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900536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C8D921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E29F16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A1F5BC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010CD3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F9C99D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5C7443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1890F422"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BF28363"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1A727E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4B3D3C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1D0CFC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2C139D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9D436C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D467C7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422753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68F6B1F7"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r>
      <w:tr w:rsidR="00C066B6" w:rsidRPr="00A5176C" w14:paraId="36E0F172"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7D51EA5D"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4A98DAC2"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650D30BF"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b_[ms]</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613FB4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79BE89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3362D1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06B9A9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B16CCF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4C28B2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6614C6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DBDFC1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4C7BE56D"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r w:rsidRPr="008F268C">
              <w:rPr>
                <w:rStyle w:val="Ninguno"/>
                <w:rFonts w:ascii="Times New Roman" w:hAnsi="Times New Roman" w:cs="Times New Roman"/>
                <w:color w:val="000000" w:themeColor="text1"/>
                <w:sz w:val="10"/>
                <w:szCs w:val="10"/>
                <w:u w:color="FF2600"/>
              </w:rPr>
              <w:t xml:space="preserve"> 0.028</w:t>
            </w:r>
            <w:r w:rsidRPr="008F268C">
              <w:rPr>
                <w:rStyle w:val="Ninguno"/>
                <w:rFonts w:ascii="Times New Roman" w:hAnsi="Times New Roman" w:cs="Times New Roman"/>
                <w:color w:val="000000" w:themeColor="text1"/>
                <w:sz w:val="10"/>
                <w:szCs w:val="10"/>
                <w:u w:color="FF2600"/>
                <w:vertAlign w:val="superscript"/>
              </w:rPr>
              <w:t>b=0.034</w:t>
            </w: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81D6ADA"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B99086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8E3739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8D729F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1720A6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F06D0A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380C8A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E9E8AE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vAlign w:val="center"/>
          </w:tcPr>
          <w:p w14:paraId="6343B0C2"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r w:rsidRPr="008F268C">
              <w:rPr>
                <w:rStyle w:val="Ninguno"/>
                <w:rFonts w:ascii="Times New Roman" w:hAnsi="Times New Roman" w:cs="Times New Roman"/>
                <w:color w:val="000000" w:themeColor="text1"/>
                <w:sz w:val="10"/>
                <w:szCs w:val="10"/>
                <w:u w:color="FF2600"/>
              </w:rPr>
              <w:t xml:space="preserve">0.003 </w:t>
            </w:r>
            <w:r w:rsidRPr="008F268C">
              <w:rPr>
                <w:rStyle w:val="Ninguno"/>
                <w:rFonts w:ascii="Times New Roman" w:hAnsi="Times New Roman" w:cs="Times New Roman"/>
                <w:color w:val="000000" w:themeColor="text1"/>
                <w:sz w:val="10"/>
                <w:szCs w:val="10"/>
                <w:u w:color="FF2600"/>
                <w:vertAlign w:val="superscript"/>
              </w:rPr>
              <w:t>a=0.007, e=0.025</w:t>
            </w:r>
          </w:p>
        </w:tc>
      </w:tr>
      <w:tr w:rsidR="00C066B6" w:rsidRPr="00A5176C" w14:paraId="1358523D"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6E9B7CA0"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5E08FAA3"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19842A71"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a-wave_[</w:t>
            </w:r>
            <w:r w:rsidRPr="00A5176C">
              <w:rPr>
                <w:rStyle w:val="Ninguno"/>
                <w:rFonts w:ascii="Times New Roman" w:hAnsi="Times New Roman" w:cs="Times New Roman"/>
                <w:b/>
                <w:bCs/>
                <w:spacing w:val="-5"/>
                <w:sz w:val="10"/>
                <w:szCs w:val="10"/>
              </w:rPr>
              <w:t>μ</w:t>
            </w:r>
            <w:r w:rsidRPr="00A5176C">
              <w:rPr>
                <w:rStyle w:val="Ninguno"/>
                <w:rFonts w:ascii="Times New Roman" w:hAnsi="Times New Roman" w:cs="Times New Roman"/>
                <w:b/>
                <w:bCs/>
                <w:sz w:val="10"/>
                <w:szCs w:val="10"/>
              </w:rPr>
              <w:t>V]</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E5CE1C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C4D858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50757F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5C7729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F847B2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8754EA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7571B1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3B6DA3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08DEEEF7"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r w:rsidRPr="008F268C">
              <w:rPr>
                <w:rStyle w:val="Ninguno"/>
                <w:rFonts w:ascii="Times New Roman" w:hAnsi="Times New Roman" w:cs="Times New Roman"/>
                <w:color w:val="000000" w:themeColor="text1"/>
                <w:sz w:val="10"/>
                <w:szCs w:val="10"/>
                <w:u w:color="FF0000"/>
              </w:rPr>
              <w:t>0.007</w:t>
            </w:r>
            <w:r w:rsidRPr="008F268C">
              <w:rPr>
                <w:rStyle w:val="Ninguno"/>
                <w:rFonts w:ascii="Times New Roman" w:hAnsi="Times New Roman" w:cs="Times New Roman"/>
                <w:color w:val="000000" w:themeColor="text1"/>
                <w:sz w:val="10"/>
                <w:szCs w:val="10"/>
                <w:u w:color="FF0000"/>
                <w:vertAlign w:val="superscript"/>
              </w:rPr>
              <w:t>a=0.021, b=0.021</w:t>
            </w: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B8231ED"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CC233C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1493BA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183225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EC9D3F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FD5EC4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CD5F3B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6F3E65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45D83AE6"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r>
      <w:tr w:rsidR="00C066B6" w:rsidRPr="00A5176C" w14:paraId="4656D11D"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3E57A8FB"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43FA6F36"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79895623"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b-wave_[</w:t>
            </w:r>
            <w:r w:rsidRPr="00A5176C">
              <w:rPr>
                <w:rStyle w:val="Ninguno"/>
                <w:rFonts w:ascii="Times New Roman" w:hAnsi="Times New Roman" w:cs="Times New Roman"/>
                <w:b/>
                <w:bCs/>
                <w:spacing w:val="-5"/>
                <w:sz w:val="10"/>
                <w:szCs w:val="10"/>
              </w:rPr>
              <w:t>μ</w:t>
            </w:r>
            <w:r w:rsidRPr="00A5176C">
              <w:rPr>
                <w:rStyle w:val="Ninguno"/>
                <w:rFonts w:ascii="Times New Roman" w:hAnsi="Times New Roman" w:cs="Times New Roman"/>
                <w:b/>
                <w:bCs/>
                <w:sz w:val="10"/>
                <w:szCs w:val="10"/>
              </w:rPr>
              <w:t>V]</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4BA6FA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F5A4C1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625A97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DE3A41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color w:val="000000" w:themeColor="text1"/>
                <w:sz w:val="10"/>
                <w:szCs w:val="10"/>
              </w:rPr>
              <w:t xml:space="preserve">447.00 </w:t>
            </w:r>
            <w:r w:rsidRPr="00A5176C">
              <w:rPr>
                <w:rStyle w:val="Ninguno"/>
                <w:rFonts w:ascii="Times New Roman" w:hAnsi="Times New Roman" w:cs="Times New Roman"/>
                <w:color w:val="000000" w:themeColor="text1"/>
                <w:sz w:val="10"/>
                <w:szCs w:val="10"/>
                <w:u w:color="222222"/>
                <w:rtl/>
                <w:lang w:val="ar-SA"/>
              </w:rPr>
              <w:t>±</w:t>
            </w:r>
            <w:r w:rsidRPr="00A5176C">
              <w:rPr>
                <w:rStyle w:val="Ninguno"/>
                <w:rFonts w:ascii="Times New Roman" w:hAnsi="Times New Roman" w:cs="Times New Roman"/>
                <w:color w:val="000000" w:themeColor="text1"/>
                <w:sz w:val="10"/>
                <w:szCs w:val="10"/>
              </w:rPr>
              <w:t xml:space="preserve">79.57 vs 703.33 </w:t>
            </w:r>
            <w:r w:rsidRPr="00A5176C">
              <w:rPr>
                <w:rStyle w:val="Ninguno"/>
                <w:rFonts w:ascii="Times New Roman" w:hAnsi="Times New Roman" w:cs="Times New Roman"/>
                <w:color w:val="000000" w:themeColor="text1"/>
                <w:sz w:val="10"/>
                <w:szCs w:val="10"/>
                <w:u w:color="222222"/>
                <w:rtl/>
                <w:lang w:val="ar-SA"/>
              </w:rPr>
              <w:t>±</w:t>
            </w:r>
            <w:r w:rsidRPr="00A5176C">
              <w:rPr>
                <w:rStyle w:val="Ninguno"/>
                <w:rFonts w:ascii="Times New Roman" w:hAnsi="Times New Roman" w:cs="Times New Roman"/>
                <w:color w:val="000000" w:themeColor="text1"/>
                <w:sz w:val="10"/>
                <w:szCs w:val="10"/>
              </w:rPr>
              <w:t>185.26</w:t>
            </w: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11A8FA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3059AD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912D5A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29BE29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015113DA"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E7346DF"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772A71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480E6A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01E376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23FC82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3EF3FD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C6FE3C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B81511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5B116B86"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r>
      <w:tr w:rsidR="00C066B6" w:rsidRPr="00A5176C" w14:paraId="2F80393B"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0BA132C9" w14:textId="77777777" w:rsidR="00C066B6" w:rsidRPr="00A5176C" w:rsidRDefault="00C066B6" w:rsidP="00CD79DA">
            <w:pPr>
              <w:pStyle w:val="CuerpoA"/>
              <w:spacing w:after="0" w:line="240" w:lineRule="auto"/>
              <w:jc w:val="center"/>
              <w:rPr>
                <w:rFonts w:ascii="Times New Roman" w:hAnsi="Times New Roman" w:cs="Times New Roman"/>
                <w:b/>
                <w:bCs/>
                <w:sz w:val="10"/>
                <w:szCs w:val="10"/>
                <w:lang w:val="en-US"/>
              </w:rPr>
            </w:pPr>
          </w:p>
        </w:tc>
        <w:tc>
          <w:tcPr>
            <w:tcW w:w="500"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4225F60D" w14:textId="77777777" w:rsidR="00C066B6" w:rsidRPr="009770B5" w:rsidRDefault="00C066B6" w:rsidP="00CD79DA">
            <w:pPr>
              <w:pStyle w:val="CuerpoA"/>
              <w:spacing w:after="0" w:line="240" w:lineRule="auto"/>
              <w:jc w:val="center"/>
              <w:rPr>
                <w:rFonts w:ascii="Times New Roman" w:hAnsi="Times New Roman" w:cs="Times New Roman"/>
                <w:b/>
                <w:bCs/>
                <w:sz w:val="10"/>
                <w:szCs w:val="10"/>
                <w:lang w:val="en-US"/>
              </w:rPr>
            </w:pPr>
            <w:r w:rsidRPr="009770B5">
              <w:rPr>
                <w:rFonts w:ascii="Times New Roman" w:hAnsi="Times New Roman" w:cs="Times New Roman"/>
                <w:b/>
                <w:bCs/>
                <w:sz w:val="10"/>
                <w:szCs w:val="10"/>
                <w:lang w:val="en-US"/>
              </w:rPr>
              <w:t>Step 5</w:t>
            </w:r>
          </w:p>
          <w:p w14:paraId="455D30EE" w14:textId="77777777" w:rsidR="00C066B6" w:rsidRPr="009770B5" w:rsidRDefault="00C066B6" w:rsidP="00CD79DA">
            <w:pPr>
              <w:pStyle w:val="CuerpoA"/>
              <w:spacing w:after="0" w:line="240" w:lineRule="auto"/>
              <w:jc w:val="center"/>
              <w:rPr>
                <w:rFonts w:ascii="Times New Roman" w:hAnsi="Times New Roman" w:cs="Times New Roman"/>
                <w:sz w:val="10"/>
                <w:szCs w:val="10"/>
                <w:lang w:val="en-US"/>
              </w:rPr>
            </w:pPr>
            <w:r w:rsidRPr="009770B5">
              <w:rPr>
                <w:rFonts w:ascii="Times New Roman" w:hAnsi="Times New Roman" w:cs="Times New Roman"/>
                <w:sz w:val="10"/>
                <w:szCs w:val="10"/>
                <w:lang w:val="en-US"/>
              </w:rPr>
              <w:t>-10 dB</w:t>
            </w:r>
          </w:p>
          <w:p w14:paraId="232AFCFE" w14:textId="77777777" w:rsidR="00C066B6" w:rsidRPr="009770B5" w:rsidRDefault="00C066B6" w:rsidP="00CD79DA">
            <w:pPr>
              <w:pStyle w:val="CuerpoA"/>
              <w:spacing w:after="0" w:line="240" w:lineRule="auto"/>
              <w:jc w:val="center"/>
              <w:rPr>
                <w:rFonts w:ascii="Times New Roman" w:hAnsi="Times New Roman" w:cs="Times New Roman"/>
                <w:sz w:val="10"/>
                <w:szCs w:val="10"/>
                <w:lang w:val="en-US"/>
              </w:rPr>
            </w:pPr>
            <w:r w:rsidRPr="009770B5">
              <w:rPr>
                <w:rFonts w:ascii="Times New Roman" w:hAnsi="Times New Roman" w:cs="Times New Roman"/>
                <w:sz w:val="10"/>
                <w:szCs w:val="10"/>
                <w:lang w:val="en-US"/>
              </w:rPr>
              <w:t>0.3 cds/m</w:t>
            </w:r>
            <w:r w:rsidRPr="009770B5">
              <w:rPr>
                <w:rFonts w:ascii="Times New Roman" w:hAnsi="Times New Roman" w:cs="Times New Roman"/>
                <w:sz w:val="10"/>
                <w:szCs w:val="10"/>
                <w:vertAlign w:val="superscript"/>
                <w:lang w:val="en-US"/>
              </w:rPr>
              <w:t>2</w:t>
            </w:r>
          </w:p>
          <w:p w14:paraId="433870A5" w14:textId="77777777" w:rsidR="00C066B6" w:rsidRPr="009770B5" w:rsidRDefault="00C066B6" w:rsidP="00CD79DA">
            <w:pPr>
              <w:pStyle w:val="CuerpoA"/>
              <w:spacing w:after="0" w:line="240" w:lineRule="auto"/>
              <w:jc w:val="center"/>
              <w:rPr>
                <w:rFonts w:ascii="Times New Roman" w:hAnsi="Times New Roman" w:cs="Times New Roman"/>
                <w:sz w:val="10"/>
                <w:szCs w:val="10"/>
                <w:lang w:val="en-US"/>
              </w:rPr>
            </w:pPr>
            <w:r w:rsidRPr="009770B5">
              <w:rPr>
                <w:rFonts w:ascii="Times New Roman" w:hAnsi="Times New Roman" w:cs="Times New Roman"/>
                <w:sz w:val="10"/>
                <w:szCs w:val="10"/>
                <w:lang w:val="en-US"/>
              </w:rPr>
              <w:t>0.077 Hz</w:t>
            </w:r>
          </w:p>
          <w:p w14:paraId="674631A5" w14:textId="77777777" w:rsidR="00C066B6" w:rsidRPr="00A5176C" w:rsidRDefault="00C066B6" w:rsidP="00CD79DA">
            <w:pPr>
              <w:pStyle w:val="CuerpoA"/>
              <w:spacing w:after="0" w:line="240" w:lineRule="auto"/>
              <w:jc w:val="center"/>
              <w:rPr>
                <w:rFonts w:ascii="Times New Roman" w:hAnsi="Times New Roman" w:cs="Times New Roman"/>
                <w:b/>
                <w:bCs/>
                <w:sz w:val="10"/>
                <w:szCs w:val="10"/>
                <w:lang w:val="en-US"/>
              </w:rPr>
            </w:pPr>
            <w:r w:rsidRPr="009770B5">
              <w:rPr>
                <w:rFonts w:ascii="Times New Roman" w:hAnsi="Times New Roman" w:cs="Times New Roman"/>
                <w:sz w:val="10"/>
                <w:szCs w:val="10"/>
                <w:lang w:val="en-US"/>
              </w:rPr>
              <w:t>[15 recordings average]</w:t>
            </w: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0AEB80A1"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a_[ms]</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7B2535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F34FD6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EEB85A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C7455C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60C816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8CCFD7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B25CA0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3C34C5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1653DC67"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A3B2380"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9CDB54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3B10F9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AB095D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370F52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F78CA4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7F4F71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BB7D30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662834D8"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r>
      <w:tr w:rsidR="00C066B6" w:rsidRPr="00A5176C" w14:paraId="792DC7C8"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65206273"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266DC3B3"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5BF96F69"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b_[ms]</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B33F0A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2A3100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4AAB79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4519D3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A08B81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B8A5EC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662189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C56F43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7EE47A49"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r w:rsidRPr="008F268C">
              <w:rPr>
                <w:rStyle w:val="Ninguno"/>
                <w:rFonts w:ascii="Times New Roman" w:hAnsi="Times New Roman" w:cs="Times New Roman"/>
                <w:color w:val="000000" w:themeColor="text1"/>
                <w:sz w:val="10"/>
                <w:szCs w:val="10"/>
                <w:u w:color="FF2600"/>
              </w:rPr>
              <w:t xml:space="preserve"> 0.004</w:t>
            </w:r>
            <w:r w:rsidRPr="008F268C">
              <w:rPr>
                <w:rStyle w:val="Ninguno"/>
                <w:rFonts w:ascii="Times New Roman" w:hAnsi="Times New Roman" w:cs="Times New Roman"/>
                <w:color w:val="000000" w:themeColor="text1"/>
                <w:sz w:val="10"/>
                <w:szCs w:val="10"/>
                <w:u w:color="FF2600"/>
                <w:vertAlign w:val="superscript"/>
              </w:rPr>
              <w:t>a=0.</w:t>
            </w:r>
            <w:r w:rsidRPr="008F268C">
              <w:rPr>
                <w:rStyle w:val="Ninguno"/>
                <w:rFonts w:ascii="Times New Roman" w:hAnsi="Times New Roman" w:cs="Times New Roman"/>
                <w:color w:val="000000" w:themeColor="text1"/>
                <w:sz w:val="10"/>
                <w:szCs w:val="10"/>
                <w:u w:color="FF0000"/>
                <w:vertAlign w:val="superscript"/>
              </w:rPr>
              <w:t>006, b=0.034, c=0.045</w:t>
            </w: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E343038"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32A84D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1365A2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D2CAF2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6476A9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CD1086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A3B763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633C57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vAlign w:val="center"/>
          </w:tcPr>
          <w:p w14:paraId="0B2A849A"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r w:rsidRPr="008F268C">
              <w:rPr>
                <w:rStyle w:val="Ninguno"/>
                <w:rFonts w:ascii="Times New Roman" w:hAnsi="Times New Roman" w:cs="Times New Roman"/>
                <w:color w:val="000000" w:themeColor="text1"/>
                <w:sz w:val="10"/>
                <w:szCs w:val="10"/>
                <w:u w:color="FF2600"/>
              </w:rPr>
              <w:t xml:space="preserve"> 0.021</w:t>
            </w:r>
            <w:r w:rsidRPr="008F268C">
              <w:rPr>
                <w:rStyle w:val="Ninguno"/>
                <w:rFonts w:ascii="Times New Roman" w:hAnsi="Times New Roman" w:cs="Times New Roman"/>
                <w:color w:val="000000" w:themeColor="text1"/>
                <w:sz w:val="10"/>
                <w:szCs w:val="10"/>
                <w:u w:color="FF2600"/>
                <w:vertAlign w:val="superscript"/>
              </w:rPr>
              <w:t>a=0.023</w:t>
            </w:r>
          </w:p>
        </w:tc>
      </w:tr>
      <w:tr w:rsidR="00C066B6" w:rsidRPr="00A5176C" w14:paraId="4C0DCD6A"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6C563A91"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4311B0B5"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18B4D61D"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a-wave_[</w:t>
            </w:r>
            <w:r w:rsidRPr="00A5176C">
              <w:rPr>
                <w:rStyle w:val="Ninguno"/>
                <w:rFonts w:ascii="Times New Roman" w:hAnsi="Times New Roman" w:cs="Times New Roman"/>
                <w:b/>
                <w:bCs/>
                <w:spacing w:val="-5"/>
                <w:sz w:val="10"/>
                <w:szCs w:val="10"/>
              </w:rPr>
              <w:t>μ</w:t>
            </w:r>
            <w:r w:rsidRPr="00A5176C">
              <w:rPr>
                <w:rStyle w:val="Ninguno"/>
                <w:rFonts w:ascii="Times New Roman" w:hAnsi="Times New Roman" w:cs="Times New Roman"/>
                <w:b/>
                <w:bCs/>
                <w:sz w:val="10"/>
                <w:szCs w:val="10"/>
              </w:rPr>
              <w:t>V]</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C86DF8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D39A1A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6FB16E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9AB4FB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color w:val="000000" w:themeColor="text1"/>
                <w:sz w:val="10"/>
                <w:szCs w:val="10"/>
              </w:rPr>
              <w:t xml:space="preserve">123.63 </w:t>
            </w:r>
            <w:r w:rsidRPr="00A5176C">
              <w:rPr>
                <w:rStyle w:val="Ninguno"/>
                <w:rFonts w:ascii="Times New Roman" w:hAnsi="Times New Roman" w:cs="Times New Roman"/>
                <w:color w:val="000000" w:themeColor="text1"/>
                <w:sz w:val="10"/>
                <w:szCs w:val="10"/>
                <w:u w:color="222222"/>
                <w:rtl/>
                <w:lang w:val="ar-SA"/>
              </w:rPr>
              <w:t>±</w:t>
            </w:r>
            <w:r w:rsidRPr="00A5176C">
              <w:rPr>
                <w:rStyle w:val="Ninguno"/>
                <w:rFonts w:ascii="Times New Roman" w:hAnsi="Times New Roman" w:cs="Times New Roman"/>
                <w:color w:val="000000" w:themeColor="text1"/>
                <w:sz w:val="10"/>
                <w:szCs w:val="10"/>
              </w:rPr>
              <w:t xml:space="preserve">21.88 vs 220.00 </w:t>
            </w:r>
            <w:r w:rsidRPr="00A5176C">
              <w:rPr>
                <w:rStyle w:val="Ninguno"/>
                <w:rFonts w:ascii="Times New Roman" w:hAnsi="Times New Roman" w:cs="Times New Roman"/>
                <w:color w:val="000000" w:themeColor="text1"/>
                <w:sz w:val="10"/>
                <w:szCs w:val="10"/>
                <w:u w:color="222222"/>
                <w:rtl/>
                <w:lang w:val="ar-SA"/>
              </w:rPr>
              <w:t>±</w:t>
            </w:r>
            <w:r w:rsidRPr="00A5176C">
              <w:rPr>
                <w:rStyle w:val="Ninguno"/>
                <w:rFonts w:ascii="Times New Roman" w:hAnsi="Times New Roman" w:cs="Times New Roman"/>
                <w:color w:val="000000" w:themeColor="text1"/>
                <w:sz w:val="10"/>
                <w:szCs w:val="10"/>
              </w:rPr>
              <w:t>75.35</w:t>
            </w: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C1E4CF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17A802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392763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4CECC7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4C87B871"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DBBA983"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362ADA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BABC55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7BD875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CFF244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31F667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6AB100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B923E0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64632EF8"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r>
      <w:tr w:rsidR="00C066B6" w:rsidRPr="00A5176C" w14:paraId="47F14FDB" w14:textId="77777777" w:rsidTr="00CD79DA">
        <w:trPr>
          <w:cantSplit/>
          <w:trHeight w:val="32"/>
        </w:trPr>
        <w:tc>
          <w:tcPr>
            <w:tcW w:w="204" w:type="dxa"/>
            <w:vMerge/>
            <w:tcBorders>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488E35DF"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12B5881A"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593309FC"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b-wave_[</w:t>
            </w:r>
            <w:r w:rsidRPr="00A5176C">
              <w:rPr>
                <w:rStyle w:val="Ninguno"/>
                <w:rFonts w:ascii="Times New Roman" w:hAnsi="Times New Roman" w:cs="Times New Roman"/>
                <w:b/>
                <w:bCs/>
                <w:spacing w:val="-5"/>
                <w:sz w:val="10"/>
                <w:szCs w:val="10"/>
              </w:rPr>
              <w:t>μ</w:t>
            </w:r>
            <w:r w:rsidRPr="00A5176C">
              <w:rPr>
                <w:rStyle w:val="Ninguno"/>
                <w:rFonts w:ascii="Times New Roman" w:hAnsi="Times New Roman" w:cs="Times New Roman"/>
                <w:b/>
                <w:bCs/>
                <w:sz w:val="10"/>
                <w:szCs w:val="10"/>
              </w:rPr>
              <w:t>V]</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612FFC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1EA8EF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E7A88B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DDCCF1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B019F0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83F1BD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81D20A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07AEDE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07059016"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B75554F"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F56C1A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E5109C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5EFE6E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F7A628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522550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12560D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200C36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225592E6"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r>
      <w:tr w:rsidR="00C066B6" w:rsidRPr="00A5176C" w14:paraId="541A7CF3" w14:textId="77777777" w:rsidTr="00CD79DA">
        <w:trPr>
          <w:cantSplit/>
          <w:trHeight w:val="32"/>
        </w:trPr>
        <w:tc>
          <w:tcPr>
            <w:tcW w:w="204" w:type="dxa"/>
            <w:vMerge w:val="restart"/>
            <w:tcBorders>
              <w:top w:val="single" w:sz="4" w:space="0" w:color="000000"/>
              <w:left w:val="single" w:sz="4" w:space="0" w:color="000000"/>
              <w:right w:val="single" w:sz="4" w:space="0" w:color="000000"/>
            </w:tcBorders>
            <w:shd w:val="clear" w:color="auto" w:fill="F2F2F2" w:themeFill="background1" w:themeFillShade="F2"/>
            <w:tcMar>
              <w:top w:w="28" w:type="dxa"/>
              <w:left w:w="28" w:type="dxa"/>
              <w:bottom w:w="28" w:type="dxa"/>
              <w:right w:w="28" w:type="dxa"/>
            </w:tcMar>
            <w:textDirection w:val="btLr"/>
            <w:vAlign w:val="center"/>
          </w:tcPr>
          <w:p w14:paraId="0F915748" w14:textId="77777777" w:rsidR="00C066B6" w:rsidRPr="00A5176C" w:rsidRDefault="00C066B6" w:rsidP="00CD79DA">
            <w:pPr>
              <w:pStyle w:val="CuerpoA"/>
              <w:spacing w:after="0" w:line="240" w:lineRule="auto"/>
              <w:ind w:left="113" w:right="113"/>
              <w:jc w:val="center"/>
              <w:rPr>
                <w:rFonts w:ascii="Times New Roman" w:hAnsi="Times New Roman" w:cs="Times New Roman"/>
                <w:b/>
                <w:bCs/>
                <w:sz w:val="10"/>
                <w:szCs w:val="10"/>
                <w:lang w:val="en-US"/>
              </w:rPr>
            </w:pPr>
            <w:r w:rsidRPr="00A5176C">
              <w:rPr>
                <w:rFonts w:ascii="Times New Roman" w:hAnsi="Times New Roman" w:cs="Times New Roman"/>
                <w:b/>
                <w:bCs/>
                <w:sz w:val="10"/>
                <w:szCs w:val="10"/>
                <w:lang w:val="en-US"/>
              </w:rPr>
              <w:t>MIX ROD-CONE response</w:t>
            </w:r>
          </w:p>
        </w:tc>
        <w:tc>
          <w:tcPr>
            <w:tcW w:w="500"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55CE2D03" w14:textId="77777777" w:rsidR="00C066B6" w:rsidRPr="009770B5" w:rsidRDefault="00C066B6" w:rsidP="00CD79DA">
            <w:pPr>
              <w:pStyle w:val="CuerpoA"/>
              <w:spacing w:after="0" w:line="240" w:lineRule="auto"/>
              <w:jc w:val="center"/>
              <w:rPr>
                <w:rFonts w:ascii="Times New Roman" w:hAnsi="Times New Roman" w:cs="Times New Roman"/>
                <w:b/>
                <w:bCs/>
                <w:sz w:val="10"/>
                <w:szCs w:val="10"/>
                <w:lang w:val="en-US"/>
              </w:rPr>
            </w:pPr>
            <w:r w:rsidRPr="009770B5">
              <w:rPr>
                <w:rFonts w:ascii="Times New Roman" w:hAnsi="Times New Roman" w:cs="Times New Roman"/>
                <w:b/>
                <w:bCs/>
                <w:sz w:val="10"/>
                <w:szCs w:val="10"/>
                <w:lang w:val="en-US"/>
              </w:rPr>
              <w:t>Step 6</w:t>
            </w:r>
          </w:p>
          <w:p w14:paraId="61A1AD58" w14:textId="77777777" w:rsidR="00C066B6" w:rsidRPr="009770B5" w:rsidRDefault="00C066B6" w:rsidP="00CD79DA">
            <w:pPr>
              <w:pStyle w:val="CuerpoA"/>
              <w:spacing w:after="0" w:line="240" w:lineRule="auto"/>
              <w:jc w:val="center"/>
              <w:rPr>
                <w:rFonts w:ascii="Times New Roman" w:hAnsi="Times New Roman" w:cs="Times New Roman"/>
                <w:sz w:val="10"/>
                <w:szCs w:val="10"/>
                <w:lang w:val="en-US"/>
              </w:rPr>
            </w:pPr>
            <w:r w:rsidRPr="009770B5">
              <w:rPr>
                <w:rFonts w:ascii="Times New Roman" w:hAnsi="Times New Roman" w:cs="Times New Roman"/>
                <w:sz w:val="10"/>
                <w:szCs w:val="10"/>
                <w:lang w:val="en-US"/>
              </w:rPr>
              <w:t>0 dB</w:t>
            </w:r>
          </w:p>
          <w:p w14:paraId="12840055" w14:textId="77777777" w:rsidR="00C066B6" w:rsidRPr="009770B5" w:rsidRDefault="00C066B6" w:rsidP="00CD79DA">
            <w:pPr>
              <w:pStyle w:val="CuerpoA"/>
              <w:spacing w:after="0" w:line="240" w:lineRule="auto"/>
              <w:jc w:val="center"/>
              <w:rPr>
                <w:rFonts w:ascii="Times New Roman" w:hAnsi="Times New Roman" w:cs="Times New Roman"/>
                <w:sz w:val="10"/>
                <w:szCs w:val="10"/>
                <w:lang w:val="en-US"/>
              </w:rPr>
            </w:pPr>
            <w:r w:rsidRPr="009770B5">
              <w:rPr>
                <w:rFonts w:ascii="Times New Roman" w:hAnsi="Times New Roman" w:cs="Times New Roman"/>
                <w:sz w:val="10"/>
                <w:szCs w:val="10"/>
                <w:lang w:val="en-US"/>
              </w:rPr>
              <w:t>3.0 cds/m</w:t>
            </w:r>
            <w:r w:rsidRPr="009770B5">
              <w:rPr>
                <w:rFonts w:ascii="Times New Roman" w:hAnsi="Times New Roman" w:cs="Times New Roman"/>
                <w:sz w:val="10"/>
                <w:szCs w:val="10"/>
                <w:vertAlign w:val="superscript"/>
                <w:lang w:val="en-US"/>
              </w:rPr>
              <w:t>2</w:t>
            </w:r>
          </w:p>
          <w:p w14:paraId="6D0D7DEA" w14:textId="77777777" w:rsidR="00C066B6" w:rsidRPr="009770B5" w:rsidRDefault="00C066B6" w:rsidP="00CD79DA">
            <w:pPr>
              <w:pStyle w:val="CuerpoA"/>
              <w:spacing w:after="0" w:line="240" w:lineRule="auto"/>
              <w:jc w:val="center"/>
              <w:rPr>
                <w:rFonts w:ascii="Times New Roman" w:hAnsi="Times New Roman" w:cs="Times New Roman"/>
                <w:sz w:val="10"/>
                <w:szCs w:val="10"/>
                <w:lang w:val="en-US"/>
              </w:rPr>
            </w:pPr>
            <w:r w:rsidRPr="009770B5">
              <w:rPr>
                <w:rFonts w:ascii="Times New Roman" w:hAnsi="Times New Roman" w:cs="Times New Roman"/>
                <w:sz w:val="10"/>
                <w:szCs w:val="10"/>
                <w:lang w:val="en-US"/>
              </w:rPr>
              <w:t>0.067 Hz</w:t>
            </w:r>
          </w:p>
          <w:p w14:paraId="39A46D53" w14:textId="77777777" w:rsidR="00C066B6" w:rsidRPr="00A5176C" w:rsidRDefault="00C066B6" w:rsidP="00CD79DA">
            <w:pPr>
              <w:pStyle w:val="CuerpoA"/>
              <w:spacing w:after="0" w:line="240" w:lineRule="auto"/>
              <w:jc w:val="center"/>
              <w:rPr>
                <w:rFonts w:ascii="Times New Roman" w:hAnsi="Times New Roman" w:cs="Times New Roman"/>
                <w:b/>
                <w:bCs/>
                <w:sz w:val="10"/>
                <w:szCs w:val="10"/>
                <w:lang w:val="en-US"/>
              </w:rPr>
            </w:pPr>
            <w:r w:rsidRPr="00A5176C">
              <w:rPr>
                <w:rFonts w:ascii="Times New Roman" w:hAnsi="Times New Roman" w:cs="Times New Roman"/>
                <w:sz w:val="10"/>
                <w:szCs w:val="10"/>
                <w:lang w:val="en-US"/>
              </w:rPr>
              <w:t>[12 recordings average]</w:t>
            </w: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7402D19B"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a_[ms]</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B3019F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F6055D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DC92B4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98D786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350600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D7FF1B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0699E4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EEAC41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3F728C11"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r w:rsidRPr="008F268C">
              <w:rPr>
                <w:rStyle w:val="Ninguno"/>
                <w:rFonts w:ascii="Times New Roman" w:hAnsi="Times New Roman" w:cs="Times New Roman"/>
                <w:color w:val="000000" w:themeColor="text1"/>
                <w:sz w:val="10"/>
                <w:szCs w:val="10"/>
              </w:rPr>
              <w:t>0.024</w:t>
            </w: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8742FE2"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C5DC46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4453C7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F2DD49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C4238A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384C36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749F52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B4DC63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vAlign w:val="center"/>
          </w:tcPr>
          <w:p w14:paraId="61BABE11"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r w:rsidRPr="008F268C">
              <w:rPr>
                <w:rStyle w:val="Ninguno"/>
                <w:rFonts w:ascii="Times New Roman" w:hAnsi="Times New Roman" w:cs="Times New Roman"/>
                <w:color w:val="000000" w:themeColor="text1"/>
                <w:sz w:val="10"/>
                <w:szCs w:val="10"/>
                <w:u w:color="FF0000"/>
              </w:rPr>
              <w:t>0.047</w:t>
            </w:r>
          </w:p>
        </w:tc>
      </w:tr>
      <w:tr w:rsidR="00C066B6" w:rsidRPr="00A5176C" w14:paraId="6A59ED61"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173849E6"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6577CB4D"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3FBF4581"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b_[ms]</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7DA3B5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A23F58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090778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146EE6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935D11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0A45FF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D02481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B939D0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58FAE742"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r w:rsidRPr="008F268C">
              <w:rPr>
                <w:rStyle w:val="Ninguno"/>
                <w:rFonts w:ascii="Times New Roman" w:hAnsi="Times New Roman" w:cs="Times New Roman"/>
                <w:color w:val="000000" w:themeColor="text1"/>
                <w:sz w:val="10"/>
                <w:szCs w:val="10"/>
                <w:u w:color="FF2600"/>
              </w:rPr>
              <w:t xml:space="preserve"> 0.011</w:t>
            </w:r>
            <w:r w:rsidRPr="008F268C">
              <w:rPr>
                <w:rStyle w:val="Ninguno"/>
                <w:rFonts w:ascii="Times New Roman" w:hAnsi="Times New Roman" w:cs="Times New Roman"/>
                <w:color w:val="000000" w:themeColor="text1"/>
                <w:sz w:val="10"/>
                <w:szCs w:val="10"/>
                <w:u w:color="FF2600"/>
                <w:vertAlign w:val="superscript"/>
              </w:rPr>
              <w:t>b=0.016</w:t>
            </w: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C86BC26"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7ECCA3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2171DC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BDDA3F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0E9458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01D285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9A1FC8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660CBB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1A73DFB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32870264"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16F49F26"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418A206A"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6B0A5168"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a-wave_[</w:t>
            </w:r>
            <w:r w:rsidRPr="00A5176C">
              <w:rPr>
                <w:rStyle w:val="Ninguno"/>
                <w:rFonts w:ascii="Times New Roman" w:hAnsi="Times New Roman" w:cs="Times New Roman"/>
                <w:b/>
                <w:bCs/>
                <w:spacing w:val="-5"/>
                <w:sz w:val="10"/>
                <w:szCs w:val="10"/>
              </w:rPr>
              <w:t>μ</w:t>
            </w:r>
            <w:r w:rsidRPr="00A5176C">
              <w:rPr>
                <w:rStyle w:val="Ninguno"/>
                <w:rFonts w:ascii="Times New Roman" w:hAnsi="Times New Roman" w:cs="Times New Roman"/>
                <w:b/>
                <w:bCs/>
                <w:sz w:val="10"/>
                <w:szCs w:val="10"/>
              </w:rPr>
              <w:t>V]</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5E1E6E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6635FB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D5BD3B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6D6AE7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4F0A72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F48A65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121E2B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C029C0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3B27CE4C"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121FDE0"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01519B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48798A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0F845F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FA0667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281.67</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108.52 vs 106.27</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32.22</w:t>
            </w:r>
            <w:r>
              <w:rPr>
                <w:rStyle w:val="Ninguno"/>
                <w:rFonts w:ascii="Times New Roman" w:hAnsi="Times New Roman" w:cs="Times New Roman"/>
                <w:spacing w:val="-12"/>
                <w:sz w:val="10"/>
                <w:szCs w:val="10"/>
              </w:rPr>
              <w:t xml:space="preserve"> </w:t>
            </w: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787A3A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99D491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2096C3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5E886B3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0F85C43B" w14:textId="77777777" w:rsidTr="00CD79DA">
        <w:trPr>
          <w:cantSplit/>
          <w:trHeight w:val="32"/>
        </w:trPr>
        <w:tc>
          <w:tcPr>
            <w:tcW w:w="204" w:type="dxa"/>
            <w:vMerge/>
            <w:tcBorders>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00737A24"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69217950"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4437E1C8"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b-wave_[</w:t>
            </w:r>
            <w:r w:rsidRPr="00A5176C">
              <w:rPr>
                <w:rStyle w:val="Ninguno"/>
                <w:rFonts w:ascii="Times New Roman" w:hAnsi="Times New Roman" w:cs="Times New Roman"/>
                <w:b/>
                <w:bCs/>
                <w:spacing w:val="-5"/>
                <w:sz w:val="10"/>
                <w:szCs w:val="10"/>
              </w:rPr>
              <w:t>μ</w:t>
            </w:r>
            <w:r w:rsidRPr="00A5176C">
              <w:rPr>
                <w:rStyle w:val="Ninguno"/>
                <w:rFonts w:ascii="Times New Roman" w:hAnsi="Times New Roman" w:cs="Times New Roman"/>
                <w:b/>
                <w:bCs/>
                <w:sz w:val="10"/>
                <w:szCs w:val="10"/>
              </w:rPr>
              <w:t>V]</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EDD944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58EC48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116739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55D4E0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78865F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6BDCB9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A38458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BD05EE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33D59E5C"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528EC31" w14:textId="77777777" w:rsidR="00C066B6" w:rsidRPr="008F268C" w:rsidRDefault="00C066B6" w:rsidP="00CD79DA">
            <w:pPr>
              <w:pStyle w:val="CuerpoA"/>
              <w:spacing w:after="0" w:line="240" w:lineRule="auto"/>
              <w:jc w:val="center"/>
              <w:rPr>
                <w:rFonts w:ascii="Times New Roman" w:hAnsi="Times New Roman" w:cs="Times New Roman"/>
                <w:color w:val="000000" w:themeColor="text1"/>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DF9D33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427CBE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5C6333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FA8683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AB3545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CB7240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8ED468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31B889A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78699D0E" w14:textId="77777777" w:rsidTr="00CD79DA">
        <w:trPr>
          <w:cantSplit/>
          <w:trHeight w:val="32"/>
        </w:trPr>
        <w:tc>
          <w:tcPr>
            <w:tcW w:w="204" w:type="dxa"/>
            <w:vMerge w:val="restart"/>
            <w:tcBorders>
              <w:top w:val="single" w:sz="4" w:space="0" w:color="000000"/>
              <w:left w:val="single" w:sz="4" w:space="0" w:color="000000"/>
              <w:right w:val="single" w:sz="4" w:space="0" w:color="000000"/>
            </w:tcBorders>
            <w:shd w:val="clear" w:color="auto" w:fill="F2F2F2" w:themeFill="background1" w:themeFillShade="F2"/>
            <w:tcMar>
              <w:top w:w="28" w:type="dxa"/>
              <w:left w:w="28" w:type="dxa"/>
              <w:bottom w:w="28" w:type="dxa"/>
              <w:right w:w="28" w:type="dxa"/>
            </w:tcMar>
            <w:textDirection w:val="btLr"/>
            <w:vAlign w:val="center"/>
          </w:tcPr>
          <w:p w14:paraId="19C5C8E1" w14:textId="77777777" w:rsidR="00C066B6" w:rsidRPr="00A5176C" w:rsidRDefault="00C066B6" w:rsidP="00CD79DA">
            <w:pPr>
              <w:pStyle w:val="CuerpoA"/>
              <w:spacing w:after="0" w:line="240" w:lineRule="auto"/>
              <w:ind w:left="113" w:right="113"/>
              <w:jc w:val="center"/>
              <w:rPr>
                <w:rFonts w:ascii="Times New Roman" w:hAnsi="Times New Roman" w:cs="Times New Roman"/>
                <w:b/>
                <w:bCs/>
                <w:sz w:val="10"/>
                <w:szCs w:val="10"/>
                <w:lang w:val="en-US"/>
              </w:rPr>
            </w:pPr>
            <w:r w:rsidRPr="00A5176C">
              <w:rPr>
                <w:rFonts w:ascii="Times New Roman" w:hAnsi="Times New Roman" w:cs="Times New Roman"/>
                <w:b/>
                <w:bCs/>
                <w:sz w:val="10"/>
                <w:szCs w:val="10"/>
                <w:lang w:val="en-US"/>
              </w:rPr>
              <w:t>OSCILLATORY POTENTIALS</w:t>
            </w:r>
          </w:p>
        </w:tc>
        <w:tc>
          <w:tcPr>
            <w:tcW w:w="500"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53B8111D" w14:textId="77777777" w:rsidR="00C066B6" w:rsidRPr="009770B5" w:rsidRDefault="00C066B6" w:rsidP="00CD79DA">
            <w:pPr>
              <w:pStyle w:val="CuerpoA"/>
              <w:spacing w:after="0" w:line="240" w:lineRule="auto"/>
              <w:jc w:val="center"/>
              <w:rPr>
                <w:rFonts w:ascii="Times New Roman" w:hAnsi="Times New Roman" w:cs="Times New Roman"/>
                <w:b/>
                <w:bCs/>
                <w:sz w:val="10"/>
                <w:szCs w:val="10"/>
                <w:lang w:val="en-US"/>
              </w:rPr>
            </w:pPr>
            <w:r w:rsidRPr="009770B5">
              <w:rPr>
                <w:rFonts w:ascii="Times New Roman" w:hAnsi="Times New Roman" w:cs="Times New Roman"/>
                <w:b/>
                <w:bCs/>
                <w:sz w:val="10"/>
                <w:szCs w:val="10"/>
                <w:lang w:val="en-US"/>
              </w:rPr>
              <w:t>Step 7</w:t>
            </w:r>
          </w:p>
          <w:p w14:paraId="57757A46" w14:textId="77777777" w:rsidR="00C066B6" w:rsidRPr="009770B5" w:rsidRDefault="00C066B6" w:rsidP="00CD79DA">
            <w:pPr>
              <w:pStyle w:val="CuerpoA"/>
              <w:spacing w:after="0" w:line="240" w:lineRule="auto"/>
              <w:jc w:val="center"/>
              <w:rPr>
                <w:rFonts w:ascii="Times New Roman" w:hAnsi="Times New Roman" w:cs="Times New Roman"/>
                <w:sz w:val="10"/>
                <w:szCs w:val="10"/>
                <w:lang w:val="en-US"/>
              </w:rPr>
            </w:pPr>
            <w:r w:rsidRPr="009770B5">
              <w:rPr>
                <w:rFonts w:ascii="Times New Roman" w:hAnsi="Times New Roman" w:cs="Times New Roman"/>
                <w:sz w:val="10"/>
                <w:szCs w:val="10"/>
                <w:lang w:val="en-US"/>
              </w:rPr>
              <w:t>0 dB</w:t>
            </w:r>
          </w:p>
          <w:p w14:paraId="50E0A91E" w14:textId="77777777" w:rsidR="00C066B6" w:rsidRPr="009770B5" w:rsidRDefault="00C066B6" w:rsidP="00CD79DA">
            <w:pPr>
              <w:pStyle w:val="CuerpoA"/>
              <w:spacing w:after="0" w:line="240" w:lineRule="auto"/>
              <w:jc w:val="center"/>
              <w:rPr>
                <w:rFonts w:ascii="Times New Roman" w:hAnsi="Times New Roman" w:cs="Times New Roman"/>
                <w:sz w:val="10"/>
                <w:szCs w:val="10"/>
                <w:lang w:val="en-US"/>
              </w:rPr>
            </w:pPr>
            <w:r w:rsidRPr="009770B5">
              <w:rPr>
                <w:rFonts w:ascii="Times New Roman" w:hAnsi="Times New Roman" w:cs="Times New Roman"/>
                <w:sz w:val="10"/>
                <w:szCs w:val="10"/>
                <w:lang w:val="en-US"/>
              </w:rPr>
              <w:t>3.0 cds/m</w:t>
            </w:r>
            <w:r w:rsidRPr="009770B5">
              <w:rPr>
                <w:rFonts w:ascii="Times New Roman" w:hAnsi="Times New Roman" w:cs="Times New Roman"/>
                <w:sz w:val="10"/>
                <w:szCs w:val="10"/>
                <w:vertAlign w:val="superscript"/>
                <w:lang w:val="en-US"/>
              </w:rPr>
              <w:t>2</w:t>
            </w:r>
          </w:p>
          <w:p w14:paraId="55C4CDFF" w14:textId="77777777" w:rsidR="00C066B6" w:rsidRPr="009770B5" w:rsidRDefault="00C066B6" w:rsidP="00CD79DA">
            <w:pPr>
              <w:pStyle w:val="CuerpoA"/>
              <w:spacing w:after="0" w:line="240" w:lineRule="auto"/>
              <w:jc w:val="center"/>
              <w:rPr>
                <w:rFonts w:ascii="Times New Roman" w:hAnsi="Times New Roman" w:cs="Times New Roman"/>
                <w:sz w:val="10"/>
                <w:szCs w:val="10"/>
                <w:lang w:val="en-US"/>
              </w:rPr>
            </w:pPr>
            <w:r w:rsidRPr="009770B5">
              <w:rPr>
                <w:rFonts w:ascii="Times New Roman" w:hAnsi="Times New Roman" w:cs="Times New Roman"/>
                <w:sz w:val="10"/>
                <w:szCs w:val="10"/>
                <w:lang w:val="en-US"/>
              </w:rPr>
              <w:t>29.412 Hz</w:t>
            </w:r>
          </w:p>
          <w:p w14:paraId="7A1F9144" w14:textId="77777777" w:rsidR="00C066B6" w:rsidRPr="00A5176C" w:rsidRDefault="00C066B6" w:rsidP="00CD79DA">
            <w:pPr>
              <w:pStyle w:val="CuerpoA"/>
              <w:spacing w:after="0" w:line="240" w:lineRule="auto"/>
              <w:jc w:val="center"/>
              <w:rPr>
                <w:rFonts w:ascii="Times New Roman" w:hAnsi="Times New Roman" w:cs="Times New Roman"/>
                <w:b/>
                <w:bCs/>
                <w:sz w:val="10"/>
                <w:szCs w:val="10"/>
                <w:lang w:val="en-US"/>
              </w:rPr>
            </w:pPr>
            <w:r w:rsidRPr="00A5176C">
              <w:rPr>
                <w:rFonts w:ascii="Times New Roman" w:hAnsi="Times New Roman" w:cs="Times New Roman"/>
                <w:sz w:val="10"/>
                <w:szCs w:val="10"/>
                <w:lang w:val="en-US"/>
              </w:rPr>
              <w:t>[10 recordings average)</w:t>
            </w: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2814D18B"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a_[ms]</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1B7947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AC68FD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E87F37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093A19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AAC53F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01DE04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532E54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C93BA9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5A69800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C626D1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6FF89D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4587E7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1F9326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00FDE6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BD403B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F9F455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C340DD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1403FF6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356A7E6C"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06BB1A5A"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52EE9056"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25242270"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b_[ms]</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649EB7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CDA363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A5E2EF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A3BF3B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902CD9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B94EBC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B26CCD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A8C7AB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2A4CA3E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939DF6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C3CCC5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376D4A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0C80DD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5C7B36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93AE03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2B7AD3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B7CE2A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1110326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1950501F" w14:textId="77777777" w:rsidTr="00CD79DA">
        <w:trPr>
          <w:cantSplit/>
          <w:trHeight w:val="32"/>
        </w:trPr>
        <w:tc>
          <w:tcPr>
            <w:tcW w:w="204" w:type="dxa"/>
            <w:vMerge/>
            <w:tcBorders>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5180C961"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54BA6767"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0E1DBA1B"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a-wave_[</w:t>
            </w:r>
            <w:r w:rsidRPr="00A5176C">
              <w:rPr>
                <w:rStyle w:val="Ninguno"/>
                <w:rFonts w:ascii="Times New Roman" w:hAnsi="Times New Roman" w:cs="Times New Roman"/>
                <w:b/>
                <w:bCs/>
                <w:spacing w:val="-5"/>
                <w:sz w:val="10"/>
                <w:szCs w:val="10"/>
              </w:rPr>
              <w:t>μ</w:t>
            </w:r>
            <w:r w:rsidRPr="00A5176C">
              <w:rPr>
                <w:rStyle w:val="Ninguno"/>
                <w:rFonts w:ascii="Times New Roman" w:hAnsi="Times New Roman" w:cs="Times New Roman"/>
                <w:b/>
                <w:bCs/>
                <w:sz w:val="10"/>
                <w:szCs w:val="10"/>
              </w:rPr>
              <w:t>V]</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5794F9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9EE122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D3BC0B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85CA55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540B0E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25.76</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25.14 vs 98.62</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45.16</w:t>
            </w: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DCEAEA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D104E9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5A3904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4EE1FD8E" w14:textId="77777777" w:rsidR="00C066B6" w:rsidRPr="00A5176C" w:rsidRDefault="00C066B6" w:rsidP="00CD79DA">
            <w:pPr>
              <w:pStyle w:val="CuerpoA"/>
              <w:spacing w:after="0" w:line="240" w:lineRule="auto"/>
              <w:jc w:val="center"/>
              <w:rPr>
                <w:rStyle w:val="Ninguno"/>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EC918A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21.18</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24.60 vs 61.20</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33.91</w:t>
            </w: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3C3F0B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EF5CCA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6BA1E4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D2784C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01E502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5F53A3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BC802D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0320B87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413CAB86" w14:textId="77777777" w:rsidTr="00CD79DA">
        <w:trPr>
          <w:cantSplit/>
          <w:trHeight w:val="32"/>
        </w:trPr>
        <w:tc>
          <w:tcPr>
            <w:tcW w:w="204" w:type="dxa"/>
            <w:vMerge/>
            <w:tcBorders>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391E67EB" w14:textId="77777777" w:rsidR="00C066B6" w:rsidRPr="00A5176C" w:rsidRDefault="00C066B6" w:rsidP="00CD79DA">
            <w:pPr>
              <w:jc w:val="center"/>
              <w:rPr>
                <w:b/>
                <w:bCs/>
                <w:sz w:val="10"/>
                <w:szCs w:val="10"/>
              </w:rPr>
            </w:pPr>
          </w:p>
        </w:tc>
        <w:tc>
          <w:tcPr>
            <w:tcW w:w="5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5E8564C2"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3E773DC5"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b-wave_[</w:t>
            </w:r>
            <w:r w:rsidRPr="00A5176C">
              <w:rPr>
                <w:rStyle w:val="Ninguno"/>
                <w:rFonts w:ascii="Times New Roman" w:hAnsi="Times New Roman" w:cs="Times New Roman"/>
                <w:b/>
                <w:bCs/>
                <w:spacing w:val="-5"/>
                <w:sz w:val="10"/>
                <w:szCs w:val="10"/>
              </w:rPr>
              <w:t>μ</w:t>
            </w:r>
            <w:r w:rsidRPr="00A5176C">
              <w:rPr>
                <w:rStyle w:val="Ninguno"/>
                <w:rFonts w:ascii="Times New Roman" w:hAnsi="Times New Roman" w:cs="Times New Roman"/>
                <w:b/>
                <w:bCs/>
                <w:sz w:val="10"/>
                <w:szCs w:val="10"/>
              </w:rPr>
              <w:t>V]</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F89797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806C93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7611E5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3D6AD2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color w:val="000000" w:themeColor="text1"/>
                <w:sz w:val="10"/>
                <w:szCs w:val="10"/>
              </w:rPr>
              <w:t xml:space="preserve">29.13 </w:t>
            </w:r>
            <w:r w:rsidRPr="00A5176C">
              <w:rPr>
                <w:rStyle w:val="Ninguno"/>
                <w:rFonts w:ascii="Times New Roman" w:hAnsi="Times New Roman" w:cs="Times New Roman"/>
                <w:color w:val="000000" w:themeColor="text1"/>
                <w:sz w:val="10"/>
                <w:szCs w:val="10"/>
                <w:u w:color="222222"/>
                <w:rtl/>
                <w:lang w:val="ar-SA"/>
              </w:rPr>
              <w:t>±</w:t>
            </w:r>
            <w:r w:rsidRPr="00A5176C">
              <w:rPr>
                <w:rStyle w:val="Ninguno"/>
                <w:rFonts w:ascii="Times New Roman" w:hAnsi="Times New Roman" w:cs="Times New Roman"/>
                <w:color w:val="000000" w:themeColor="text1"/>
                <w:sz w:val="10"/>
                <w:szCs w:val="10"/>
              </w:rPr>
              <w:t xml:space="preserve">25.67 </w:t>
            </w:r>
            <w:proofErr w:type="gramStart"/>
            <w:r w:rsidRPr="00A5176C">
              <w:rPr>
                <w:rStyle w:val="Ninguno"/>
                <w:rFonts w:ascii="Times New Roman" w:hAnsi="Times New Roman" w:cs="Times New Roman"/>
                <w:color w:val="000000" w:themeColor="text1"/>
                <w:sz w:val="10"/>
                <w:szCs w:val="10"/>
              </w:rPr>
              <w:t>vs  105.47</w:t>
            </w:r>
            <w:proofErr w:type="gramEnd"/>
            <w:r w:rsidRPr="00A5176C">
              <w:rPr>
                <w:rStyle w:val="Ninguno"/>
                <w:rFonts w:ascii="Times New Roman" w:hAnsi="Times New Roman" w:cs="Times New Roman"/>
                <w:color w:val="000000" w:themeColor="text1"/>
                <w:sz w:val="10"/>
                <w:szCs w:val="10"/>
              </w:rPr>
              <w:t xml:space="preserve"> </w:t>
            </w:r>
            <w:r w:rsidRPr="00A5176C">
              <w:rPr>
                <w:rStyle w:val="Ninguno"/>
                <w:rFonts w:ascii="Times New Roman" w:hAnsi="Times New Roman" w:cs="Times New Roman"/>
                <w:color w:val="000000" w:themeColor="text1"/>
                <w:sz w:val="10"/>
                <w:szCs w:val="10"/>
                <w:u w:color="222222"/>
                <w:rtl/>
                <w:lang w:val="ar-SA"/>
              </w:rPr>
              <w:t>±</w:t>
            </w:r>
            <w:r w:rsidRPr="00A5176C">
              <w:rPr>
                <w:rStyle w:val="Ninguno"/>
                <w:rFonts w:ascii="Times New Roman" w:hAnsi="Times New Roman" w:cs="Times New Roman"/>
                <w:color w:val="000000" w:themeColor="text1"/>
                <w:sz w:val="10"/>
                <w:szCs w:val="10"/>
              </w:rPr>
              <w:t>35.02</w:t>
            </w: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DBD831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57.78</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30.09 vs 151.44</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85.03</w:t>
            </w: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A59EB1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69D530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C874D2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3DA76C5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AF5298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A467ED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D7D392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80568D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294401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C6ADA5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A461ED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F1A91B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4954473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48DE198B" w14:textId="77777777" w:rsidTr="00CD79DA">
        <w:trPr>
          <w:cantSplit/>
          <w:trHeight w:val="32"/>
        </w:trPr>
        <w:tc>
          <w:tcPr>
            <w:tcW w:w="704" w:type="dxa"/>
            <w:gridSpan w:val="2"/>
            <w:vMerge w:val="restart"/>
            <w:tcBorders>
              <w:top w:val="single" w:sz="4" w:space="0" w:color="000000"/>
              <w:left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4F8D0367"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pacing w:val="-5"/>
                <w:sz w:val="10"/>
                <w:szCs w:val="10"/>
              </w:rPr>
              <w:t>PhNR</w:t>
            </w: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6FC86A72"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a_[ms]</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6A8840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9DF1BF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F41084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CE7906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A9C1FA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27822A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5D5AB8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122D5B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606E1F6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BB8974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39144B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706992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32EDB5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7A2695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CAFC6F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E70803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CF2B3C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35E90E8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0C691B20" w14:textId="77777777" w:rsidTr="00CD79DA">
        <w:trPr>
          <w:cantSplit/>
          <w:trHeight w:val="32"/>
        </w:trPr>
        <w:tc>
          <w:tcPr>
            <w:tcW w:w="704" w:type="dxa"/>
            <w:gridSpan w:val="2"/>
            <w:vMerge/>
            <w:tcBorders>
              <w:left w:val="single" w:sz="4" w:space="0" w:color="000000"/>
              <w:right w:val="single" w:sz="4" w:space="0" w:color="000000"/>
            </w:tcBorders>
            <w:tcMar>
              <w:top w:w="28" w:type="dxa"/>
              <w:left w:w="28" w:type="dxa"/>
              <w:bottom w:w="28" w:type="dxa"/>
              <w:right w:w="28" w:type="dxa"/>
            </w:tcMar>
            <w:vAlign w:val="center"/>
          </w:tcPr>
          <w:p w14:paraId="0B86C98F"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4CEF212E"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b_[ms]</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CD8BE5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20A3D1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DD7358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42DA50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620083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5E7A1D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2394F2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B9DBFD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3DD66C6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60AAE6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2D245B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7CA621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A20EA0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BC0310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725520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DC9904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8B06ED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6399554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26F41B53" w14:textId="77777777" w:rsidTr="00CD79DA">
        <w:trPr>
          <w:cantSplit/>
          <w:trHeight w:val="32"/>
        </w:trPr>
        <w:tc>
          <w:tcPr>
            <w:tcW w:w="704" w:type="dxa"/>
            <w:gridSpan w:val="2"/>
            <w:vMerge/>
            <w:tcBorders>
              <w:left w:val="single" w:sz="4" w:space="0" w:color="000000"/>
              <w:right w:val="single" w:sz="4" w:space="0" w:color="000000"/>
            </w:tcBorders>
            <w:tcMar>
              <w:top w:w="28" w:type="dxa"/>
              <w:left w:w="28" w:type="dxa"/>
              <w:bottom w:w="28" w:type="dxa"/>
              <w:right w:w="28" w:type="dxa"/>
            </w:tcMar>
            <w:vAlign w:val="center"/>
          </w:tcPr>
          <w:p w14:paraId="3742530C"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0678C496"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PhNR_[ms]</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21A5E1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897BF7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09A0E4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1229AE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79D52F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985307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5A1119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F2C5E7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6431C7A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4C6828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E8A5BD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CF24F6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6DCE56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359891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CED2E0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20C2B0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7DC370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36383FC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1C441430" w14:textId="77777777" w:rsidTr="00CD79DA">
        <w:trPr>
          <w:cantSplit/>
          <w:trHeight w:val="32"/>
        </w:trPr>
        <w:tc>
          <w:tcPr>
            <w:tcW w:w="704" w:type="dxa"/>
            <w:gridSpan w:val="2"/>
            <w:vMerge/>
            <w:tcBorders>
              <w:left w:val="single" w:sz="4" w:space="0" w:color="000000"/>
              <w:right w:val="single" w:sz="4" w:space="0" w:color="000000"/>
            </w:tcBorders>
            <w:tcMar>
              <w:top w:w="28" w:type="dxa"/>
              <w:left w:w="28" w:type="dxa"/>
              <w:bottom w:w="28" w:type="dxa"/>
              <w:right w:w="28" w:type="dxa"/>
            </w:tcMar>
            <w:vAlign w:val="center"/>
          </w:tcPr>
          <w:p w14:paraId="7DC90B0D"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24B9F200"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a-wave_[</w:t>
            </w:r>
            <w:r w:rsidRPr="00A5176C">
              <w:rPr>
                <w:rStyle w:val="Ninguno"/>
                <w:rFonts w:ascii="Times New Roman" w:hAnsi="Times New Roman" w:cs="Times New Roman"/>
                <w:b/>
                <w:bCs/>
                <w:spacing w:val="-5"/>
                <w:sz w:val="10"/>
                <w:szCs w:val="10"/>
              </w:rPr>
              <w:t>μ</w:t>
            </w:r>
            <w:r w:rsidRPr="00A5176C">
              <w:rPr>
                <w:rStyle w:val="Ninguno"/>
                <w:rFonts w:ascii="Times New Roman" w:hAnsi="Times New Roman" w:cs="Times New Roman"/>
                <w:b/>
                <w:bCs/>
                <w:sz w:val="10"/>
                <w:szCs w:val="10"/>
              </w:rPr>
              <w:t>V]</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C85C2A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288E2D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8736D6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F3A038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FA7535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13470D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3D9D23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661F68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373B402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719115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7BA925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B8CF0B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8FC7A6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8F058B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788777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95CDEC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ADB9FD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168F8DE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4D3F4AD9" w14:textId="77777777" w:rsidTr="00CD79DA">
        <w:trPr>
          <w:cantSplit/>
          <w:trHeight w:val="32"/>
        </w:trPr>
        <w:tc>
          <w:tcPr>
            <w:tcW w:w="704" w:type="dxa"/>
            <w:gridSpan w:val="2"/>
            <w:vMerge/>
            <w:tcBorders>
              <w:left w:val="single" w:sz="4" w:space="0" w:color="000000"/>
              <w:right w:val="single" w:sz="4" w:space="0" w:color="000000"/>
            </w:tcBorders>
            <w:tcMar>
              <w:top w:w="28" w:type="dxa"/>
              <w:left w:w="28" w:type="dxa"/>
              <w:bottom w:w="28" w:type="dxa"/>
              <w:right w:w="28" w:type="dxa"/>
            </w:tcMar>
            <w:vAlign w:val="center"/>
          </w:tcPr>
          <w:p w14:paraId="7AC74888"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4A36741B"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b-wave_[</w:t>
            </w:r>
            <w:r w:rsidRPr="00A5176C">
              <w:rPr>
                <w:rStyle w:val="Ninguno"/>
                <w:rFonts w:ascii="Times New Roman" w:hAnsi="Times New Roman" w:cs="Times New Roman"/>
                <w:b/>
                <w:bCs/>
                <w:spacing w:val="-5"/>
                <w:sz w:val="10"/>
                <w:szCs w:val="10"/>
              </w:rPr>
              <w:t>μ</w:t>
            </w:r>
            <w:r w:rsidRPr="00A5176C">
              <w:rPr>
                <w:rStyle w:val="Ninguno"/>
                <w:rFonts w:ascii="Times New Roman" w:hAnsi="Times New Roman" w:cs="Times New Roman"/>
                <w:b/>
                <w:bCs/>
                <w:sz w:val="10"/>
                <w:szCs w:val="10"/>
              </w:rPr>
              <w:t>V]</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2610FC76"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4B20DBC"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DC5E17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B66F83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84DC83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B0715E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9E0785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376773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42C7E38D" w14:textId="77777777" w:rsidR="00C066B6" w:rsidRPr="00A5176C" w:rsidRDefault="00C066B6" w:rsidP="00CD79DA">
            <w:pPr>
              <w:pStyle w:val="CuerpoA"/>
              <w:spacing w:after="0" w:line="240" w:lineRule="auto"/>
              <w:jc w:val="center"/>
              <w:rPr>
                <w:rStyle w:val="Ninguno"/>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971740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2</w:t>
            </w:r>
            <w:r>
              <w:rPr>
                <w:rStyle w:val="Ninguno"/>
                <w:rFonts w:ascii="Times New Roman" w:hAnsi="Times New Roman" w:cs="Times New Roman"/>
                <w:sz w:val="10"/>
                <w:szCs w:val="10"/>
              </w:rPr>
              <w:t>4</w:t>
            </w:r>
            <w:r w:rsidRPr="00A5176C">
              <w:rPr>
                <w:rStyle w:val="Ninguno"/>
                <w:rFonts w:ascii="Times New Roman" w:hAnsi="Times New Roman" w:cs="Times New Roman"/>
                <w:sz w:val="10"/>
                <w:szCs w:val="10"/>
              </w:rPr>
              <w:t>.</w:t>
            </w:r>
            <w:r>
              <w:rPr>
                <w:rStyle w:val="Ninguno"/>
                <w:rFonts w:ascii="Times New Roman" w:hAnsi="Times New Roman" w:cs="Times New Roman"/>
                <w:sz w:val="10"/>
                <w:szCs w:val="10"/>
              </w:rPr>
              <w:t>8</w:t>
            </w:r>
            <w:r w:rsidRPr="00A5176C">
              <w:rPr>
                <w:rStyle w:val="Ninguno"/>
                <w:rFonts w:ascii="Times New Roman" w:hAnsi="Times New Roman" w:cs="Times New Roman"/>
                <w:sz w:val="10"/>
                <w:szCs w:val="10"/>
              </w:rPr>
              <w:t>5</w:t>
            </w:r>
            <w:r w:rsidRPr="00A5176C">
              <w:rPr>
                <w:rStyle w:val="Ninguno"/>
                <w:rFonts w:ascii="Times New Roman" w:hAnsi="Times New Roman" w:cs="Times New Roman"/>
                <w:sz w:val="10"/>
                <w:szCs w:val="10"/>
                <w:u w:color="222222"/>
                <w:rtl/>
                <w:lang w:val="ar-SA"/>
              </w:rPr>
              <w:t>±</w:t>
            </w:r>
            <w:r>
              <w:rPr>
                <w:rStyle w:val="Ninguno"/>
                <w:rFonts w:ascii="Times New Roman" w:hAnsi="Times New Roman" w:cs="Times New Roman"/>
                <w:sz w:val="10"/>
                <w:szCs w:val="10"/>
              </w:rPr>
              <w:t>9</w:t>
            </w:r>
            <w:r w:rsidRPr="00A5176C">
              <w:rPr>
                <w:rStyle w:val="Ninguno"/>
                <w:rFonts w:ascii="Times New Roman" w:hAnsi="Times New Roman" w:cs="Times New Roman"/>
                <w:sz w:val="10"/>
                <w:szCs w:val="10"/>
              </w:rPr>
              <w:t>.</w:t>
            </w:r>
            <w:r>
              <w:rPr>
                <w:rStyle w:val="Ninguno"/>
                <w:rFonts w:ascii="Times New Roman" w:hAnsi="Times New Roman" w:cs="Times New Roman"/>
                <w:sz w:val="10"/>
                <w:szCs w:val="10"/>
              </w:rPr>
              <w:t>05</w:t>
            </w:r>
            <w:r w:rsidRPr="00A5176C">
              <w:rPr>
                <w:rStyle w:val="Ninguno"/>
                <w:rFonts w:ascii="Times New Roman" w:hAnsi="Times New Roman" w:cs="Times New Roman"/>
                <w:sz w:val="10"/>
                <w:szCs w:val="10"/>
              </w:rPr>
              <w:t xml:space="preserve"> vs </w:t>
            </w:r>
            <w:r>
              <w:rPr>
                <w:rStyle w:val="Ninguno"/>
                <w:rFonts w:ascii="Times New Roman" w:hAnsi="Times New Roman" w:cs="Times New Roman"/>
                <w:sz w:val="10"/>
                <w:szCs w:val="10"/>
              </w:rPr>
              <w:t>6</w:t>
            </w:r>
            <w:r w:rsidRPr="00A5176C">
              <w:rPr>
                <w:rStyle w:val="Ninguno"/>
                <w:rFonts w:ascii="Times New Roman" w:hAnsi="Times New Roman" w:cs="Times New Roman"/>
                <w:sz w:val="10"/>
                <w:szCs w:val="10"/>
              </w:rPr>
              <w:t>4.</w:t>
            </w:r>
            <w:r>
              <w:rPr>
                <w:rStyle w:val="Ninguno"/>
                <w:rFonts w:ascii="Times New Roman" w:hAnsi="Times New Roman" w:cs="Times New Roman"/>
                <w:sz w:val="10"/>
                <w:szCs w:val="10"/>
              </w:rPr>
              <w:t>97</w:t>
            </w:r>
            <w:r w:rsidRPr="00A5176C">
              <w:rPr>
                <w:rStyle w:val="Ninguno"/>
                <w:rFonts w:ascii="Times New Roman" w:hAnsi="Times New Roman" w:cs="Times New Roman"/>
                <w:sz w:val="10"/>
                <w:szCs w:val="10"/>
                <w:u w:color="222222"/>
                <w:rtl/>
                <w:lang w:val="ar-SA"/>
              </w:rPr>
              <w:t>±</w:t>
            </w:r>
            <w:r>
              <w:rPr>
                <w:rStyle w:val="Ninguno"/>
                <w:rFonts w:ascii="Times New Roman" w:hAnsi="Times New Roman" w:cs="Times New Roman"/>
                <w:sz w:val="10"/>
                <w:szCs w:val="10"/>
              </w:rPr>
              <w:t>31</w:t>
            </w:r>
            <w:r w:rsidRPr="00A5176C">
              <w:rPr>
                <w:rStyle w:val="Ninguno"/>
                <w:rFonts w:ascii="Times New Roman" w:hAnsi="Times New Roman" w:cs="Times New Roman"/>
                <w:sz w:val="10"/>
                <w:szCs w:val="10"/>
              </w:rPr>
              <w:t>.</w:t>
            </w:r>
            <w:r>
              <w:rPr>
                <w:rStyle w:val="Ninguno"/>
                <w:rFonts w:ascii="Times New Roman" w:hAnsi="Times New Roman" w:cs="Times New Roman"/>
                <w:sz w:val="10"/>
                <w:szCs w:val="10"/>
              </w:rPr>
              <w:t>43</w:t>
            </w: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07C5E1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E33AC9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F711B2F"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12CBD5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24.37</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15.60 vs 81.22 5</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4.93</w:t>
            </w: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C691962"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46FFAFD3"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34.48</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8.93 vs 83.58</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30.6</w:t>
            </w: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A0908B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27A0573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r w:rsidR="00C066B6" w:rsidRPr="00A5176C" w14:paraId="6352696A" w14:textId="77777777" w:rsidTr="00CD79DA">
        <w:trPr>
          <w:cantSplit/>
          <w:trHeight w:val="32"/>
        </w:trPr>
        <w:tc>
          <w:tcPr>
            <w:tcW w:w="704" w:type="dxa"/>
            <w:gridSpan w:val="2"/>
            <w:vMerge/>
            <w:tcBorders>
              <w:left w:val="single" w:sz="4" w:space="0" w:color="000000"/>
              <w:bottom w:val="single" w:sz="4" w:space="0" w:color="000000"/>
              <w:right w:val="single" w:sz="4" w:space="0" w:color="000000"/>
            </w:tcBorders>
            <w:tcMar>
              <w:top w:w="28" w:type="dxa"/>
              <w:left w:w="28" w:type="dxa"/>
              <w:bottom w:w="28" w:type="dxa"/>
              <w:right w:w="28" w:type="dxa"/>
            </w:tcMar>
            <w:vAlign w:val="center"/>
          </w:tcPr>
          <w:p w14:paraId="10274D90" w14:textId="77777777" w:rsidR="00C066B6" w:rsidRPr="00A5176C" w:rsidRDefault="00C066B6" w:rsidP="00CD79DA">
            <w:pPr>
              <w:jc w:val="center"/>
              <w:rPr>
                <w:b/>
                <w:bCs/>
                <w:sz w:val="10"/>
                <w:szCs w:val="10"/>
              </w:rPr>
            </w:pP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28" w:type="dxa"/>
              <w:left w:w="28" w:type="dxa"/>
              <w:bottom w:w="28" w:type="dxa"/>
              <w:right w:w="28" w:type="dxa"/>
            </w:tcMar>
            <w:vAlign w:val="center"/>
          </w:tcPr>
          <w:p w14:paraId="4ED741E9" w14:textId="77777777" w:rsidR="00C066B6" w:rsidRPr="00A5176C" w:rsidRDefault="00C066B6" w:rsidP="00CD79DA">
            <w:pPr>
              <w:pStyle w:val="CuerpoA"/>
              <w:spacing w:after="0" w:line="240" w:lineRule="auto"/>
              <w:jc w:val="center"/>
              <w:rPr>
                <w:rFonts w:ascii="Times New Roman" w:hAnsi="Times New Roman" w:cs="Times New Roman"/>
                <w:b/>
                <w:bCs/>
                <w:sz w:val="10"/>
                <w:szCs w:val="10"/>
              </w:rPr>
            </w:pPr>
            <w:r w:rsidRPr="00A5176C">
              <w:rPr>
                <w:rStyle w:val="Ninguno"/>
                <w:rFonts w:ascii="Times New Roman" w:hAnsi="Times New Roman" w:cs="Times New Roman"/>
                <w:b/>
                <w:bCs/>
                <w:sz w:val="10"/>
                <w:szCs w:val="10"/>
              </w:rPr>
              <w:t>PhNR_[</w:t>
            </w:r>
            <w:r w:rsidRPr="00A5176C">
              <w:rPr>
                <w:rStyle w:val="Ninguno"/>
                <w:rFonts w:ascii="Times New Roman" w:hAnsi="Times New Roman" w:cs="Times New Roman"/>
                <w:b/>
                <w:bCs/>
                <w:spacing w:val="-5"/>
                <w:sz w:val="10"/>
                <w:szCs w:val="10"/>
              </w:rPr>
              <w:t>μ</w:t>
            </w:r>
            <w:r w:rsidRPr="00A5176C">
              <w:rPr>
                <w:rStyle w:val="Ninguno"/>
                <w:rFonts w:ascii="Times New Roman" w:hAnsi="Times New Roman" w:cs="Times New Roman"/>
                <w:b/>
                <w:bCs/>
                <w:sz w:val="10"/>
                <w:szCs w:val="10"/>
              </w:rPr>
              <w:t>V]</w:t>
            </w:r>
          </w:p>
        </w:tc>
        <w:tc>
          <w:tcPr>
            <w:tcW w:w="481"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308751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52"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681C1D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AF60297"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22.45</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13.42 vs 47.85</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17.69</w:t>
            </w: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ACE1825"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color w:val="000000" w:themeColor="text1"/>
                <w:sz w:val="10"/>
                <w:szCs w:val="10"/>
              </w:rPr>
              <w:t xml:space="preserve">19.24 </w:t>
            </w:r>
            <w:r w:rsidRPr="00A5176C">
              <w:rPr>
                <w:rStyle w:val="Ninguno"/>
                <w:rFonts w:ascii="Times New Roman" w:hAnsi="Times New Roman" w:cs="Times New Roman"/>
                <w:color w:val="000000" w:themeColor="text1"/>
                <w:sz w:val="10"/>
                <w:szCs w:val="10"/>
                <w:u w:color="222222"/>
                <w:rtl/>
                <w:lang w:val="ar-SA"/>
              </w:rPr>
              <w:t>±</w:t>
            </w:r>
            <w:r w:rsidRPr="00A5176C">
              <w:rPr>
                <w:rStyle w:val="Ninguno"/>
                <w:rFonts w:ascii="Times New Roman" w:hAnsi="Times New Roman" w:cs="Times New Roman"/>
                <w:color w:val="000000" w:themeColor="text1"/>
                <w:sz w:val="10"/>
                <w:szCs w:val="10"/>
              </w:rPr>
              <w:t xml:space="preserve">15.47 vs 25.67 </w:t>
            </w:r>
            <w:r w:rsidRPr="00A5176C">
              <w:rPr>
                <w:rStyle w:val="Ninguno"/>
                <w:rFonts w:ascii="Times New Roman" w:hAnsi="Times New Roman" w:cs="Times New Roman"/>
                <w:color w:val="000000" w:themeColor="text1"/>
                <w:sz w:val="10"/>
                <w:szCs w:val="10"/>
                <w:u w:color="222222"/>
                <w:rtl/>
                <w:lang w:val="ar-SA"/>
              </w:rPr>
              <w:t>±</w:t>
            </w:r>
            <w:r w:rsidRPr="00A5176C">
              <w:rPr>
                <w:rStyle w:val="Ninguno"/>
                <w:rFonts w:ascii="Times New Roman" w:hAnsi="Times New Roman" w:cs="Times New Roman"/>
                <w:color w:val="000000" w:themeColor="text1"/>
                <w:sz w:val="10"/>
                <w:szCs w:val="10"/>
              </w:rPr>
              <w:t>13.41</w:t>
            </w:r>
          </w:p>
        </w:tc>
        <w:tc>
          <w:tcPr>
            <w:tcW w:w="493"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F81339B"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AA5BE5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384D5C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7A09B43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vAlign w:val="center"/>
          </w:tcPr>
          <w:p w14:paraId="61529C88"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94BFA6D"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6"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2D30C74"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6591845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sz w:val="10"/>
                <w:szCs w:val="10"/>
              </w:rPr>
              <w:t>17.83 1</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7.66 vs 36.52</w:t>
            </w:r>
            <w:r w:rsidRPr="00A5176C">
              <w:rPr>
                <w:rStyle w:val="Ninguno"/>
                <w:rFonts w:ascii="Times New Roman" w:hAnsi="Times New Roman" w:cs="Times New Roman"/>
                <w:sz w:val="10"/>
                <w:szCs w:val="10"/>
                <w:u w:color="222222"/>
                <w:rtl/>
                <w:lang w:val="ar-SA"/>
              </w:rPr>
              <w:t>±</w:t>
            </w:r>
            <w:r w:rsidRPr="00A5176C">
              <w:rPr>
                <w:rStyle w:val="Ninguno"/>
                <w:rFonts w:ascii="Times New Roman" w:hAnsi="Times New Roman" w:cs="Times New Roman"/>
                <w:sz w:val="10"/>
                <w:szCs w:val="10"/>
              </w:rPr>
              <w:t>31.19</w:t>
            </w: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1A8F2BBE" w14:textId="77777777" w:rsidR="00C066B6" w:rsidRPr="00A5176C" w:rsidRDefault="00C066B6" w:rsidP="00CD79DA">
            <w:pPr>
              <w:pStyle w:val="CuerpoA"/>
              <w:spacing w:after="0" w:line="240" w:lineRule="auto"/>
              <w:jc w:val="center"/>
              <w:rPr>
                <w:rFonts w:ascii="Times New Roman" w:hAnsi="Times New Roman" w:cs="Times New Roman"/>
                <w:sz w:val="10"/>
                <w:szCs w:val="10"/>
              </w:rPr>
            </w:pPr>
            <w:r w:rsidRPr="00A5176C">
              <w:rPr>
                <w:rStyle w:val="Ninguno"/>
                <w:rFonts w:ascii="Times New Roman" w:hAnsi="Times New Roman" w:cs="Times New Roman"/>
                <w:color w:val="000000" w:themeColor="text1"/>
                <w:sz w:val="10"/>
                <w:szCs w:val="10"/>
              </w:rPr>
              <w:t xml:space="preserve">4.23 </w:t>
            </w:r>
            <w:r w:rsidRPr="00A5176C">
              <w:rPr>
                <w:rStyle w:val="Ninguno"/>
                <w:rFonts w:ascii="Times New Roman" w:hAnsi="Times New Roman" w:cs="Times New Roman"/>
                <w:color w:val="000000" w:themeColor="text1"/>
                <w:sz w:val="10"/>
                <w:szCs w:val="10"/>
                <w:u w:color="222222"/>
                <w:rtl/>
                <w:lang w:val="ar-SA"/>
              </w:rPr>
              <w:t>±</w:t>
            </w:r>
            <w:r w:rsidRPr="00A5176C">
              <w:rPr>
                <w:rStyle w:val="Ninguno"/>
                <w:rFonts w:ascii="Times New Roman" w:hAnsi="Times New Roman" w:cs="Times New Roman"/>
                <w:color w:val="000000" w:themeColor="text1"/>
                <w:sz w:val="10"/>
                <w:szCs w:val="10"/>
              </w:rPr>
              <w:t xml:space="preserve">1.97 vs 26.89 </w:t>
            </w:r>
            <w:r w:rsidRPr="00A5176C">
              <w:rPr>
                <w:rStyle w:val="Ninguno"/>
                <w:rFonts w:ascii="Times New Roman" w:hAnsi="Times New Roman" w:cs="Times New Roman"/>
                <w:color w:val="000000" w:themeColor="text1"/>
                <w:sz w:val="10"/>
                <w:szCs w:val="10"/>
                <w:u w:color="222222"/>
                <w:rtl/>
                <w:lang w:val="ar-SA"/>
              </w:rPr>
              <w:t>±</w:t>
            </w:r>
            <w:r w:rsidRPr="00A5176C">
              <w:rPr>
                <w:rStyle w:val="Ninguno"/>
                <w:rFonts w:ascii="Times New Roman" w:hAnsi="Times New Roman" w:cs="Times New Roman"/>
                <w:color w:val="000000" w:themeColor="text1"/>
                <w:sz w:val="10"/>
                <w:szCs w:val="10"/>
              </w:rPr>
              <w:t>17.71</w:t>
            </w:r>
          </w:p>
        </w:tc>
        <w:tc>
          <w:tcPr>
            <w:tcW w:w="594"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018DD099"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8883661"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8"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5C9AF4F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vAlign w:val="center"/>
          </w:tcPr>
          <w:p w14:paraId="3FB38E5A"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c>
          <w:tcPr>
            <w:tcW w:w="528" w:type="dxa"/>
            <w:tcBorders>
              <w:top w:val="single" w:sz="4" w:space="0" w:color="000000"/>
              <w:left w:val="single" w:sz="4" w:space="0" w:color="000000"/>
              <w:bottom w:val="single" w:sz="4" w:space="0" w:color="000000"/>
              <w:right w:val="single" w:sz="4" w:space="0" w:color="000000"/>
            </w:tcBorders>
          </w:tcPr>
          <w:p w14:paraId="6668F380" w14:textId="77777777" w:rsidR="00C066B6" w:rsidRPr="00A5176C" w:rsidRDefault="00C066B6" w:rsidP="00CD79DA">
            <w:pPr>
              <w:pStyle w:val="CuerpoA"/>
              <w:spacing w:after="0" w:line="240" w:lineRule="auto"/>
              <w:jc w:val="center"/>
              <w:rPr>
                <w:rFonts w:ascii="Times New Roman" w:hAnsi="Times New Roman" w:cs="Times New Roman"/>
                <w:sz w:val="10"/>
                <w:szCs w:val="10"/>
              </w:rPr>
            </w:pPr>
          </w:p>
        </w:tc>
      </w:tr>
    </w:tbl>
    <w:p w14:paraId="6BA2E145" w14:textId="77777777" w:rsidR="00C066B6" w:rsidRDefault="00C066B6" w:rsidP="00C066B6">
      <w:pPr>
        <w:pStyle w:val="Cuerpo"/>
        <w:spacing w:line="276" w:lineRule="auto"/>
        <w:jc w:val="both"/>
        <w:rPr>
          <w:rStyle w:val="Ninguno"/>
          <w:rFonts w:cs="Times New Roman"/>
          <w:b/>
          <w:bCs/>
        </w:rPr>
      </w:pPr>
    </w:p>
    <w:p w14:paraId="62A90522" w14:textId="77777777" w:rsidR="00C066B6" w:rsidRDefault="00C066B6" w:rsidP="00C066B6">
      <w:pPr>
        <w:pStyle w:val="Cuerpo"/>
        <w:spacing w:line="276" w:lineRule="auto"/>
        <w:jc w:val="both"/>
        <w:rPr>
          <w:rStyle w:val="Ninguno"/>
          <w:rFonts w:ascii="Times New Roman" w:hAnsi="Times New Roman" w:cs="Times New Roman"/>
          <w:b/>
          <w:bCs/>
        </w:rPr>
      </w:pPr>
    </w:p>
    <w:p w14:paraId="0936C6F1" w14:textId="77777777" w:rsidR="00C066B6" w:rsidRDefault="00C066B6" w:rsidP="00C066B6">
      <w:pPr>
        <w:pStyle w:val="Cuerpo"/>
        <w:spacing w:line="276" w:lineRule="auto"/>
        <w:jc w:val="both"/>
        <w:rPr>
          <w:rStyle w:val="Ninguno"/>
          <w:rFonts w:ascii="Times New Roman" w:hAnsi="Times New Roman" w:cs="Times New Roman"/>
          <w:b/>
          <w:bCs/>
        </w:rPr>
      </w:pPr>
    </w:p>
    <w:p w14:paraId="157ABA02" w14:textId="77777777" w:rsidR="00C066B6" w:rsidRDefault="00C066B6" w:rsidP="00C066B6">
      <w:pPr>
        <w:pStyle w:val="Cuerpo"/>
        <w:spacing w:line="276" w:lineRule="auto"/>
        <w:jc w:val="both"/>
        <w:rPr>
          <w:rStyle w:val="Ninguno"/>
          <w:rFonts w:ascii="Times New Roman" w:hAnsi="Times New Roman" w:cs="Times New Roman"/>
          <w:b/>
          <w:bCs/>
        </w:rPr>
      </w:pPr>
    </w:p>
    <w:p w14:paraId="401E24BC" w14:textId="50ED0CB8" w:rsidR="004A30F8" w:rsidRPr="00EA0FA9" w:rsidRDefault="004A30F8" w:rsidP="004A30F8">
      <w:pPr>
        <w:spacing w:line="276" w:lineRule="auto"/>
        <w:rPr>
          <w:rFonts w:ascii="Times New Roman" w:eastAsia="Times New Roman" w:hAnsi="Times New Roman" w:cs="Times New Roman"/>
          <w:kern w:val="0"/>
          <w:lang w:val="en-US"/>
          <w14:ligatures w14:val="none"/>
        </w:rPr>
      </w:pPr>
    </w:p>
    <w:sectPr w:rsidR="004A30F8" w:rsidRPr="00EA0FA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rlito">
    <w:altName w:val="Cambria"/>
    <w:panose1 w:val="020B0604020202020204"/>
    <w:charset w:val="00"/>
    <w:family w:val="roman"/>
    <w:pitch w:val="default"/>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E66ED2"/>
    <w:multiLevelType w:val="hybridMultilevel"/>
    <w:tmpl w:val="D7964FB6"/>
    <w:lvl w:ilvl="0" w:tplc="FFFFFFFF">
      <w:start w:val="3"/>
      <w:numFmt w:val="decimal"/>
      <w:lvlText w:val="%1.3.3"/>
      <w:lvlJc w:val="left"/>
      <w:pPr>
        <w:ind w:left="1068" w:hanging="360"/>
      </w:pPr>
      <w:rPr>
        <w:rFonts w:hint="default"/>
        <w:sz w:val="24"/>
        <w:szCs w:val="24"/>
      </w:rPr>
    </w:lvl>
    <w:lvl w:ilvl="1" w:tplc="FFFFFFFF">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 w15:restartNumberingAfterBreak="0">
    <w:nsid w:val="69E00A8F"/>
    <w:multiLevelType w:val="multilevel"/>
    <w:tmpl w:val="3F10B210"/>
    <w:styleLink w:val="Subtitulo11Tesis"/>
    <w:lvl w:ilvl="0">
      <w:start w:val="2"/>
      <w:numFmt w:val="decimal"/>
      <w:lvlText w:val="%1."/>
      <w:lvlJc w:val="left"/>
      <w:pPr>
        <w:ind w:left="360" w:hanging="360"/>
      </w:pPr>
      <w:rPr>
        <w:rFonts w:hint="default"/>
      </w:rPr>
    </w:lvl>
    <w:lvl w:ilvl="1">
      <w:start w:val="1"/>
      <w:numFmt w:val="decimal"/>
      <w:lvlRestart w:val="0"/>
      <w:lvlText w:val="%1.%2."/>
      <w:lvlJc w:val="left"/>
      <w:pPr>
        <w:ind w:left="792" w:hanging="432"/>
      </w:pPr>
      <w:rPr>
        <w:rFonts w:asciiTheme="majorHAnsi" w:hAnsiTheme="majorHAnsi" w:hint="default"/>
        <w:b/>
        <w:sz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231579188">
    <w:abstractNumId w:val="1"/>
  </w:num>
  <w:num w:numId="2" w16cid:durableId="9412314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0F8"/>
    <w:rsid w:val="0003024E"/>
    <w:rsid w:val="000437B7"/>
    <w:rsid w:val="00065DAB"/>
    <w:rsid w:val="0015182F"/>
    <w:rsid w:val="00193B74"/>
    <w:rsid w:val="001F121E"/>
    <w:rsid w:val="001F2FDD"/>
    <w:rsid w:val="0023576D"/>
    <w:rsid w:val="003634FC"/>
    <w:rsid w:val="00365854"/>
    <w:rsid w:val="003A3590"/>
    <w:rsid w:val="003D218A"/>
    <w:rsid w:val="003F0BF2"/>
    <w:rsid w:val="00475566"/>
    <w:rsid w:val="004A30F8"/>
    <w:rsid w:val="004D01ED"/>
    <w:rsid w:val="0050250B"/>
    <w:rsid w:val="005A1830"/>
    <w:rsid w:val="005E0D71"/>
    <w:rsid w:val="00710B69"/>
    <w:rsid w:val="0071235E"/>
    <w:rsid w:val="00730396"/>
    <w:rsid w:val="008069AC"/>
    <w:rsid w:val="00893D13"/>
    <w:rsid w:val="008B1C1A"/>
    <w:rsid w:val="008F55AC"/>
    <w:rsid w:val="009015A4"/>
    <w:rsid w:val="009429E1"/>
    <w:rsid w:val="009F127A"/>
    <w:rsid w:val="00AA320D"/>
    <w:rsid w:val="00AA3A9B"/>
    <w:rsid w:val="00B52F58"/>
    <w:rsid w:val="00BA6958"/>
    <w:rsid w:val="00BC29EE"/>
    <w:rsid w:val="00C066B6"/>
    <w:rsid w:val="00C23B30"/>
    <w:rsid w:val="00C25235"/>
    <w:rsid w:val="00C82091"/>
    <w:rsid w:val="00C82574"/>
    <w:rsid w:val="00CA2375"/>
    <w:rsid w:val="00CC5D0B"/>
    <w:rsid w:val="00D02729"/>
    <w:rsid w:val="00D2072B"/>
    <w:rsid w:val="00D322F0"/>
    <w:rsid w:val="00D44AA6"/>
    <w:rsid w:val="00DB2C92"/>
    <w:rsid w:val="00DB5CA8"/>
    <w:rsid w:val="00E019A6"/>
    <w:rsid w:val="00E12ECA"/>
    <w:rsid w:val="00EA0FA9"/>
    <w:rsid w:val="00EA6106"/>
    <w:rsid w:val="00F714FD"/>
    <w:rsid w:val="00F84B0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47A3D564"/>
  <w15:chartTrackingRefBased/>
  <w15:docId w15:val="{038D1327-FD7B-1F4A-99E5-B9C5E32E9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numbering" w:customStyle="1" w:styleId="Subtitulo11Tesis">
    <w:name w:val="Subtitulo 1.1 Tesis"/>
    <w:uiPriority w:val="99"/>
    <w:rsid w:val="00BC29EE"/>
    <w:pPr>
      <w:numPr>
        <w:numId w:val="1"/>
      </w:numPr>
    </w:pPr>
  </w:style>
  <w:style w:type="character" w:styleId="Textodelmarcadordeposicin">
    <w:name w:val="Placeholder Text"/>
    <w:basedOn w:val="Fuentedeprrafopredeter"/>
    <w:uiPriority w:val="99"/>
    <w:semiHidden/>
    <w:rsid w:val="004A30F8"/>
    <w:rPr>
      <w:color w:val="808080"/>
    </w:rPr>
  </w:style>
  <w:style w:type="character" w:customStyle="1" w:styleId="Ninguno">
    <w:name w:val="Ninguno"/>
    <w:rsid w:val="00065DAB"/>
    <w:rPr>
      <w:lang w:val="en-US"/>
    </w:rPr>
  </w:style>
  <w:style w:type="table" w:customStyle="1" w:styleId="TableNormal">
    <w:name w:val="Table Normal"/>
    <w:rsid w:val="00C066B6"/>
    <w:pPr>
      <w:pBdr>
        <w:top w:val="nil"/>
        <w:left w:val="nil"/>
        <w:bottom w:val="nil"/>
        <w:right w:val="nil"/>
        <w:between w:val="nil"/>
        <w:bar w:val="nil"/>
      </w:pBdr>
    </w:pPr>
    <w:rPr>
      <w:rFonts w:ascii="Times New Roman" w:eastAsia="Arial Unicode MS" w:hAnsi="Times New Roman" w:cs="Times New Roman"/>
      <w:kern w:val="0"/>
      <w:sz w:val="20"/>
      <w:szCs w:val="20"/>
      <w:bdr w:val="nil"/>
      <w:lang w:eastAsia="es-ES_tradnl"/>
      <w14:ligatures w14:val="none"/>
    </w:rPr>
    <w:tblPr>
      <w:tblInd w:w="0" w:type="dxa"/>
      <w:tblCellMar>
        <w:top w:w="0" w:type="dxa"/>
        <w:left w:w="0" w:type="dxa"/>
        <w:bottom w:w="0" w:type="dxa"/>
        <w:right w:w="0" w:type="dxa"/>
      </w:tblCellMar>
    </w:tblPr>
  </w:style>
  <w:style w:type="paragraph" w:customStyle="1" w:styleId="Cuerpo">
    <w:name w:val="Cuerpo"/>
    <w:rsid w:val="00C066B6"/>
    <w:pPr>
      <w:pBdr>
        <w:top w:val="nil"/>
        <w:left w:val="nil"/>
        <w:bottom w:val="nil"/>
        <w:right w:val="nil"/>
        <w:between w:val="nil"/>
        <w:bar w:val="nil"/>
      </w:pBdr>
      <w:spacing w:after="160" w:line="259" w:lineRule="auto"/>
    </w:pPr>
    <w:rPr>
      <w:rFonts w:ascii="Calibri" w:eastAsia="Arial Unicode MS" w:hAnsi="Calibri" w:cs="Arial Unicode MS"/>
      <w:color w:val="000000"/>
      <w:kern w:val="0"/>
      <w:sz w:val="22"/>
      <w:szCs w:val="22"/>
      <w:u w:color="000000"/>
      <w:bdr w:val="nil"/>
      <w:lang w:eastAsia="es-ES_tradnl"/>
      <w14:textOutline w14:w="0" w14:cap="flat" w14:cmpd="sng" w14:algn="ctr">
        <w14:noFill/>
        <w14:prstDash w14:val="solid"/>
        <w14:bevel/>
      </w14:textOutline>
      <w14:ligatures w14:val="none"/>
    </w:rPr>
  </w:style>
  <w:style w:type="character" w:styleId="Refdecomentario">
    <w:name w:val="annotation reference"/>
    <w:basedOn w:val="Fuentedeprrafopredeter"/>
    <w:uiPriority w:val="99"/>
    <w:semiHidden/>
    <w:unhideWhenUsed/>
    <w:rsid w:val="00C066B6"/>
    <w:rPr>
      <w:sz w:val="16"/>
      <w:szCs w:val="16"/>
    </w:rPr>
  </w:style>
  <w:style w:type="paragraph" w:customStyle="1" w:styleId="CuerpoA">
    <w:name w:val="Cuerpo A"/>
    <w:rsid w:val="00C066B6"/>
    <w:pPr>
      <w:pBdr>
        <w:top w:val="nil"/>
        <w:left w:val="nil"/>
        <w:bottom w:val="nil"/>
        <w:right w:val="nil"/>
        <w:between w:val="nil"/>
        <w:bar w:val="nil"/>
      </w:pBdr>
      <w:spacing w:after="160" w:line="259" w:lineRule="auto"/>
    </w:pPr>
    <w:rPr>
      <w:rFonts w:ascii="Calibri" w:eastAsia="Arial Unicode MS" w:hAnsi="Calibri" w:cs="Arial Unicode MS"/>
      <w:color w:val="000000"/>
      <w:kern w:val="0"/>
      <w:sz w:val="22"/>
      <w:szCs w:val="22"/>
      <w:u w:color="000000"/>
      <w:bdr w:val="nil"/>
      <w:lang w:val="es-ES_tradnl" w:eastAsia="es-ES_tradnl"/>
      <w14:textOutline w14:w="12700" w14:cap="flat" w14:cmpd="sng" w14:algn="ctr">
        <w14:noFill/>
        <w14:prstDash w14:val="solid"/>
        <w14:miter w14:lim="400000"/>
      </w14:textOutline>
      <w14:ligatures w14:val="none"/>
    </w:rPr>
  </w:style>
  <w:style w:type="character" w:styleId="Hipervnculo">
    <w:name w:val="Hyperlink"/>
    <w:rsid w:val="00F84B06"/>
    <w:rPr>
      <w:u w:val="single"/>
    </w:rPr>
  </w:style>
  <w:style w:type="paragraph" w:customStyle="1" w:styleId="Titulo1">
    <w:name w:val="Titulo1"/>
    <w:next w:val="Cuerpo"/>
    <w:rsid w:val="00F84B06"/>
    <w:pPr>
      <w:keepNext/>
      <w:keepLines/>
      <w:pBdr>
        <w:top w:val="nil"/>
        <w:left w:val="nil"/>
        <w:bottom w:val="nil"/>
        <w:right w:val="nil"/>
        <w:between w:val="nil"/>
        <w:bar w:val="nil"/>
      </w:pBdr>
      <w:spacing w:before="240" w:line="259" w:lineRule="auto"/>
      <w:outlineLvl w:val="0"/>
    </w:pPr>
    <w:rPr>
      <w:rFonts w:ascii="Carlito" w:eastAsia="Arial Unicode MS" w:hAnsi="Carlito" w:cs="Arial Unicode MS"/>
      <w:b/>
      <w:bCs/>
      <w:color w:val="000000"/>
      <w:kern w:val="0"/>
      <w:sz w:val="32"/>
      <w:szCs w:val="32"/>
      <w:u w:color="000000"/>
      <w:bdr w:val="nil"/>
      <w:lang w:val="en-US" w:eastAsia="es-ES_tradnl"/>
      <w14:ligatures w14:val="none"/>
    </w:rPr>
  </w:style>
  <w:style w:type="paragraph" w:styleId="HTMLconformatoprevio">
    <w:name w:val="HTML Preformatted"/>
    <w:link w:val="HTMLconformatoprevioCar"/>
    <w:uiPriority w:val="99"/>
    <w:rsid w:val="00F84B06"/>
    <w:pPr>
      <w:pBdr>
        <w:top w:val="nil"/>
        <w:left w:val="nil"/>
        <w:bottom w:val="nil"/>
        <w:right w:val="nil"/>
        <w:between w:val="nil"/>
        <w:bar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Arial Unicode MS" w:hAnsi="Courier New" w:cs="Arial Unicode MS"/>
      <w:color w:val="000000"/>
      <w:kern w:val="0"/>
      <w:sz w:val="20"/>
      <w:szCs w:val="20"/>
      <w:u w:color="000000"/>
      <w:bdr w:val="nil"/>
      <w:lang w:val="es-ES_tradnl" w:eastAsia="es-ES_tradnl"/>
      <w14:ligatures w14:val="none"/>
    </w:rPr>
  </w:style>
  <w:style w:type="character" w:customStyle="1" w:styleId="HTMLconformatoprevioCar">
    <w:name w:val="HTML con formato previo Car"/>
    <w:basedOn w:val="Fuentedeprrafopredeter"/>
    <w:link w:val="HTMLconformatoprevio"/>
    <w:uiPriority w:val="99"/>
    <w:rsid w:val="00F84B06"/>
    <w:rPr>
      <w:rFonts w:ascii="Courier New" w:eastAsia="Arial Unicode MS" w:hAnsi="Courier New" w:cs="Arial Unicode MS"/>
      <w:color w:val="000000"/>
      <w:kern w:val="0"/>
      <w:sz w:val="20"/>
      <w:szCs w:val="20"/>
      <w:u w:color="000000"/>
      <w:bdr w:val="nil"/>
      <w:lang w:val="es-ES_tradnl" w:eastAsia="es-ES_trad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5351017">
      <w:bodyDiv w:val="1"/>
      <w:marLeft w:val="0"/>
      <w:marRight w:val="0"/>
      <w:marTop w:val="0"/>
      <w:marBottom w:val="0"/>
      <w:divBdr>
        <w:top w:val="none" w:sz="0" w:space="0" w:color="auto"/>
        <w:left w:val="none" w:sz="0" w:space="0" w:color="auto"/>
        <w:bottom w:val="none" w:sz="0" w:space="0" w:color="auto"/>
        <w:right w:val="none" w:sz="0" w:space="0" w:color="auto"/>
      </w:divBdr>
      <w:divsChild>
        <w:div w:id="527183029">
          <w:marLeft w:val="640"/>
          <w:marRight w:val="0"/>
          <w:marTop w:val="0"/>
          <w:marBottom w:val="0"/>
          <w:divBdr>
            <w:top w:val="none" w:sz="0" w:space="0" w:color="auto"/>
            <w:left w:val="none" w:sz="0" w:space="0" w:color="auto"/>
            <w:bottom w:val="none" w:sz="0" w:space="0" w:color="auto"/>
            <w:right w:val="none" w:sz="0" w:space="0" w:color="auto"/>
          </w:divBdr>
        </w:div>
        <w:div w:id="1131439717">
          <w:marLeft w:val="640"/>
          <w:marRight w:val="0"/>
          <w:marTop w:val="0"/>
          <w:marBottom w:val="0"/>
          <w:divBdr>
            <w:top w:val="none" w:sz="0" w:space="0" w:color="auto"/>
            <w:left w:val="none" w:sz="0" w:space="0" w:color="auto"/>
            <w:bottom w:val="none" w:sz="0" w:space="0" w:color="auto"/>
            <w:right w:val="none" w:sz="0" w:space="0" w:color="auto"/>
          </w:divBdr>
        </w:div>
        <w:div w:id="1531258163">
          <w:marLeft w:val="640"/>
          <w:marRight w:val="0"/>
          <w:marTop w:val="0"/>
          <w:marBottom w:val="0"/>
          <w:divBdr>
            <w:top w:val="none" w:sz="0" w:space="0" w:color="auto"/>
            <w:left w:val="none" w:sz="0" w:space="0" w:color="auto"/>
            <w:bottom w:val="none" w:sz="0" w:space="0" w:color="auto"/>
            <w:right w:val="none" w:sz="0" w:space="0" w:color="auto"/>
          </w:divBdr>
        </w:div>
        <w:div w:id="514540465">
          <w:marLeft w:val="640"/>
          <w:marRight w:val="0"/>
          <w:marTop w:val="0"/>
          <w:marBottom w:val="0"/>
          <w:divBdr>
            <w:top w:val="none" w:sz="0" w:space="0" w:color="auto"/>
            <w:left w:val="none" w:sz="0" w:space="0" w:color="auto"/>
            <w:bottom w:val="none" w:sz="0" w:space="0" w:color="auto"/>
            <w:right w:val="none" w:sz="0" w:space="0" w:color="auto"/>
          </w:divBdr>
        </w:div>
        <w:div w:id="1937593729">
          <w:marLeft w:val="640"/>
          <w:marRight w:val="0"/>
          <w:marTop w:val="0"/>
          <w:marBottom w:val="0"/>
          <w:divBdr>
            <w:top w:val="none" w:sz="0" w:space="0" w:color="auto"/>
            <w:left w:val="none" w:sz="0" w:space="0" w:color="auto"/>
            <w:bottom w:val="none" w:sz="0" w:space="0" w:color="auto"/>
            <w:right w:val="none" w:sz="0" w:space="0" w:color="auto"/>
          </w:divBdr>
        </w:div>
        <w:div w:id="1248462814">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bravo@ucm.e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B90E6E9-3C17-9D43-B241-636F985D9B69}">
  <we:reference id="wa104382081" version="1.55.1.0" store="es-ES" storeType="OMEX"/>
  <we:alternateReferences>
    <we:reference id="WA104382081" version="1.55.1.0" store="es-ES" storeType="OMEX"/>
  </we:alternateReferences>
  <we:properties>
    <we:property name="MENDELEY_CITATIONS" value="[{&quot;citationID&quot;:&quot;MENDELEY_CITATION_43ac9268-b7d6-4462-9582-b6f80b873aea&quot;,&quot;properties&quot;:{&quot;noteIndex&quot;:0},&quot;isEdited&quot;:false,&quot;manualOverride&quot;:{&quot;isManuallyOverridden&quot;:false,&quot;citeprocText&quot;:&quot;[1]&quot;,&quot;manualOverrideText&quot;:&quot;&quot;},&quot;citationTag&quot;:&quot;MENDELEY_CITATION_v3_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&quot;,&quot;citationItems&quot;:[{&quot;id&quot;:&quot;5847572b-ae22-38b9-81c8-3eacaadf9a43&quot;,&quot;itemData&quot;:{&quot;type&quot;:&quot;article-journal&quot;,&quot;id&quot;:&quot;5847572b-ae22-38b9-81c8-3eacaadf9a43&quot;,&quot;title&quot;:&quot;Modeling and comparison of dissolution profiles&quot;,&quot;groupId&quot;:&quot;1a207c42-2016-3c4b-b31c-334623652fa4&quot;,&quot;author&quot;:[{&quot;family&quot;:&quot;Costa&quot;,&quot;given&quot;:&quot;P.&quot;,&quot;parse-names&quot;:false,&quot;dropping-particle&quot;:&quot;&quot;,&quot;non-dropping-particle&quot;:&quot;&quot;},{&quot;family&quot;:&quot;Sousa Lobo&quot;,&quot;given&quot;:&quot;J. M.&quot;,&quot;parse-names&quot;:false,&quot;dropping-particle&quot;:&quot;&quot;,&quot;non-dropping-particle&quot;:&quot;&quot;}],&quot;container-title&quot;:&quot;European journal of pharmaceutical sciences : official journal of the European Federation for Pharmaceutical Sciences&quot;,&quot;accessed&quot;:{&quot;date-parts&quot;:[[2022,6,29]]},&quot;DOI&quot;:&quot;10.1016/S0928-0987(01)00095-1&quot;,&quot;ISSN&quot;:&quot;0928-0987&quot;,&quot;PMID&quot;:&quot;11297896&quot;,&quot;URL&quot;:&quot;https://pubmed.ncbi.nlm.nih.gov/11297896/&quot;,&quot;issued&quot;:{&quot;date-parts&quot;:[[2001]]},&quot;page&quot;:&quot;123-133&quot;,&quot;abstract&quot;:&quot;Over recent years, drug release/dissolution from solid pharmaceutical dosage forms has been the subject of intense and profitable scientific developments. Whenever a new solid dosage form is developed or produced, it is necessary to ensure that drug dissolution occurs in an appropriate manner. The pharmaceutical industry and the registration authorities do focus, nowadays, on drug dissolution studies. The quantitative analysis of the values obtained in dissolution/release tests is easier when mathematical formulas that express the dissolution results as a function of some of the dosage forms characteristics are used. In some cases, these mathematic models are derived from the theoretical analysis of the occurring process. In most of the cases the theoretical concept does not exist and some empirical equations have proved to be more appropriate. Drug dissolution from solid dosage forms has been described by kinetic models in which the dissolved amount of drug (Q) is a function of the test time, t or Q=f(t). Some analytical definitions of the Q(t) function are commonly used, such as zero order, first order, Hixson-Crowell, Weibull, Higuchi, Baker-Lonsdale, Korsmeyer-Peppas and Hopfenberg models. Other release parameters, such as dissolution time (tx%), assay time (tx min), dissolution efficacy (ED), difference factor (f1), similarity factor (f2) and Rescigno index (ξ1 and ξ2) can be used to characterize drug dissolution/release profiles. Copyright © 2001 Elsevier Science B.V.&quot;,&quot;publisher&quot;:&quot;Eur J Pharm Sci&quot;,&quot;issue&quot;:&quot;2&quot;,&quot;volume&quot;:&quot;13&quot;,&quot;container-title-short&quot;:&quot;Eur J Pharm Sci&quot;},&quot;isTemporary&quot;:false}]},{&quot;citationID&quot;:&quot;MENDELEY_CITATION_e5db4589-26c5-426b-bf90-927fd191887a&quot;,&quot;properties&quot;:{&quot;noteIndex&quot;:0},&quot;isEdited&quot;:false,&quot;manualOverride&quot;:{&quot;isManuallyOverridden&quot;:false,&quot;citeprocText&quot;:&quot;[1]&quot;,&quot;manualOverrideText&quot;:&quot;&quot;},&quot;citationTag&quot;:&quot;MENDELEY_CITATION_v3_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&quot;,&quot;citationItems&quot;:[{&quot;id&quot;:&quot;5847572b-ae22-38b9-81c8-3eacaadf9a43&quot;,&quot;itemData&quot;:{&quot;type&quot;:&quot;article-journal&quot;,&quot;id&quot;:&quot;5847572b-ae22-38b9-81c8-3eacaadf9a43&quot;,&quot;title&quot;:&quot;Modeling and comparison of dissolution profiles&quot;,&quot;groupId&quot;:&quot;1a207c42-2016-3c4b-b31c-334623652fa4&quot;,&quot;author&quot;:[{&quot;family&quot;:&quot;Costa&quot;,&quot;given&quot;:&quot;P.&quot;,&quot;parse-names&quot;:false,&quot;dropping-particle&quot;:&quot;&quot;,&quot;non-dropping-particle&quot;:&quot;&quot;},{&quot;family&quot;:&quot;Sousa Lobo&quot;,&quot;given&quot;:&quot;J. M.&quot;,&quot;parse-names&quot;:false,&quot;dropping-particle&quot;:&quot;&quot;,&quot;non-dropping-particle&quot;:&quot;&quot;}],&quot;container-title&quot;:&quot;European journal of pharmaceutical sciences : official journal of the European Federation for Pharmaceutical Sciences&quot;,&quot;accessed&quot;:{&quot;date-parts&quot;:[[2022,6,29]]},&quot;DOI&quot;:&quot;10.1016/S0928-0987(01)00095-1&quot;,&quot;ISSN&quot;:&quot;0928-0987&quot;,&quot;PMID&quot;:&quot;11297896&quot;,&quot;URL&quot;:&quot;https://pubmed.ncbi.nlm.nih.gov/11297896/&quot;,&quot;issued&quot;:{&quot;date-parts&quot;:[[2001]]},&quot;page&quot;:&quot;123-133&quot;,&quot;abstract&quot;:&quot;Over recent years, drug release/dissolution from solid pharmaceutical dosage forms has been the subject of intense and profitable scientific developments. Whenever a new solid dosage form is developed or produced, it is necessary to ensure that drug dissolution occurs in an appropriate manner. The pharmaceutical industry and the registration authorities do focus, nowadays, on drug dissolution studies. The quantitative analysis of the values obtained in dissolution/release tests is easier when mathematical formulas that express the dissolution results as a function of some of the dosage forms characteristics are used. In some cases, these mathematic models are derived from the theoretical analysis of the occurring process. In most of the cases the theoretical concept does not exist and some empirical equations have proved to be more appropriate. Drug dissolution from solid dosage forms has been described by kinetic models in which the dissolved amount of drug (Q) is a function of the test time, t or Q=f(t). Some analytical definitions of the Q(t) function are commonly used, such as zero order, first order, Hixson-Crowell, Weibull, Higuchi, Baker-Lonsdale, Korsmeyer-Peppas and Hopfenberg models. Other release parameters, such as dissolution time (tx%), assay time (tx min), dissolution efficacy (ED), difference factor (f1), similarity factor (f2) and Rescigno index (ξ1 and ξ2) can be used to characterize drug dissolution/release profiles. Copyright © 2001 Elsevier Science B.V.&quot;,&quot;publisher&quot;:&quot;Eur J Pharm Sci&quot;,&quot;issue&quot;:&quot;2&quot;,&quot;volume&quot;:&quot;13&quot;,&quot;container-title-short&quot;:&quot;Eur J Pharm Sci&quot;},&quot;isTemporary&quot;:false}]},{&quot;citationID&quot;:&quot;MENDELEY_CITATION_74fbc8cb-34ba-4c6e-badf-c9f3fb551653&quot;,&quot;properties&quot;:{&quot;noteIndex&quot;:0},&quot;isEdited&quot;:false,&quot;manualOverride&quot;:{&quot;isManuallyOverridden&quot;:false,&quot;citeprocText&quot;:&quot;[2]&quot;,&quot;manualOverrideText&quot;:&quot;&quot;},&quot;citationTag&quot;:&quot;MENDELEY_CITATION_v3_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&quot;,&quot;citationItems&quot;:[{&quot;id&quot;:&quot;1ad7e87c-87c5-302e-856f-5b887395632f&quot;,&quot;itemData&quot;:{&quot;type&quot;:&quot;article-journal&quot;,&quot;id&quot;:&quot;1ad7e87c-87c5-302e-856f-5b887395632f&quot;,&quot;title&quot;:&quot;RELEASE KINETICS-CONCEPTS AND APPLICATIONS&quot;,&quot;groupId&quot;:&quot;1a207c42-2016-3c4b-b31c-334623652fa4&quot;,&quot;author&quot;:[{&quot;family&quot;:&quot;Padmaa Paarakh&quot;,&quot;given&quot;:&quot;M&quot;,&quot;parse-names&quot;:false,&quot;dropping-particle&quot;:&quot;&quot;,&quot;non-dropping-particle&quot;:&quot;&quot;},{&quot;family&quot;:&quot;Ani Jose&quot;,&quot;given&quot;:&quot;Preethy&quot;,&quot;parse-names&quot;:false,&quot;dropping-particle&quot;:&quot;&quot;,&quot;non-dropping-particle&quot;:&quot;&quot;},{&quot;family&quot;:&quot;Setty&quot;,&quot;given&quot;:&quot;C M&quot;,&quot;parse-names&quot;:false,&quot;dropping-particle&quot;:&quot;&quot;,&quot;non-dropping-particle&quot;:&quot;&quot;},{&quot;family&quot;:&quot;Christoper&quot;,&quot;given&quot;:&quot;G V Peter&quot;,&quot;parse-names&quot;:false,&quot;dropping-particle&quot;:&quot;&quot;,&quot;non-dropping-particle&quot;:&quot;&quot;}],&quot;container-title&quot;:&quot;12| International Journal of Pharmacy Research &amp; Technology |&quot;,&quot;accessed&quot;:{&quot;date-parts&quot;:[[2022,6,30]]},&quot;abstract&quot;:&quot;The release of drug from the formulations plays significant role especially when it comes to modified release as well as in immediate release dosage forms. Several factors like physicochemical properties of drugs, excipients, dosage form design, manufacturing process variables and design impact drug release from dosage form.It is essential to study the release pattern of drug from dosage form as it governs the efficacy of the dosage form. Several models facilitate the understanding of release pattern thus enabling to design an effective formulation. A few of the various models used by researchers to study the release profile are explained in this review which includes: Higuchi model-describes the drug release from a matrix system. Hixson-Crowell cube root law-describes the release from systems where there is a change in surface area and diameter of particles. Korsmeyer and Peppas developed an empirical equation to analyze both Fickian and non-Fickian release of drug from swelling and nonswelling polymeric delivery systems. Baker and Lonsdale developed the model from Higuchi model explaining the drug release from spherical matrices. The Weibull equation which describes drug dissolution and release from dosage forms, it expresses the accumulated fraction of drug'm' in solution at time't'. Hopfenberg model correlates the drug release from surface eroding polymers. The exponential model known as Gompertz model which describe in-vitro dissolution profile. The Gallagher and Corrigan model which describes the fraction of drug released from the biodegradable polymeric system. The Cooney model which describes about spheres and cylinders undergoing surface erosion.&quot;,&quot;container-title-short&quot;:&quot;&quot;},&quot;isTemporary&quot;:false}]},{&quot;citationID&quot;:&quot;MENDELEY_CITATION_bcf40445-05e8-4351-82dc-68dbfcf123d4&quot;,&quot;properties&quot;:{&quot;noteIndex&quot;:0},&quot;isEdited&quot;:false,&quot;manualOverride&quot;:{&quot;isManuallyOverridden&quot;:false,&quot;citeprocText&quot;:&quot;[3]&quot;,&quot;manualOverrideText&quot;:&quot;&quot;},&quot;citationTag&quot;:&quot;MENDELEY_CITATION_v3_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&quot;,&quot;citationItems&quot;:[{&quot;id&quot;:&quot;3f91379c-20d3-3399-b7ea-293b32b0d110&quot;,&quot;itemData&quot;:{&quot;type&quot;:&quot;article-journal&quot;,&quot;id&quot;:&quot;3f91379c-20d3-3399-b7ea-293b32b0d110&quot;,&quot;title&quot;:&quot;Modeling of drug release from delivery systems based on hydroxypropyl methylcellulose (HPMC)&quot;,&quot;groupId&quot;:&quot;1a207c42-2016-3c4b-b31c-334623652fa4&quot;,&quot;author&quot;:[{&quot;family&quot;:&quot;Siepmann&quot;,&quot;given&quot;:&quot;J.&quot;,&quot;parse-names&quot;:false,&quot;dropping-particle&quot;:&quot;&quot;,&quot;non-dropping-particle&quot;:&quot;&quot;},{&quot;family&quot;:&quot;Peppas&quot;,&quot;given&quot;:&quot;N. A.&quot;,&quot;parse-names&quot;:false,&quot;dropping-particle&quot;:&quot;&quot;,&quot;non-dropping-particle&quot;:&quot;&quot;}],&quot;container-title&quot;:&quot;Advanced Drug Delivery Reviews&quot;,&quot;accessed&quot;:{&quot;date-parts&quot;:[[2022,6,30]]},&quot;DOI&quot;:&quot;10.1016/J.ADDR.2012.09.028&quot;,&quot;ISSN&quot;:&quot;0169-409X&quot;,&quot;issued&quot;:{&quot;date-parts&quot;:[[2012,12,1]]},&quot;page&quot;:&quot;163-174&quot;,&quot;abstract&quot;:&quot;The objective of this article is to review the spectrum of mathematical models that have been developed to describe drug release from hydroxypropyl methylcellulose (HPMC)-based pharmaceutical devices. The major advantages of these models are: (i) the elucidation of the underlying mass transport mechanisms; and (ii) the possibility to predict the effect of the device design parameters (e.g., shape, size and composition of HPMC-based matrix tablets) on the resulting drug release rate, thus facilitating the development of new pharmaceutical products. Simple empirical or semi-empirical models such as the classical Higuchi equation and the so-called power law, as well as more complex mechanistic theories that consider diffusion, swelling and dissolution processes simultaneously are presented, and their advantages and limitations are discussed. Various examples of practical applications to experimental drug release data are given. The choice of the appropriate mathematical model when developing new pharmaceutical products or elucidating drug release mechanisms strongly depends on the desired or required predictive ability and accuracy of the model. In many cases, the use of a simple empirical or semi-empirical model is fully sufficient. However, when reliable, detailed information are required, more complex, mechanistic theories must be applied. The present article is a comprehensive review of the current state of the art of mathematical modeling drug release from HPMC-based delivery systems and discusses the crucial points of the most important theories. © 2012.&quot;,&quot;publisher&quot;:&quot;Elsevier&quot;,&quot;issue&quot;:&quot;SUPPL.&quot;,&quot;volume&quot;:&quot;64&quot;,&quot;container-title-short&quot;:&quot;Adv Drug Deliv Rev&quot;},&quot;isTemporary&quot;:false}]},{&quot;citationID&quot;:&quot;MENDELEY_CITATION_af3b3e26-b952-4be3-889d-35752056e86e&quot;,&quot;properties&quot;:{&quot;noteIndex&quot;:0},&quot;isEdited&quot;:false,&quot;manualOverride&quot;:{&quot;isManuallyOverridden&quot;:false,&quot;citeprocText&quot;:&quot;[2]&quot;,&quot;manualOverrideText&quot;:&quot;&quot;},&quot;citationTag&quot;:&quot;MENDELEY_CITATION_v3_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&quot;,&quot;citationItems&quot;:[{&quot;id&quot;:&quot;1ad7e87c-87c5-302e-856f-5b887395632f&quot;,&quot;itemData&quot;:{&quot;type&quot;:&quot;article-journal&quot;,&quot;id&quot;:&quot;1ad7e87c-87c5-302e-856f-5b887395632f&quot;,&quot;title&quot;:&quot;RELEASE KINETICS-CONCEPTS AND APPLICATIONS&quot;,&quot;groupId&quot;:&quot;1a207c42-2016-3c4b-b31c-334623652fa4&quot;,&quot;author&quot;:[{&quot;family&quot;:&quot;Padmaa Paarakh&quot;,&quot;given&quot;:&quot;M&quot;,&quot;parse-names&quot;:false,&quot;dropping-particle&quot;:&quot;&quot;,&quot;non-dropping-particle&quot;:&quot;&quot;},{&quot;family&quot;:&quot;Ani Jose&quot;,&quot;given&quot;:&quot;Preethy&quot;,&quot;parse-names&quot;:false,&quot;dropping-particle&quot;:&quot;&quot;,&quot;non-dropping-particle&quot;:&quot;&quot;},{&quot;family&quot;:&quot;Setty&quot;,&quot;given&quot;:&quot;C M&quot;,&quot;parse-names&quot;:false,&quot;dropping-particle&quot;:&quot;&quot;,&quot;non-dropping-particle&quot;:&quot;&quot;},{&quot;family&quot;:&quot;Christoper&quot;,&quot;given&quot;:&quot;G V Peter&quot;,&quot;parse-names&quot;:false,&quot;dropping-particle&quot;:&quot;&quot;,&quot;non-dropping-particle&quot;:&quot;&quot;}],&quot;container-title&quot;:&quot;12| International Journal of Pharmacy Research &amp; Technology |&quot;,&quot;accessed&quot;:{&quot;date-parts&quot;:[[2022,6,30]]},&quot;abstract&quot;:&quot;The release of drug from the formulations plays significant role especially when it comes to modified release as well as in immediate release dosage forms. Several factors like physicochemical properties of drugs, excipients, dosage form design, manufacturing process variables and design impact drug release from dosage form.It is essential to study the release pattern of drug from dosage form as it governs the efficacy of the dosage form. Several models facilitate the understanding of release pattern thus enabling to design an effective formulation. A few of the various models used by researchers to study the release profile are explained in this review which includes: Higuchi model-describes the drug release from a matrix system. Hixson-Crowell cube root law-describes the release from systems where there is a change in surface area and diameter of particles. Korsmeyer and Peppas developed an empirical equation to analyze both Fickian and non-Fickian release of drug from swelling and nonswelling polymeric delivery systems. Baker and Lonsdale developed the model from Higuchi model explaining the drug release from spherical matrices. The Weibull equation which describes drug dissolution and release from dosage forms, it expresses the accumulated fraction of drug'm' in solution at time't'. Hopfenberg model correlates the drug release from surface eroding polymers. The exponential model known as Gompertz model which describe in-vitro dissolution profile. The Gallagher and Corrigan model which describes the fraction of drug released from the biodegradable polymeric system. The Cooney model which describes about spheres and cylinders undergoing surface erosion.&quot;,&quot;container-title-short&quot;:&quot;&quot;},&quot;isTemporary&quot;:false}]},{&quot;citationID&quot;:&quot;MENDELEY_CITATION_53faffbd-f7b6-4eee-bbb2-22e671bf51ac&quot;,&quot;properties&quot;:{&quot;noteIndex&quot;:0},&quot;isEdited&quot;:false,&quot;manualOverride&quot;:{&quot;isManuallyOverridden&quot;:false,&quot;citeprocText&quot;:&quot;[3]&quot;,&quot;manualOverrideText&quot;:&quot;&quot;},&quot;citationTag&quot;:&quot;MENDELEY_CITATION_v3_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&quot;,&quot;citationItems&quot;:[{&quot;id&quot;:&quot;3f91379c-20d3-3399-b7ea-293b32b0d110&quot;,&quot;itemData&quot;:{&quot;type&quot;:&quot;article-journal&quot;,&quot;id&quot;:&quot;3f91379c-20d3-3399-b7ea-293b32b0d110&quot;,&quot;title&quot;:&quot;Modeling of drug release from delivery systems based on hydroxypropyl methylcellulose (HPMC)&quot;,&quot;groupId&quot;:&quot;1a207c42-2016-3c4b-b31c-334623652fa4&quot;,&quot;author&quot;:[{&quot;family&quot;:&quot;Siepmann&quot;,&quot;given&quot;:&quot;J.&quot;,&quot;parse-names&quot;:false,&quot;dropping-particle&quot;:&quot;&quot;,&quot;non-dropping-particle&quot;:&quot;&quot;},{&quot;family&quot;:&quot;Peppas&quot;,&quot;given&quot;:&quot;N. A.&quot;,&quot;parse-names&quot;:false,&quot;dropping-particle&quot;:&quot;&quot;,&quot;non-dropping-particle&quot;:&quot;&quot;}],&quot;container-title&quot;:&quot;Advanced Drug Delivery Reviews&quot;,&quot;accessed&quot;:{&quot;date-parts&quot;:[[2022,6,30]]},&quot;DOI&quot;:&quot;10.1016/J.ADDR.2012.09.028&quot;,&quot;ISSN&quot;:&quot;0169-409X&quot;,&quot;issued&quot;:{&quot;date-parts&quot;:[[2012,12,1]]},&quot;page&quot;:&quot;163-174&quot;,&quot;abstract&quot;:&quot;The objective of this article is to review the spectrum of mathematical models that have been developed to describe drug release from hydroxypropyl methylcellulose (HPMC)-based pharmaceutical devices. The major advantages of these models are: (i) the elucidation of the underlying mass transport mechanisms; and (ii) the possibility to predict the effect of the device design parameters (e.g., shape, size and composition of HPMC-based matrix tablets) on the resulting drug release rate, thus facilitating the development of new pharmaceutical products. Simple empirical or semi-empirical models such as the classical Higuchi equation and the so-called power law, as well as more complex mechanistic theories that consider diffusion, swelling and dissolution processes simultaneously are presented, and their advantages and limitations are discussed. Various examples of practical applications to experimental drug release data are given. The choice of the appropriate mathematical model when developing new pharmaceutical products or elucidating drug release mechanisms strongly depends on the desired or required predictive ability and accuracy of the model. In many cases, the use of a simple empirical or semi-empirical model is fully sufficient. However, when reliable, detailed information are required, more complex, mechanistic theories must be applied. The present article is a comprehensive review of the current state of the art of mathematical modeling drug release from HPMC-based delivery systems and discusses the crucial points of the most important theories. © 2012.&quot;,&quot;publisher&quot;:&quot;Elsevier&quot;,&quot;issue&quot;:&quot;SUPPL.&quot;,&quot;volume&quot;:&quot;64&quot;,&quot;container-title-short&quot;:&quot;Adv Drug Deliv Rev&quot;},&quot;isTemporary&quot;:false}]},{&quot;citationID&quot;:&quot;MENDELEY_CITATION_5501f382-46dd-4703-b21a-aa7d5e36f685&quot;,&quot;properties&quot;:{&quot;noteIndex&quot;:0},&quot;isEdited&quot;:false,&quot;manualOverride&quot;:{&quot;isManuallyOverridden&quot;:false,&quot;citeprocText&quot;:&quot;[1]&quot;,&quot;manualOverrideText&quot;:&quot;&quot;},&quot;citationTag&quot;:&quot;MENDELEY_CITATION_v3_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&quot;,&quot;citationItems&quot;:[{&quot;id&quot;:&quot;5847572b-ae22-38b9-81c8-3eacaadf9a43&quot;,&quot;itemData&quot;:{&quot;type&quot;:&quot;article-journal&quot;,&quot;id&quot;:&quot;5847572b-ae22-38b9-81c8-3eacaadf9a43&quot;,&quot;title&quot;:&quot;Modeling and comparison of dissolution profiles&quot;,&quot;groupId&quot;:&quot;1a207c42-2016-3c4b-b31c-334623652fa4&quot;,&quot;author&quot;:[{&quot;family&quot;:&quot;Costa&quot;,&quot;given&quot;:&quot;P.&quot;,&quot;parse-names&quot;:false,&quot;dropping-particle&quot;:&quot;&quot;,&quot;non-dropping-particle&quot;:&quot;&quot;},{&quot;family&quot;:&quot;Sousa Lobo&quot;,&quot;given&quot;:&quot;J. M.&quot;,&quot;parse-names&quot;:false,&quot;dropping-particle&quot;:&quot;&quot;,&quot;non-dropping-particle&quot;:&quot;&quot;}],&quot;container-title&quot;:&quot;European journal of pharmaceutical sciences : official journal of the European Federation for Pharmaceutical Sciences&quot;,&quot;accessed&quot;:{&quot;date-parts&quot;:[[2022,6,29]]},&quot;DOI&quot;:&quot;10.1016/S0928-0987(01)00095-1&quot;,&quot;ISSN&quot;:&quot;0928-0987&quot;,&quot;PMID&quot;:&quot;11297896&quot;,&quot;URL&quot;:&quot;https://pubmed.ncbi.nlm.nih.gov/11297896/&quot;,&quot;issued&quot;:{&quot;date-parts&quot;:[[2001]]},&quot;page&quot;:&quot;123-133&quot;,&quot;abstract&quot;:&quot;Over recent years, drug release/dissolution from solid pharmaceutical dosage forms has been the subject of intense and profitable scientific developments. Whenever a new solid dosage form is developed or produced, it is necessary to ensure that drug dissolution occurs in an appropriate manner. The pharmaceutical industry and the registration authorities do focus, nowadays, on drug dissolution studies. The quantitative analysis of the values obtained in dissolution/release tests is easier when mathematical formulas that express the dissolution results as a function of some of the dosage forms characteristics are used. In some cases, these mathematic models are derived from the theoretical analysis of the occurring process. In most of the cases the theoretical concept does not exist and some empirical equations have proved to be more appropriate. Drug dissolution from solid dosage forms has been described by kinetic models in which the dissolved amount of drug (Q) is a function of the test time, t or Q=f(t). Some analytical definitions of the Q(t) function are commonly used, such as zero order, first order, Hixson-Crowell, Weibull, Higuchi, Baker-Lonsdale, Korsmeyer-Peppas and Hopfenberg models. Other release parameters, such as dissolution time (tx%), assay time (tx min), dissolution efficacy (ED), difference factor (f1), similarity factor (f2) and Rescigno index (ξ1 and ξ2) can be used to characterize drug dissolution/release profiles. Copyright © 2001 Elsevier Science B.V.&quot;,&quot;publisher&quot;:&quot;Eur J Pharm Sci&quot;,&quot;issue&quot;:&quot;2&quot;,&quot;volume&quot;:&quot;13&quot;,&quot;container-title-short&quot;:&quot;Eur J Pharm Sci&quot;},&quot;isTemporary&quot;:false}]},{&quot;citationID&quot;:&quot;MENDELEY_CITATION_8472ecd6-2306-441a-a04d-2c09c941a902&quot;,&quot;properties&quot;:{&quot;noteIndex&quot;:0},&quot;isEdited&quot;:false,&quot;manualOverride&quot;:{&quot;isManuallyOverridden&quot;:false,&quot;citeprocText&quot;:&quot;[1,2]&quot;,&quot;manualOverrideText&quot;:&quot;&quot;},&quot;citationTag&quot;:&quot;MENDELEY_CITATION_v3_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&quot;,&quot;citationItems&quot;:[{&quot;id&quot;:&quot;5847572b-ae22-38b9-81c8-3eacaadf9a43&quot;,&quot;itemData&quot;:{&quot;type&quot;:&quot;article-journal&quot;,&quot;id&quot;:&quot;5847572b-ae22-38b9-81c8-3eacaadf9a43&quot;,&quot;title&quot;:&quot;Modeling and comparison of dissolution profiles&quot;,&quot;groupId&quot;:&quot;1a207c42-2016-3c4b-b31c-334623652fa4&quot;,&quot;author&quot;:[{&quot;family&quot;:&quot;Costa&quot;,&quot;given&quot;:&quot;P.&quot;,&quot;parse-names&quot;:false,&quot;dropping-particle&quot;:&quot;&quot;,&quot;non-dropping-particle&quot;:&quot;&quot;},{&quot;family&quot;:&quot;Sousa Lobo&quot;,&quot;given&quot;:&quot;J. M.&quot;,&quot;parse-names&quot;:false,&quot;dropping-particle&quot;:&quot;&quot;,&quot;non-dropping-particle&quot;:&quot;&quot;}],&quot;container-title&quot;:&quot;European journal of pharmaceutical sciences : official journal of the European Federation for Pharmaceutical Sciences&quot;,&quot;accessed&quot;:{&quot;date-parts&quot;:[[2022,6,29]]},&quot;DOI&quot;:&quot;10.1016/S0928-0987(01)00095-1&quot;,&quot;ISSN&quot;:&quot;0928-0987&quot;,&quot;PMID&quot;:&quot;11297896&quot;,&quot;URL&quot;:&quot;https://pubmed.ncbi.nlm.nih.gov/11297896/&quot;,&quot;issued&quot;:{&quot;date-parts&quot;:[[2001]]},&quot;page&quot;:&quot;123-133&quot;,&quot;abstract&quot;:&quot;Over recent years, drug release/dissolution from solid pharmaceutical dosage forms has been the subject of intense and profitable scientific developments. Whenever a new solid dosage form is developed or produced, it is necessary to ensure that drug dissolution occurs in an appropriate manner. The pharmaceutical industry and the registration authorities do focus, nowadays, on drug dissolution studies. The quantitative analysis of the values obtained in dissolution/release tests is easier when mathematical formulas that express the dissolution results as a function of some of the dosage forms characteristics are used. In some cases, these mathematic models are derived from the theoretical analysis of the occurring process. In most of the cases the theoretical concept does not exist and some empirical equations have proved to be more appropriate. Drug dissolution from solid dosage forms has been described by kinetic models in which the dissolved amount of drug (Q) is a function of the test time, t or Q=f(t). Some analytical definitions of the Q(t) function are commonly used, such as zero order, first order, Hixson-Crowell, Weibull, Higuchi, Baker-Lonsdale, Korsmeyer-Peppas and Hopfenberg models. Other release parameters, such as dissolution time (tx%), assay time (tx min), dissolution efficacy (ED), difference factor (f1), similarity factor (f2) and Rescigno index (ξ1 and ξ2) can be used to characterize drug dissolution/release profiles. Copyright © 2001 Elsevier Science B.V.&quot;,&quot;publisher&quot;:&quot;Eur J Pharm Sci&quot;,&quot;issue&quot;:&quot;2&quot;,&quot;volume&quot;:&quot;13&quot;,&quot;container-title-short&quot;:&quot;Eur J Pharm Sci&quot;},&quot;isTemporary&quot;:false},{&quot;id&quot;:&quot;1ad7e87c-87c5-302e-856f-5b887395632f&quot;,&quot;itemData&quot;:{&quot;type&quot;:&quot;article-journal&quot;,&quot;id&quot;:&quot;1ad7e87c-87c5-302e-856f-5b887395632f&quot;,&quot;title&quot;:&quot;RELEASE KINETICS-CONCEPTS AND APPLICATIONS&quot;,&quot;groupId&quot;:&quot;1a207c42-2016-3c4b-b31c-334623652fa4&quot;,&quot;author&quot;:[{&quot;family&quot;:&quot;Padmaa Paarakh&quot;,&quot;given&quot;:&quot;M&quot;,&quot;parse-names&quot;:false,&quot;dropping-particle&quot;:&quot;&quot;,&quot;non-dropping-particle&quot;:&quot;&quot;},{&quot;family&quot;:&quot;Ani Jose&quot;,&quot;given&quot;:&quot;Preethy&quot;,&quot;parse-names&quot;:false,&quot;dropping-particle&quot;:&quot;&quot;,&quot;non-dropping-particle&quot;:&quot;&quot;},{&quot;family&quot;:&quot;Setty&quot;,&quot;given&quot;:&quot;C M&quot;,&quot;parse-names&quot;:false,&quot;dropping-particle&quot;:&quot;&quot;,&quot;non-dropping-particle&quot;:&quot;&quot;},{&quot;family&quot;:&quot;Christoper&quot;,&quot;given&quot;:&quot;G V Peter&quot;,&quot;parse-names&quot;:false,&quot;dropping-particle&quot;:&quot;&quot;,&quot;non-dropping-particle&quot;:&quot;&quot;}],&quot;container-title&quot;:&quot;12| International Journal of Pharmacy Research &amp; Technology |&quot;,&quot;accessed&quot;:{&quot;date-parts&quot;:[[2022,6,30]]},&quot;abstract&quot;:&quot;The release of drug from the formulations plays significant role especially when it comes to modified release as well as in immediate release dosage forms. Several factors like physicochemical properties of drugs, excipients, dosage form design, manufacturing process variables and design impact drug release from dosage form.It is essential to study the release pattern of drug from dosage form as it governs the efficacy of the dosage form. Several models facilitate the understanding of release pattern thus enabling to design an effective formulation. A few of the various models used by researchers to study the release profile are explained in this review which includes: Higuchi model-describes the drug release from a matrix system. Hixson-Crowell cube root law-describes the release from systems where there is a change in surface area and diameter of particles. Korsmeyer and Peppas developed an empirical equation to analyze both Fickian and non-Fickian release of drug from swelling and nonswelling polymeric delivery systems. Baker and Lonsdale developed the model from Higuchi model explaining the drug release from spherical matrices. The Weibull equation which describes drug dissolution and release from dosage forms, it expresses the accumulated fraction of drug'm' in solution at time't'. Hopfenberg model correlates the drug release from surface eroding polymers. The exponential model known as Gompertz model which describe in-vitro dissolution profile. The Gallagher and Corrigan model which describes the fraction of drug released from the biodegradable polymeric system. The Cooney model which describes about spheres and cylinders undergoing surface erosion.&quot;,&quot;container-title-short&quot;:&quot;&quot;},&quot;isTemporary&quot;:false}]},{&quot;citationID&quot;:&quot;MENDELEY_CITATION_f3a17631-81b8-4dce-a1f0-0dee976f8996&quot;,&quot;properties&quot;:{&quot;noteIndex&quot;:0},&quot;isEdited&quot;:false,&quot;manualOverride&quot;:{&quot;isManuallyOverridden&quot;:false,&quot;citeprocText&quot;:&quot;[1]&quot;,&quot;manualOverrideText&quot;:&quot;&quot;},&quot;citationTag&quot;:&quot;MENDELEY_CITATION_v3_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&quot;,&quot;citationItems&quot;:[{&quot;id&quot;:&quot;5847572b-ae22-38b9-81c8-3eacaadf9a43&quot;,&quot;itemData&quot;:{&quot;type&quot;:&quot;article-journal&quot;,&quot;id&quot;:&quot;5847572b-ae22-38b9-81c8-3eacaadf9a43&quot;,&quot;title&quot;:&quot;Modeling and comparison of dissolution profiles&quot;,&quot;groupId&quot;:&quot;1a207c42-2016-3c4b-b31c-334623652fa4&quot;,&quot;author&quot;:[{&quot;family&quot;:&quot;Costa&quot;,&quot;given&quot;:&quot;P.&quot;,&quot;parse-names&quot;:false,&quot;dropping-particle&quot;:&quot;&quot;,&quot;non-dropping-particle&quot;:&quot;&quot;},{&quot;family&quot;:&quot;Sousa Lobo&quot;,&quot;given&quot;:&quot;J. M.&quot;,&quot;parse-names&quot;:false,&quot;dropping-particle&quot;:&quot;&quot;,&quot;non-dropping-particle&quot;:&quot;&quot;}],&quot;container-title&quot;:&quot;European journal of pharmaceutical sciences : official journal of the European Federation for Pharmaceutical Sciences&quot;,&quot;accessed&quot;:{&quot;date-parts&quot;:[[2022,6,29]]},&quot;DOI&quot;:&quot;10.1016/S0928-0987(01)00095-1&quot;,&quot;ISSN&quot;:&quot;0928-0987&quot;,&quot;PMID&quot;:&quot;11297896&quot;,&quot;URL&quot;:&quot;https://pubmed.ncbi.nlm.nih.gov/11297896/&quot;,&quot;issued&quot;:{&quot;date-parts&quot;:[[2001]]},&quot;page&quot;:&quot;123-133&quot;,&quot;abstract&quot;:&quot;Over recent years, drug release/dissolution from solid pharmaceutical dosage forms has been the subject of intense and profitable scientific developments. Whenever a new solid dosage form is developed or produced, it is necessary to ensure that drug dissolution occurs in an appropriate manner. The pharmaceutical industry and the registration authorities do focus, nowadays, on drug dissolution studies. The quantitative analysis of the values obtained in dissolution/release tests is easier when mathematical formulas that express the dissolution results as a function of some of the dosage forms characteristics are used. In some cases, these mathematic models are derived from the theoretical analysis of the occurring process. In most of the cases the theoretical concept does not exist and some empirical equations have proved to be more appropriate. Drug dissolution from solid dosage forms has been described by kinetic models in which the dissolved amount of drug (Q) is a function of the test time, t or Q=f(t). Some analytical definitions of the Q(t) function are commonly used, such as zero order, first order, Hixson-Crowell, Weibull, Higuchi, Baker-Lonsdale, Korsmeyer-Peppas and Hopfenberg models. Other release parameters, such as dissolution time (tx%), assay time (tx min), dissolution efficacy (ED), difference factor (f1), similarity factor (f2) and Rescigno index (ξ1 and ξ2) can be used to characterize drug dissolution/release profiles. Copyright © 2001 Elsevier Science B.V.&quot;,&quot;publisher&quot;:&quot;Eur J Pharm Sci&quot;,&quot;issue&quot;:&quot;2&quot;,&quot;volume&quot;:&quot;13&quot;,&quot;container-title-short&quot;:&quot;Eur J Pharm Sci&quot;},&quot;isTemporary&quot;:false}]},{&quot;citationID&quot;:&quot;MENDELEY_CITATION_b76d67ba-84de-4fd0-aac8-5a1ca215141c&quot;,&quot;properties&quot;:{&quot;noteIndex&quot;:0},&quot;isEdited&quot;:false,&quot;manualOverride&quot;:{&quot;isManuallyOverridden&quot;:false,&quot;citeprocText&quot;:&quot;[4]&quot;,&quot;manualOverrideText&quot;:&quot;&quot;},&quot;citationTag&quot;:&quot;MENDELEY_CITATION_v3_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&quot;,&quot;citationItems&quot;:[{&quot;id&quot;:&quot;01fc8d84-ff7f-3dea-85a6-cbb1e307d2eb&quot;,&quot;itemData&quot;:{&quot;type&quot;:&quot;article-journal&quot;,&quot;id&quot;:&quot;01fc8d84-ff7f-3dea-85a6-cbb1e307d2eb&quot;,&quot;title&quot;:&quot;On the use of the Weibull function for the discernment of drug release mechanisms&quot;,&quot;groupId&quot;:&quot;1a207c42-2016-3c4b-b31c-334623652fa4&quot;,&quot;author&quot;:[{&quot;family&quot;:&quot;Papadopoulou&quot;,&quot;given&quot;:&quot;Vasiliki&quot;,&quot;parse-names&quot;:false,&quot;dropping-particle&quot;:&quot;&quot;,&quot;non-dropping-particle&quot;:&quot;&quot;},{&quot;family&quot;:&quot;Kosmidis&quot;,&quot;given&quot;:&quot;Kosmas&quot;,&quot;parse-names&quot;:false,&quot;dropping-particle&quot;:&quot;&quot;,&quot;non-dropping-particle&quot;:&quot;&quot;},{&quot;family&quot;:&quot;Vlachou&quot;,&quot;given&quot;:&quot;Marilena&quot;,&quot;parse-names&quot;:false,&quot;dropping-particle&quot;:&quot;&quot;,&quot;non-dropping-particle&quot;:&quot;&quot;},{&quot;family&quot;:&quot;Macheras&quot;,&quot;given&quot;:&quot;Panos&quot;,&quot;parse-names&quot;:false,&quot;dropping-particle&quot;:&quot;&quot;,&quot;non-dropping-particle&quot;:&quot;&quot;}],&quot;container-title&quot;:&quot;International journal of pharmaceutics&quot;,&quot;accessed&quot;:{&quot;date-parts&quot;:[[2022,7,1]]},&quot;DOI&quot;:&quot;10.1016/J.IJPHARM.2005.10.044&quot;,&quot;ISSN&quot;:&quot;0378-5173&quot;,&quot;PMID&quot;:&quot;16376033&quot;,&quot;URL&quot;:&quot;https://pubmed.ncbi.nlm.nih.gov/16376033/&quot;,&quot;issued&quot;:{&quot;date-parts&quot;:[[2006,2,17]]},&quot;page&quot;:&quot;44-50&quot;,&quot;abstract&quot;:&quot;Previous findings from our group based on Monte Carlo simulations indicated that Fickian drug release from Euclidian or fractal matrices can be described with the Weibull function. In this study, the entire drug release kinetics of various published data and experimental data from commercial or prepared controlled release formulations of diltiazem and diclofenac are analyzed using the Weibull function. The exponent of time b of the Weibull function is linearly related to the exponent n of the power law derived from the analysis of the first 60% of the release curves. The value of the exponent b is an indicator of the mechanism of transport of a drug through the polymer matrix. Estimates for b ≤ 0.75 indicate Fickian diffusion in either fractal or Euclidian spaces while a combined mechanism (Fickian diffusion and Case II transport) is associated with b values in the range 0.75 &lt; b &lt; 1. For values of b higher than 1, the drug transport follows a complex release mechanism. © 2005 Elsevier B.V. All rights reserved.&quot;,&quot;publisher&quot;:&quot;Int J Pharm&quot;,&quot;issue&quot;:&quot;1-2&quot;,&quot;volume&quot;:&quot;309&quot;,&quot;container-title-short&quot;:&quot;Int J Pharm&quot;},&quot;isTemporary&quot;:false}]},{&quot;citationID&quot;:&quot;MENDELEY_CITATION_8f6331d1-b112-4b36-a33a-5fb7325ddcf8&quot;,&quot;properties&quot;:{&quot;noteIndex&quot;:0},&quot;isEdited&quot;:false,&quot;manualOverride&quot;:{&quot;isManuallyOverridden&quot;:false,&quot;citeprocText&quot;:&quot;[5]&quot;,&quot;manualOverrideText&quot;:&quot;&quot;},&quot;citationTag&quot;:&quot;MENDELEY_CITATION_v3_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&quot;,&quot;citationItems&quot;:[{&quot;id&quot;:&quot;0ea43a53-78ef-3c59-8040-4386d6d226f3&quot;,&quot;itemData&quot;:{&quot;type&quot;:&quot;article-journal&quot;,&quot;id&quot;:&quot;0ea43a53-78ef-3c59-8040-4386d6d226f3&quot;,&quot;title&quot;:&quot;Mechanistic aspects of the release of levamisole hydrochloride from biodegradable polymers&quot;,&quot;groupId&quot;:&quot;1a207c42-2016-3c4b-b31c-334623652fa4&quot;,&quot;author&quot;:[{&quot;family&quot;:&quot;Gallagher&quot;,&quot;given&quot;:&quot;K. M.&quot;,&quot;parse-names&quot;:false,&quot;dropping-particle&quot;:&quot;&quot;,&quot;non-dropping-particle&quot;:&quot;&quot;},{&quot;family&quot;:&quot;Corrigan&quot;,&quot;given&quot;:&quot;O. I.&quot;,&quot;parse-names&quot;:false,&quot;dropping-particle&quot;:&quot;&quot;,&quot;non-dropping-particle&quot;:&quot;&quot;}],&quot;container-title&quot;:&quot;Journal of controlled release : official journal of the Controlled Release Society&quot;,&quot;accessed&quot;:{&quot;date-parts&quot;:[[2022,9,9]]},&quot;DOI&quot;:&quot;10.1016/S0168-3659(00)00305-9&quot;,&quot;ISSN&quot;:&quot;0168-3659&quot;,&quot;PMID&quot;:&quot;11064133&quot;,&quot;issued&quot;:{&quot;date-parts&quot;:[[2000,11,3]]},&quot;page&quot;:&quot;261-272&quot;,&quot;abstract&quot;:&quot;The release of levamisole hydrochloride from poly-DL-lactide-co-glycolide compacts prepared at 5, 10 and 20% drug loading using two different particle size fractions of drug (90-125 and 125-250 μm) was investigated. Release profiles were significantly different from those previously reported for compacts prepared using the base form of the drug. Release was found to occur in a biphasic manner, with an initial fast release phase followed by a slower polymer degradation controlled release phase. The drug release profiles were successfully described by a model combining contributions from a first-order initial release phase and a polymer degradation controlled drug release phase. The fraction of drug released in the initial burst phase (F(B)) was attributed to the dissolution of drug domains situated at the surface of the polymer-drug compact and this fraction tended to increase with increasing drug particle size, as expected from the model. The increase in F(B) with increased loading was attributed to the clumping of dispersed drug particles which effectively increased the proportion of drug linked to the compact surface. (C) 2000 Elsevier Science B.V.&quot;,&quot;publisher&quot;:&quot;J Control Release&quot;,&quot;issue&quot;:&quot;2&quot;,&quot;volume&quot;:&quot;69&quot;,&quot;container-title-short&quot;:&quot;J Control Release&quot;},&quot;isTemporary&quot;:false}]},{&quot;citationID&quot;:&quot;MENDELEY_CITATION_ba8d259d-bdc8-4c80-9a55-0da7c5e7919c&quot;,&quot;properties&quot;:{&quot;noteIndex&quot;:0},&quot;isEdited&quot;:false,&quot;manualOverride&quot;:{&quot;isManuallyOverridden&quot;:false,&quot;citeprocText&quot;:&quot;[6]&quot;,&quot;manualOverrideText&quot;:&quot;&quot;},&quot;citationTag&quot;:&quot;MENDELEY_CITATION_v3_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&quot;,&quot;citationItems&quot;:[{&quot;id&quot;:&quot;87158bf9-89f3-3b43-8f18-e2b8e6b55370&quot;,&quot;itemData&quot;:{&quot;type&quot;:&quot;article-journal&quot;,&quot;id&quot;:&quot;87158bf9-89f3-3b43-8f18-e2b8e6b55370&quot;,&quot;title&quot;:&quot;Controlled release mechanisms of sodium benzoate from a biodegradable polymer and halloysite nanotube composite&quot;,&quot;groupId&quot;:&quot;1a207c42-2016-3c4b-b31c-334623652fa4&quot;,&quot;author&quot;:[{&quot;family&quot;:&quot;Gorrasi&quot;,&quot;given&quot;:&quot;Giuliana&quot;,&quot;parse-names&quot;:false,&quot;dropping-particle&quot;:&quot;&quot;,&quot;non-dropping-particle&quot;:&quot;&quot;},{&quot;family&quot;:&quot;Attanasio&quot;,&quot;given&quot;:&quot;Gerardina&quot;,&quot;parse-names&quot;:false,&quot;dropping-particle&quot;:&quot;&quot;,&quot;non-dropping-particle&quot;:&quot;&quot;},{&quot;family&quot;:&quot;Izzo&quot;,&quot;given&quot;:&quot;Lorella&quot;,&quot;parse-names&quot;:false,&quot;dropping-particle&quot;:&quot;&quot;,&quot;non-dropping-particle&quot;:&quot;&quot;},{&quot;family&quot;:&quot;Sorrentino&quot;,&quot;given&quot;:&quot;Andrea&quot;,&quot;parse-names&quot;:false,&quot;dropping-particle&quot;:&quot;&quot;,&quot;non-dropping-particle&quot;:&quot;&quot;}],&quot;container-title&quot;:&quot;Polymer International&quot;,&quot;accessed&quot;:{&quot;date-parts&quot;:[[2022,9,1]]},&quot;DOI&quot;:&quot;10.1002/PI.5309&quot;,&quot;ISSN&quot;:&quot;1097-0126&quot;,&quot;issued&quot;:{&quot;date-parts&quot;:[[2017,5,1]]},&quot;page&quot;:&quot;690-698&quot;,&quot;abstract&quot;:&quot;Multiscale polymeric composites combining a biodegradable matrix with low cost and biocompatible hybrid nanocarriers promise to supply a new generation of multipurpose devices for drug delivery. The aim of this work was to investigate the release mechanisms of sodium benzoate (NaBz) from halloysite nanotubes (HNTs) embedded in a biodegradable polymer matrix (poly(ϵ-caprolactone)). To that purpose, different amounts of NaBz molecules were successfully incorporated into HNTs using a simple environmentally friendly procedure. The resulting HNT-NaBz nano-hybrids were then incorporated into a poly(ϵ-caprolactone) matrix by high energy ball milling at ambient temperature and in dry conditions. Analysis of the resulting composites showed important effects of the HNT-NaBz nano-hybrids on the thermal and mechanical properties. Controlled drug release, followed by UV spectrophotometry, was also found to be dependent on the HNT-NaBz relative fractions. Experimental data were thus analyzed using a modified Gallagher − Corrigan model and correlated with the nano-hybrid morphologies. © 2016 Society of Chemical Industry.&quot;,&quot;publisher&quot;:&quot;John Wiley &amp; Sons, Ltd&quot;,&quot;issue&quot;:&quot;5&quot;,&quot;volume&quot;:&quot;66&quot;,&quot;container-title-short&quot;:&quot;Polym Int&quot;},&quot;isTemporary&quot;:false}]}]"/>
    <we:property name="MENDELEY_CITATIONS_LOCALE_CODE" value="&quot;en-US&quot;"/>
    <we:property name="MENDELEY_CITATIONS_STYLE" value="{&quot;id&quot;:&quot;https://www.zotero.org/styles/journal-of-controlled-release&quot;,&quot;title&quot;:&quot;Journal of Controlled Release&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0EBCBA-12E3-9A4E-A641-A8E19D0706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4</Pages>
  <Words>806</Words>
  <Characters>4436</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ARAGON NAVAS</dc:creator>
  <cp:keywords/>
  <dc:description/>
  <cp:lastModifiedBy>ALBA ARAGON NAVAS</cp:lastModifiedBy>
  <cp:revision>32</cp:revision>
  <dcterms:created xsi:type="dcterms:W3CDTF">2023-11-06T09:01:00Z</dcterms:created>
  <dcterms:modified xsi:type="dcterms:W3CDTF">2024-04-29T07:50:00Z</dcterms:modified>
</cp:coreProperties>
</file>