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6795C" w14:textId="77777777" w:rsidR="00813285" w:rsidRPr="003D5060" w:rsidRDefault="00813285" w:rsidP="0081328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Tables and  Figures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13285" w14:paraId="41F3F71E" w14:textId="77777777" w:rsidTr="00BD5C6D">
        <w:tc>
          <w:tcPr>
            <w:tcW w:w="9016" w:type="dxa"/>
          </w:tcPr>
          <w:p w14:paraId="06BAA90C" w14:textId="77777777" w:rsidR="00813285" w:rsidRDefault="00813285" w:rsidP="00BD5C6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56D71">
              <w:rPr>
                <w:rFonts w:ascii="Times New Roman" w:hAnsi="Times New Roman" w:cs="Times New Roman"/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0" wp14:anchorId="7C388515" wp14:editId="1F56721D">
                  <wp:simplePos x="0" y="0"/>
                  <wp:positionH relativeFrom="margin">
                    <wp:posOffset>-65405</wp:posOffset>
                  </wp:positionH>
                  <wp:positionV relativeFrom="page">
                    <wp:posOffset>244475</wp:posOffset>
                  </wp:positionV>
                  <wp:extent cx="5732780" cy="3465195"/>
                  <wp:effectExtent l="0" t="0" r="1270" b="1905"/>
                  <wp:wrapTight wrapText="bothSides">
                    <wp:wrapPolygon edited="0">
                      <wp:start x="0" y="0"/>
                      <wp:lineTo x="0" y="21493"/>
                      <wp:lineTo x="21533" y="21493"/>
                      <wp:lineTo x="21533" y="0"/>
                      <wp:lineTo x="0" y="0"/>
                    </wp:wrapPolygon>
                  </wp:wrapTight>
                  <wp:docPr id="7" name="Picture 7" descr="C:\Users\amutoro.AD\Pictures\Camera Roll\Screenshot 2022-04-22 1749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mutoro.AD\Pictures\Camera Roll\Screenshot 2022-04-22 1749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780" cy="346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6D71">
              <w:rPr>
                <w:rFonts w:ascii="Times New Roman" w:hAnsi="Times New Roman" w:cs="Times New Roman"/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0" wp14:anchorId="52648333" wp14:editId="750A0BFF">
                  <wp:simplePos x="0" y="0"/>
                  <wp:positionH relativeFrom="margin">
                    <wp:posOffset>-65405</wp:posOffset>
                  </wp:positionH>
                  <wp:positionV relativeFrom="page">
                    <wp:posOffset>3711575</wp:posOffset>
                  </wp:positionV>
                  <wp:extent cx="5732780" cy="2843530"/>
                  <wp:effectExtent l="0" t="0" r="1270" b="0"/>
                  <wp:wrapTight wrapText="bothSides">
                    <wp:wrapPolygon edited="0">
                      <wp:start x="0" y="0"/>
                      <wp:lineTo x="0" y="21417"/>
                      <wp:lineTo x="21533" y="21417"/>
                      <wp:lineTo x="21533" y="0"/>
                      <wp:lineTo x="0" y="0"/>
                    </wp:wrapPolygon>
                  </wp:wrapTight>
                  <wp:docPr id="6" name="Picture 6" descr="C:\Users\amutoro.AD\Pictures\Camera Roll\Screenshot 2022-04-22 175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mutoro.AD\Pictures\Camera Roll\Screenshot 2022-04-22 1751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780" cy="284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75C17DC" w14:textId="77777777" w:rsidR="00813285" w:rsidRDefault="00813285" w:rsidP="00813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1. Guiding principles for the FS-TIP process</w:t>
      </w:r>
    </w:p>
    <w:p w14:paraId="330C2438" w14:textId="77777777" w:rsidR="00813285" w:rsidRDefault="00813285" w:rsidP="00813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D65541" w14:textId="77777777" w:rsidR="00813285" w:rsidRDefault="00813285" w:rsidP="00813285">
      <w:pPr>
        <w:rPr>
          <w:rFonts w:ascii="Times New Roman" w:hAnsi="Times New Roman" w:cs="Times New Roman"/>
        </w:rPr>
        <w:sectPr w:rsidR="00813285" w:rsidSect="00EC43E1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00918173" w14:textId="77777777" w:rsidR="00813285" w:rsidRDefault="00813285" w:rsidP="00813285">
      <w:pPr>
        <w:spacing w:before="120" w:line="36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lastRenderedPageBreak/>
        <w:t>Supplementary table 2:</w:t>
      </w:r>
      <w:r w:rsidRPr="00842EA0">
        <w:t xml:space="preserve"> </w:t>
      </w:r>
      <w:r w:rsidRPr="00842EA0">
        <w:rPr>
          <w:rFonts w:ascii="Times New Roman" w:hAnsi="Times New Roman" w:cs="Times New Roman"/>
        </w:rPr>
        <w:t>The participation of various stakeholders from each country in the FS-TIP process.</w:t>
      </w:r>
    </w:p>
    <w:tbl>
      <w:tblPr>
        <w:tblStyle w:val="TableGrid"/>
        <w:tblW w:w="14553" w:type="dxa"/>
        <w:tblLayout w:type="fixed"/>
        <w:tblLook w:val="04A0" w:firstRow="1" w:lastRow="0" w:firstColumn="1" w:lastColumn="0" w:noHBand="0" w:noVBand="1"/>
      </w:tblPr>
      <w:tblGrid>
        <w:gridCol w:w="2136"/>
        <w:gridCol w:w="937"/>
        <w:gridCol w:w="1070"/>
        <w:gridCol w:w="1740"/>
        <w:gridCol w:w="1310"/>
        <w:gridCol w:w="1099"/>
        <w:gridCol w:w="1873"/>
        <w:gridCol w:w="1070"/>
        <w:gridCol w:w="1070"/>
        <w:gridCol w:w="2248"/>
      </w:tblGrid>
      <w:tr w:rsidR="00813285" w:rsidRPr="00530217" w14:paraId="69FB314F" w14:textId="77777777" w:rsidTr="00BD5C6D">
        <w:trPr>
          <w:trHeight w:val="77"/>
          <w:tblHeader/>
        </w:trPr>
        <w:tc>
          <w:tcPr>
            <w:tcW w:w="2136" w:type="dxa"/>
            <w:noWrap/>
            <w:hideMark/>
          </w:tcPr>
          <w:p w14:paraId="691FBC5E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47" w:type="dxa"/>
            <w:gridSpan w:val="3"/>
            <w:hideMark/>
          </w:tcPr>
          <w:p w14:paraId="018A46B5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Rwanda </w:t>
            </w:r>
          </w:p>
        </w:tc>
        <w:tc>
          <w:tcPr>
            <w:tcW w:w="4282" w:type="dxa"/>
            <w:gridSpan w:val="3"/>
            <w:hideMark/>
          </w:tcPr>
          <w:p w14:paraId="30C7438E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Malawi</w:t>
            </w:r>
          </w:p>
        </w:tc>
        <w:tc>
          <w:tcPr>
            <w:tcW w:w="4388" w:type="dxa"/>
            <w:gridSpan w:val="3"/>
            <w:hideMark/>
          </w:tcPr>
          <w:p w14:paraId="67776218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Ghana</w:t>
            </w:r>
          </w:p>
        </w:tc>
      </w:tr>
      <w:tr w:rsidR="00813285" w:rsidRPr="00530217" w14:paraId="7FF4B9C5" w14:textId="77777777" w:rsidTr="00BD5C6D">
        <w:trPr>
          <w:trHeight w:val="751"/>
          <w:tblHeader/>
        </w:trPr>
        <w:tc>
          <w:tcPr>
            <w:tcW w:w="2136" w:type="dxa"/>
            <w:hideMark/>
          </w:tcPr>
          <w:p w14:paraId="649F8C26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37" w:type="dxa"/>
            <w:hideMark/>
          </w:tcPr>
          <w:p w14:paraId="57D06F96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In-country experts, convener or advisor for process team</w:t>
            </w:r>
          </w:p>
        </w:tc>
        <w:tc>
          <w:tcPr>
            <w:tcW w:w="1070" w:type="dxa"/>
            <w:hideMark/>
          </w:tcPr>
          <w:p w14:paraId="7255A8E7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Engaged as sounding boards (validated findings) </w:t>
            </w:r>
          </w:p>
        </w:tc>
        <w:tc>
          <w:tcPr>
            <w:tcW w:w="1739" w:type="dxa"/>
            <w:hideMark/>
          </w:tcPr>
          <w:p w14:paraId="5B3D96D5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Ministries/</w:t>
            </w:r>
          </w:p>
          <w:p w14:paraId="64D05F64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Sectors engaged</w:t>
            </w:r>
          </w:p>
        </w:tc>
        <w:tc>
          <w:tcPr>
            <w:tcW w:w="1310" w:type="dxa"/>
            <w:hideMark/>
          </w:tcPr>
          <w:p w14:paraId="28E85C64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In-country experts, convener or advisor for process team</w:t>
            </w:r>
          </w:p>
        </w:tc>
        <w:tc>
          <w:tcPr>
            <w:tcW w:w="1099" w:type="dxa"/>
            <w:hideMark/>
          </w:tcPr>
          <w:p w14:paraId="752D32BB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Engaged as sounding boards (validated findings) </w:t>
            </w:r>
          </w:p>
        </w:tc>
        <w:tc>
          <w:tcPr>
            <w:tcW w:w="1873" w:type="dxa"/>
            <w:hideMark/>
          </w:tcPr>
          <w:p w14:paraId="620017EF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Ministries/</w:t>
            </w:r>
          </w:p>
          <w:p w14:paraId="38A30A29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Sectors engaged</w:t>
            </w:r>
          </w:p>
        </w:tc>
        <w:tc>
          <w:tcPr>
            <w:tcW w:w="1070" w:type="dxa"/>
            <w:hideMark/>
          </w:tcPr>
          <w:p w14:paraId="61C994AB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In-country experts, convener or advisor for process team</w:t>
            </w:r>
          </w:p>
        </w:tc>
        <w:tc>
          <w:tcPr>
            <w:tcW w:w="1070" w:type="dxa"/>
            <w:hideMark/>
          </w:tcPr>
          <w:p w14:paraId="0D5952CB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Engaged as sounding boards (validated findings) </w:t>
            </w:r>
          </w:p>
        </w:tc>
        <w:tc>
          <w:tcPr>
            <w:tcW w:w="2247" w:type="dxa"/>
            <w:hideMark/>
          </w:tcPr>
          <w:p w14:paraId="36C9F416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Ministries/</w:t>
            </w:r>
          </w:p>
          <w:p w14:paraId="7CA5CEA0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Sectors engaged</w:t>
            </w:r>
          </w:p>
        </w:tc>
      </w:tr>
      <w:tr w:rsidR="00813285" w:rsidRPr="00530217" w14:paraId="10810EE7" w14:textId="77777777" w:rsidTr="00BD5C6D">
        <w:trPr>
          <w:trHeight w:val="210"/>
        </w:trPr>
        <w:tc>
          <w:tcPr>
            <w:tcW w:w="2136" w:type="dxa"/>
            <w:hideMark/>
          </w:tcPr>
          <w:p w14:paraId="6A87BF43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GOVERNMENT</w:t>
            </w:r>
          </w:p>
        </w:tc>
        <w:tc>
          <w:tcPr>
            <w:tcW w:w="937" w:type="dxa"/>
            <w:hideMark/>
          </w:tcPr>
          <w:p w14:paraId="74C1618D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hideMark/>
          </w:tcPr>
          <w:p w14:paraId="39C853DC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739" w:type="dxa"/>
            <w:hideMark/>
          </w:tcPr>
          <w:p w14:paraId="5545FFA7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10" w:type="dxa"/>
            <w:hideMark/>
          </w:tcPr>
          <w:p w14:paraId="796D969C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99" w:type="dxa"/>
            <w:hideMark/>
          </w:tcPr>
          <w:p w14:paraId="7C37E2EB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873" w:type="dxa"/>
            <w:hideMark/>
          </w:tcPr>
          <w:p w14:paraId="07094224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093B20CB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hideMark/>
          </w:tcPr>
          <w:p w14:paraId="3C65CAB0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247" w:type="dxa"/>
            <w:hideMark/>
          </w:tcPr>
          <w:p w14:paraId="281D8B98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813285" w:rsidRPr="00530217" w14:paraId="62F6F8A8" w14:textId="77777777" w:rsidTr="00BD5C6D">
        <w:trPr>
          <w:trHeight w:val="2138"/>
        </w:trPr>
        <w:tc>
          <w:tcPr>
            <w:tcW w:w="2136" w:type="dxa"/>
            <w:noWrap/>
            <w:hideMark/>
          </w:tcPr>
          <w:p w14:paraId="42256EBD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Ministerial linkages</w:t>
            </w:r>
          </w:p>
        </w:tc>
        <w:tc>
          <w:tcPr>
            <w:tcW w:w="937" w:type="dxa"/>
            <w:hideMark/>
          </w:tcPr>
          <w:p w14:paraId="311612B1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36D7D576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39" w:type="dxa"/>
            <w:vMerge w:val="restart"/>
            <w:hideMark/>
          </w:tcPr>
          <w:p w14:paraId="1124DC72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Ministry of Agriculture and Animal resources, Local Government, Environment, National Child Development Agency, National Agriculture Export Board, Chamber of Deputies, Rwanda Agriculture and Animal Resources Development Board</w:t>
            </w:r>
          </w:p>
          <w:p w14:paraId="4E29CD51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34B67657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56E6C03F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6D6A0627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177AFB22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64010FA8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17C284BD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310" w:type="dxa"/>
            <w:hideMark/>
          </w:tcPr>
          <w:p w14:paraId="1C6AFEEF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99" w:type="dxa"/>
            <w:hideMark/>
          </w:tcPr>
          <w:p w14:paraId="4FC2DA1C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3" w:type="dxa"/>
            <w:vMerge w:val="restart"/>
            <w:hideMark/>
          </w:tcPr>
          <w:p w14:paraId="0136425C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Ministry of Agriculture, Health, Trade, Economic planning and development, Environmental Affairs, Local Government services, Finance, Natural Resources, Energy and Mining, Local Government and Rural Government, National Planning Commission</w:t>
            </w:r>
          </w:p>
          <w:p w14:paraId="199C8343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246471E4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3C7200EC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7C9A2BB2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418B389C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150796B6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5F2D7605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6E15769B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4873FB83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47" w:type="dxa"/>
            <w:vMerge w:val="restart"/>
            <w:hideMark/>
          </w:tcPr>
          <w:p w14:paraId="2484BD50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National Development Planning Commission, Environmental protection Agency, Ministry of Food and Agriculture, Health, Fisheries and Aquaculture development, Land and Natural resources, Environment Science Technology &amp; Innovation, Trade and Industry, Finance and Economic Planning, Environmental Protection Agency</w:t>
            </w:r>
          </w:p>
          <w:p w14:paraId="135F6F0C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4F33CFB0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11B372D9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2C49B57E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22C46144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62D433E9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  <w:p w14:paraId="01D8530E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</w:tr>
      <w:tr w:rsidR="00813285" w:rsidRPr="00530217" w14:paraId="0A79CCF9" w14:textId="77777777" w:rsidTr="00BD5C6D">
        <w:trPr>
          <w:trHeight w:val="221"/>
        </w:trPr>
        <w:tc>
          <w:tcPr>
            <w:tcW w:w="2136" w:type="dxa"/>
            <w:noWrap/>
            <w:hideMark/>
          </w:tcPr>
          <w:p w14:paraId="37AE2431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Cabinet committees and secretaries</w:t>
            </w:r>
          </w:p>
        </w:tc>
        <w:tc>
          <w:tcPr>
            <w:tcW w:w="937" w:type="dxa"/>
            <w:hideMark/>
          </w:tcPr>
          <w:p w14:paraId="2EAF5081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16B04380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39" w:type="dxa"/>
            <w:vMerge/>
            <w:hideMark/>
          </w:tcPr>
          <w:p w14:paraId="031A48CA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10" w:type="dxa"/>
            <w:hideMark/>
          </w:tcPr>
          <w:p w14:paraId="22672535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99" w:type="dxa"/>
            <w:hideMark/>
          </w:tcPr>
          <w:p w14:paraId="6A0B2218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3" w:type="dxa"/>
            <w:vMerge/>
            <w:hideMark/>
          </w:tcPr>
          <w:p w14:paraId="4827DA45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70" w:type="dxa"/>
            <w:hideMark/>
          </w:tcPr>
          <w:p w14:paraId="3BED63F4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1D206E25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47" w:type="dxa"/>
            <w:vMerge/>
            <w:hideMark/>
          </w:tcPr>
          <w:p w14:paraId="002E4781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13285" w:rsidRPr="00530217" w14:paraId="6F71FB18" w14:textId="77777777" w:rsidTr="00BD5C6D">
        <w:trPr>
          <w:trHeight w:val="221"/>
        </w:trPr>
        <w:tc>
          <w:tcPr>
            <w:tcW w:w="2136" w:type="dxa"/>
            <w:noWrap/>
            <w:hideMark/>
          </w:tcPr>
          <w:p w14:paraId="7DB92D45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Parliamentary committees</w:t>
            </w:r>
          </w:p>
        </w:tc>
        <w:tc>
          <w:tcPr>
            <w:tcW w:w="937" w:type="dxa"/>
            <w:hideMark/>
          </w:tcPr>
          <w:p w14:paraId="440A9CDA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66303E5F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39" w:type="dxa"/>
            <w:vMerge/>
            <w:hideMark/>
          </w:tcPr>
          <w:p w14:paraId="63D5A0EB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10" w:type="dxa"/>
            <w:hideMark/>
          </w:tcPr>
          <w:p w14:paraId="158B527B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99" w:type="dxa"/>
            <w:hideMark/>
          </w:tcPr>
          <w:p w14:paraId="1CE7FCDF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3" w:type="dxa"/>
            <w:vMerge/>
            <w:hideMark/>
          </w:tcPr>
          <w:p w14:paraId="0ADCB5BB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70" w:type="dxa"/>
            <w:hideMark/>
          </w:tcPr>
          <w:p w14:paraId="50347BAF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0879BD9F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47" w:type="dxa"/>
            <w:vMerge/>
            <w:hideMark/>
          </w:tcPr>
          <w:p w14:paraId="416C3675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13285" w:rsidRPr="00530217" w14:paraId="5D5C8B40" w14:textId="77777777" w:rsidTr="00BD5C6D">
        <w:trPr>
          <w:trHeight w:val="36"/>
        </w:trPr>
        <w:tc>
          <w:tcPr>
            <w:tcW w:w="2136" w:type="dxa"/>
            <w:hideMark/>
          </w:tcPr>
          <w:p w14:paraId="02BACAB3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Parastatals</w:t>
            </w:r>
          </w:p>
        </w:tc>
        <w:tc>
          <w:tcPr>
            <w:tcW w:w="937" w:type="dxa"/>
            <w:hideMark/>
          </w:tcPr>
          <w:p w14:paraId="52FED59F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15560F21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39" w:type="dxa"/>
            <w:vMerge/>
            <w:hideMark/>
          </w:tcPr>
          <w:p w14:paraId="218F31B8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10" w:type="dxa"/>
            <w:hideMark/>
          </w:tcPr>
          <w:p w14:paraId="0D731353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99" w:type="dxa"/>
            <w:hideMark/>
          </w:tcPr>
          <w:p w14:paraId="12B90277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3" w:type="dxa"/>
            <w:vMerge/>
            <w:hideMark/>
          </w:tcPr>
          <w:p w14:paraId="5EA04241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70" w:type="dxa"/>
            <w:hideMark/>
          </w:tcPr>
          <w:p w14:paraId="451AAC34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hideMark/>
          </w:tcPr>
          <w:p w14:paraId="2B4D12A5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47" w:type="dxa"/>
            <w:vMerge/>
            <w:hideMark/>
          </w:tcPr>
          <w:p w14:paraId="46D10FEB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13285" w:rsidRPr="00530217" w14:paraId="1E4DECFB" w14:textId="77777777" w:rsidTr="00BD5C6D">
        <w:trPr>
          <w:trHeight w:val="36"/>
        </w:trPr>
        <w:tc>
          <w:tcPr>
            <w:tcW w:w="2136" w:type="dxa"/>
            <w:hideMark/>
          </w:tcPr>
          <w:p w14:paraId="42571122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Roles not defined</w:t>
            </w:r>
          </w:p>
        </w:tc>
        <w:tc>
          <w:tcPr>
            <w:tcW w:w="937" w:type="dxa"/>
            <w:hideMark/>
          </w:tcPr>
          <w:p w14:paraId="21391AFF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26CD73B7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39" w:type="dxa"/>
            <w:vMerge/>
            <w:hideMark/>
          </w:tcPr>
          <w:p w14:paraId="32DD0D78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10" w:type="dxa"/>
            <w:hideMark/>
          </w:tcPr>
          <w:p w14:paraId="655A9433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99" w:type="dxa"/>
            <w:hideMark/>
          </w:tcPr>
          <w:p w14:paraId="5EF46009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3" w:type="dxa"/>
            <w:vMerge/>
            <w:hideMark/>
          </w:tcPr>
          <w:p w14:paraId="60152E9B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70" w:type="dxa"/>
            <w:hideMark/>
          </w:tcPr>
          <w:p w14:paraId="27A9DB62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3A5207BB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47" w:type="dxa"/>
            <w:vMerge/>
            <w:hideMark/>
          </w:tcPr>
          <w:p w14:paraId="77FF758F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13285" w:rsidRPr="00530217" w14:paraId="743BA368" w14:textId="77777777" w:rsidTr="00BD5C6D">
        <w:trPr>
          <w:trHeight w:val="36"/>
        </w:trPr>
        <w:tc>
          <w:tcPr>
            <w:tcW w:w="2136" w:type="dxa"/>
            <w:hideMark/>
          </w:tcPr>
          <w:p w14:paraId="2E8920BE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Government advisor</w:t>
            </w:r>
          </w:p>
        </w:tc>
        <w:tc>
          <w:tcPr>
            <w:tcW w:w="937" w:type="dxa"/>
            <w:hideMark/>
          </w:tcPr>
          <w:p w14:paraId="5DB9DE68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3E961D43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39" w:type="dxa"/>
            <w:vMerge/>
            <w:hideMark/>
          </w:tcPr>
          <w:p w14:paraId="1FED793F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10" w:type="dxa"/>
            <w:hideMark/>
          </w:tcPr>
          <w:p w14:paraId="74511A8F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99" w:type="dxa"/>
            <w:hideMark/>
          </w:tcPr>
          <w:p w14:paraId="6674D463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3" w:type="dxa"/>
            <w:vMerge/>
            <w:hideMark/>
          </w:tcPr>
          <w:p w14:paraId="2B04BE4C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70" w:type="dxa"/>
            <w:hideMark/>
          </w:tcPr>
          <w:p w14:paraId="70052566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1078B850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47" w:type="dxa"/>
            <w:vMerge/>
            <w:hideMark/>
          </w:tcPr>
          <w:p w14:paraId="02438B17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13285" w:rsidRPr="00530217" w14:paraId="1BE7696E" w14:textId="77777777" w:rsidTr="00BD5C6D">
        <w:trPr>
          <w:trHeight w:val="36"/>
        </w:trPr>
        <w:tc>
          <w:tcPr>
            <w:tcW w:w="2136" w:type="dxa"/>
            <w:hideMark/>
          </w:tcPr>
          <w:p w14:paraId="2EF8B383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Directors</w:t>
            </w:r>
          </w:p>
        </w:tc>
        <w:tc>
          <w:tcPr>
            <w:tcW w:w="937" w:type="dxa"/>
            <w:hideMark/>
          </w:tcPr>
          <w:p w14:paraId="160B7432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50756034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39" w:type="dxa"/>
            <w:vMerge/>
            <w:hideMark/>
          </w:tcPr>
          <w:p w14:paraId="41F89404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10" w:type="dxa"/>
            <w:hideMark/>
          </w:tcPr>
          <w:p w14:paraId="78533138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99" w:type="dxa"/>
            <w:hideMark/>
          </w:tcPr>
          <w:p w14:paraId="2A943465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3" w:type="dxa"/>
            <w:vMerge/>
            <w:hideMark/>
          </w:tcPr>
          <w:p w14:paraId="12AAD4B2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70" w:type="dxa"/>
            <w:hideMark/>
          </w:tcPr>
          <w:p w14:paraId="3EAE6783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43C5E4EE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47" w:type="dxa"/>
            <w:vMerge/>
            <w:hideMark/>
          </w:tcPr>
          <w:p w14:paraId="19EC5E39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13285" w:rsidRPr="00530217" w14:paraId="0BFD6EBA" w14:textId="77777777" w:rsidTr="00BD5C6D">
        <w:trPr>
          <w:trHeight w:val="71"/>
        </w:trPr>
        <w:tc>
          <w:tcPr>
            <w:tcW w:w="2136" w:type="dxa"/>
            <w:hideMark/>
          </w:tcPr>
          <w:p w14:paraId="17C467B2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Division/department heads</w:t>
            </w:r>
          </w:p>
        </w:tc>
        <w:tc>
          <w:tcPr>
            <w:tcW w:w="937" w:type="dxa"/>
            <w:hideMark/>
          </w:tcPr>
          <w:p w14:paraId="64CADD1F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5591D6B6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39" w:type="dxa"/>
            <w:vMerge/>
            <w:hideMark/>
          </w:tcPr>
          <w:p w14:paraId="56E6E5E6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10" w:type="dxa"/>
            <w:hideMark/>
          </w:tcPr>
          <w:p w14:paraId="730E83F7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99" w:type="dxa"/>
            <w:hideMark/>
          </w:tcPr>
          <w:p w14:paraId="0EE98BA7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3" w:type="dxa"/>
            <w:vMerge/>
            <w:hideMark/>
          </w:tcPr>
          <w:p w14:paraId="309F2EF4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70" w:type="dxa"/>
            <w:hideMark/>
          </w:tcPr>
          <w:p w14:paraId="65D923B3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563B7ACB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47" w:type="dxa"/>
            <w:vMerge/>
            <w:hideMark/>
          </w:tcPr>
          <w:p w14:paraId="42E2A5BF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813285" w:rsidRPr="00530217" w14:paraId="7989126A" w14:textId="77777777" w:rsidTr="00BD5C6D">
        <w:trPr>
          <w:trHeight w:val="1212"/>
        </w:trPr>
        <w:tc>
          <w:tcPr>
            <w:tcW w:w="2136" w:type="dxa"/>
            <w:hideMark/>
          </w:tcPr>
          <w:p w14:paraId="148D7CFC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NGO</w:t>
            </w:r>
          </w:p>
        </w:tc>
        <w:tc>
          <w:tcPr>
            <w:tcW w:w="937" w:type="dxa"/>
            <w:hideMark/>
          </w:tcPr>
          <w:p w14:paraId="130097DB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70" w:type="dxa"/>
            <w:hideMark/>
          </w:tcPr>
          <w:p w14:paraId="18CE6AE7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39" w:type="dxa"/>
            <w:hideMark/>
          </w:tcPr>
          <w:p w14:paraId="41E7D830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orld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ood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rogramme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, FAO, 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ssociation for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ooperation and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esearch in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evelopment (ACORD)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 xml:space="preserve"> Rwanda, FCDO, One acre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fund, SAIC Rwanda, Africa Development Promise, ADECOR, Tony Blair Institute (TBI), Boston Consulting Group (BCG)</w:t>
            </w:r>
          </w:p>
        </w:tc>
        <w:tc>
          <w:tcPr>
            <w:tcW w:w="1310" w:type="dxa"/>
            <w:hideMark/>
          </w:tcPr>
          <w:p w14:paraId="765D9315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099" w:type="dxa"/>
            <w:hideMark/>
          </w:tcPr>
          <w:p w14:paraId="7EE0912C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73" w:type="dxa"/>
            <w:hideMark/>
          </w:tcPr>
          <w:p w14:paraId="082E51A1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Donor Committee on Agriculture and Food Security, AGRA, BCG, TBI, Akademiya 2063</w:t>
            </w:r>
          </w:p>
        </w:tc>
        <w:tc>
          <w:tcPr>
            <w:tcW w:w="1070" w:type="dxa"/>
            <w:hideMark/>
          </w:tcPr>
          <w:p w14:paraId="73FE3EB7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70" w:type="dxa"/>
            <w:hideMark/>
          </w:tcPr>
          <w:p w14:paraId="7BB8D947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47" w:type="dxa"/>
            <w:hideMark/>
          </w:tcPr>
          <w:p w14:paraId="7D748116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WFP, AGRA, BCG, TBI</w:t>
            </w:r>
          </w:p>
        </w:tc>
      </w:tr>
      <w:tr w:rsidR="00813285" w:rsidRPr="00530217" w14:paraId="407FF29C" w14:textId="77777777" w:rsidTr="00BD5C6D">
        <w:trPr>
          <w:trHeight w:val="210"/>
        </w:trPr>
        <w:tc>
          <w:tcPr>
            <w:tcW w:w="2136" w:type="dxa"/>
            <w:hideMark/>
          </w:tcPr>
          <w:p w14:paraId="1A945C3A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RESEARCH</w:t>
            </w:r>
          </w:p>
        </w:tc>
        <w:tc>
          <w:tcPr>
            <w:tcW w:w="937" w:type="dxa"/>
            <w:hideMark/>
          </w:tcPr>
          <w:p w14:paraId="48A2F051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hideMark/>
          </w:tcPr>
          <w:p w14:paraId="2DEA25B3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39" w:type="dxa"/>
            <w:hideMark/>
          </w:tcPr>
          <w:p w14:paraId="0AB50871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egional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enter for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ntegrated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evelopment (RCID)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,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nternational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ood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olicy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esearch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nstitute (IFPRI)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10" w:type="dxa"/>
            <w:hideMark/>
          </w:tcPr>
          <w:p w14:paraId="5E11844E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9" w:type="dxa"/>
            <w:hideMark/>
          </w:tcPr>
          <w:p w14:paraId="610D9972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3" w:type="dxa"/>
            <w:hideMark/>
          </w:tcPr>
          <w:p w14:paraId="61C4A6F1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IFPRI</w:t>
            </w:r>
          </w:p>
        </w:tc>
        <w:tc>
          <w:tcPr>
            <w:tcW w:w="1070" w:type="dxa"/>
            <w:hideMark/>
          </w:tcPr>
          <w:p w14:paraId="50456768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119CE44A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47" w:type="dxa"/>
            <w:hideMark/>
          </w:tcPr>
          <w:p w14:paraId="4AEEA6C0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</w:tr>
      <w:tr w:rsidR="00813285" w:rsidRPr="00530217" w14:paraId="47CBA45B" w14:textId="77777777" w:rsidTr="00BD5C6D">
        <w:trPr>
          <w:trHeight w:val="844"/>
        </w:trPr>
        <w:tc>
          <w:tcPr>
            <w:tcW w:w="2136" w:type="dxa"/>
            <w:hideMark/>
          </w:tcPr>
          <w:p w14:paraId="078B22DE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ACADEMIA</w:t>
            </w:r>
          </w:p>
        </w:tc>
        <w:tc>
          <w:tcPr>
            <w:tcW w:w="937" w:type="dxa"/>
            <w:hideMark/>
          </w:tcPr>
          <w:p w14:paraId="7FC54A1A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hideMark/>
          </w:tcPr>
          <w:p w14:paraId="4EB8D522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39" w:type="dxa"/>
            <w:hideMark/>
          </w:tcPr>
          <w:p w14:paraId="23D565C6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University of Rwanda</w:t>
            </w:r>
          </w:p>
        </w:tc>
        <w:tc>
          <w:tcPr>
            <w:tcW w:w="1310" w:type="dxa"/>
            <w:hideMark/>
          </w:tcPr>
          <w:p w14:paraId="4CAE3066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9" w:type="dxa"/>
            <w:hideMark/>
          </w:tcPr>
          <w:p w14:paraId="5183A03B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3" w:type="dxa"/>
            <w:hideMark/>
          </w:tcPr>
          <w:p w14:paraId="41A6D5D8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38669437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hideMark/>
          </w:tcPr>
          <w:p w14:paraId="5250C62A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247" w:type="dxa"/>
            <w:hideMark/>
          </w:tcPr>
          <w:p w14:paraId="7FCF1E55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 xml:space="preserve">University of Ghana, Kumasi Technical University, University of Health and Allied Sciences, University of Development Studies, Kwame Nkurumah University of Science and Technology </w:t>
            </w:r>
          </w:p>
        </w:tc>
      </w:tr>
      <w:tr w:rsidR="00813285" w:rsidRPr="00530217" w14:paraId="6929FE23" w14:textId="77777777" w:rsidTr="00BD5C6D">
        <w:trPr>
          <w:trHeight w:val="421"/>
        </w:trPr>
        <w:tc>
          <w:tcPr>
            <w:tcW w:w="2136" w:type="dxa"/>
            <w:hideMark/>
          </w:tcPr>
          <w:p w14:paraId="6A6D0C1A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PRIVATE/BUSINESS ENTITY</w:t>
            </w:r>
          </w:p>
        </w:tc>
        <w:tc>
          <w:tcPr>
            <w:tcW w:w="937" w:type="dxa"/>
            <w:hideMark/>
          </w:tcPr>
          <w:p w14:paraId="74762180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hideMark/>
          </w:tcPr>
          <w:p w14:paraId="72F02674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39" w:type="dxa"/>
            <w:hideMark/>
          </w:tcPr>
          <w:p w14:paraId="02003332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INYANGE</w:t>
            </w:r>
          </w:p>
        </w:tc>
        <w:tc>
          <w:tcPr>
            <w:tcW w:w="1310" w:type="dxa"/>
            <w:hideMark/>
          </w:tcPr>
          <w:p w14:paraId="5CB8ACCD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9" w:type="dxa"/>
            <w:hideMark/>
          </w:tcPr>
          <w:p w14:paraId="33CA11B0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3" w:type="dxa"/>
            <w:hideMark/>
          </w:tcPr>
          <w:p w14:paraId="6A1555EA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4F8DEF10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131918B9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47" w:type="dxa"/>
            <w:hideMark/>
          </w:tcPr>
          <w:p w14:paraId="44D637DD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</w:tr>
      <w:tr w:rsidR="00813285" w:rsidRPr="00530217" w14:paraId="11BAF419" w14:textId="77777777" w:rsidTr="00BD5C6D">
        <w:trPr>
          <w:trHeight w:val="256"/>
        </w:trPr>
        <w:tc>
          <w:tcPr>
            <w:tcW w:w="2136" w:type="dxa"/>
            <w:hideMark/>
          </w:tcPr>
          <w:p w14:paraId="0B07714A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CIVIL SOCIETY</w:t>
            </w:r>
          </w:p>
        </w:tc>
        <w:tc>
          <w:tcPr>
            <w:tcW w:w="937" w:type="dxa"/>
            <w:hideMark/>
          </w:tcPr>
          <w:p w14:paraId="3791DEED" w14:textId="77777777" w:rsidR="00813285" w:rsidRPr="00530217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hideMark/>
          </w:tcPr>
          <w:p w14:paraId="72220907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39" w:type="dxa"/>
            <w:hideMark/>
          </w:tcPr>
          <w:p w14:paraId="1EC15711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caling up 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utrition</w:t>
            </w: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 xml:space="preserve"> civil society Alliance</w:t>
            </w:r>
          </w:p>
        </w:tc>
        <w:tc>
          <w:tcPr>
            <w:tcW w:w="1310" w:type="dxa"/>
            <w:hideMark/>
          </w:tcPr>
          <w:p w14:paraId="7A35F506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9" w:type="dxa"/>
            <w:hideMark/>
          </w:tcPr>
          <w:p w14:paraId="0305DCD2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3" w:type="dxa"/>
            <w:hideMark/>
          </w:tcPr>
          <w:p w14:paraId="12F51EA9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Farmers Union of Malawi</w:t>
            </w:r>
          </w:p>
        </w:tc>
        <w:tc>
          <w:tcPr>
            <w:tcW w:w="1070" w:type="dxa"/>
            <w:hideMark/>
          </w:tcPr>
          <w:p w14:paraId="60A5FFFA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5B5A0EB5" w14:textId="77777777" w:rsidR="00813285" w:rsidRPr="00096D9C" w:rsidRDefault="00813285" w:rsidP="00BD5C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47" w:type="dxa"/>
            <w:hideMark/>
          </w:tcPr>
          <w:p w14:paraId="28F31D62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</w:tr>
      <w:tr w:rsidR="00813285" w:rsidRPr="00530217" w14:paraId="24ED6264" w14:textId="77777777" w:rsidTr="00BD5C6D">
        <w:trPr>
          <w:trHeight w:val="421"/>
        </w:trPr>
        <w:tc>
          <w:tcPr>
            <w:tcW w:w="2136" w:type="dxa"/>
            <w:hideMark/>
          </w:tcPr>
          <w:p w14:paraId="4C331F19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sz w:val="18"/>
                <w:szCs w:val="18"/>
              </w:rPr>
              <w:t>Total number of participants</w:t>
            </w:r>
          </w:p>
        </w:tc>
        <w:tc>
          <w:tcPr>
            <w:tcW w:w="937" w:type="dxa"/>
            <w:hideMark/>
          </w:tcPr>
          <w:p w14:paraId="603CEEE0" w14:textId="77777777" w:rsidR="00813285" w:rsidRPr="00530217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070" w:type="dxa"/>
            <w:hideMark/>
          </w:tcPr>
          <w:p w14:paraId="1CA4FDB0" w14:textId="77777777" w:rsidR="00813285" w:rsidRPr="00096D9C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1739" w:type="dxa"/>
            <w:hideMark/>
          </w:tcPr>
          <w:p w14:paraId="00A51B83" w14:textId="77777777" w:rsidR="00813285" w:rsidRPr="00096D9C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0" w:type="dxa"/>
            <w:hideMark/>
          </w:tcPr>
          <w:p w14:paraId="591D2A82" w14:textId="77777777" w:rsidR="00813285" w:rsidRPr="00096D9C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099" w:type="dxa"/>
            <w:hideMark/>
          </w:tcPr>
          <w:p w14:paraId="4EF4A6BA" w14:textId="77777777" w:rsidR="00813285" w:rsidRPr="00096D9C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873" w:type="dxa"/>
            <w:hideMark/>
          </w:tcPr>
          <w:p w14:paraId="1AAD0949" w14:textId="77777777" w:rsidR="00813285" w:rsidRPr="00096D9C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0" w:type="dxa"/>
            <w:hideMark/>
          </w:tcPr>
          <w:p w14:paraId="7B49F594" w14:textId="77777777" w:rsidR="00813285" w:rsidRPr="00096D9C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070" w:type="dxa"/>
            <w:hideMark/>
          </w:tcPr>
          <w:p w14:paraId="5F5F3A95" w14:textId="77777777" w:rsidR="00813285" w:rsidRPr="00096D9C" w:rsidRDefault="00813285" w:rsidP="00BD5C6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D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2247" w:type="dxa"/>
            <w:hideMark/>
          </w:tcPr>
          <w:p w14:paraId="63573DDE" w14:textId="77777777" w:rsidR="00813285" w:rsidRPr="00530217" w:rsidRDefault="00813285" w:rsidP="00BD5C6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302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</w:tr>
    </w:tbl>
    <w:p w14:paraId="41E449A7" w14:textId="77777777" w:rsidR="00813285" w:rsidRDefault="00813285" w:rsidP="00813285">
      <w:pPr>
        <w:spacing w:before="120" w:line="360" w:lineRule="auto"/>
        <w:jc w:val="both"/>
        <w:rPr>
          <w:rFonts w:ascii="Times New Roman" w:hAnsi="Times New Roman" w:cs="Times New Roman"/>
          <w:highlight w:val="white"/>
        </w:rPr>
        <w:sectPr w:rsidR="00813285" w:rsidSect="00EC43E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DEA75C4" w14:textId="77777777" w:rsidR="00813285" w:rsidRDefault="00813285" w:rsidP="00813285">
      <w:pPr>
        <w:pStyle w:val="Caption"/>
        <w:rPr>
          <w:bCs/>
          <w:lang w:val="en-GB"/>
        </w:rPr>
      </w:pPr>
      <w:r>
        <w:lastRenderedPageBreak/>
        <w:t>Supplementary Table 3</w:t>
      </w:r>
      <w:r>
        <w:rPr>
          <w:bCs/>
          <w:lang w:val="en-GB"/>
        </w:rPr>
        <w:t>:</w:t>
      </w:r>
      <w:r w:rsidRPr="00D80E51">
        <w:rPr>
          <w:bCs/>
          <w:lang w:val="en-GB"/>
        </w:rPr>
        <w:t xml:space="preserve"> Level of involvement of stakeholders and sectors</w:t>
      </w:r>
    </w:p>
    <w:tbl>
      <w:tblPr>
        <w:tblW w:w="97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2780"/>
        <w:gridCol w:w="2557"/>
        <w:gridCol w:w="2503"/>
      </w:tblGrid>
      <w:tr w:rsidR="00813285" w:rsidRPr="00044810" w14:paraId="28E7A303" w14:textId="77777777" w:rsidTr="00BD5C6D">
        <w:trPr>
          <w:trHeight w:val="264"/>
        </w:trPr>
        <w:tc>
          <w:tcPr>
            <w:tcW w:w="1719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6B4C1D5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Involvement level</w:t>
            </w:r>
          </w:p>
        </w:tc>
        <w:tc>
          <w:tcPr>
            <w:tcW w:w="7981" w:type="dxa"/>
            <w:gridSpan w:val="3"/>
            <w:tcBorders>
              <w:bottom w:val="nil"/>
            </w:tcBorders>
            <w:shd w:val="clear" w:color="auto" w:fill="auto"/>
            <w:vAlign w:val="bottom"/>
            <w:hideMark/>
          </w:tcPr>
          <w:p w14:paraId="6F7CFC4A" w14:textId="77777777" w:rsidR="00813285" w:rsidRPr="00044810" w:rsidRDefault="00813285" w:rsidP="00BD5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Sectors involved</w:t>
            </w:r>
          </w:p>
        </w:tc>
      </w:tr>
      <w:tr w:rsidR="00813285" w:rsidRPr="00044810" w14:paraId="0B618435" w14:textId="77777777" w:rsidTr="00BD5C6D">
        <w:trPr>
          <w:trHeight w:val="264"/>
        </w:trPr>
        <w:tc>
          <w:tcPr>
            <w:tcW w:w="17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96574F1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4442D00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Rwanda</w:t>
            </w:r>
          </w:p>
        </w:tc>
        <w:tc>
          <w:tcPr>
            <w:tcW w:w="2601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67F1E9B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254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5C616B2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Ghana</w:t>
            </w:r>
          </w:p>
        </w:tc>
      </w:tr>
      <w:tr w:rsidR="00813285" w:rsidRPr="00044810" w14:paraId="330750E1" w14:textId="77777777" w:rsidTr="00BD5C6D">
        <w:trPr>
          <w:trHeight w:val="1680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7199B0E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 (part of the in-country team of experts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C5E2B98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University of Rwanda</w:t>
            </w:r>
          </w:p>
        </w:tc>
        <w:tc>
          <w:tcPr>
            <w:tcW w:w="2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3BB594E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University of Malawi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55E0589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Development and Planning Commission, University of Ghana, African Center for Economic Transformation</w:t>
            </w:r>
          </w:p>
        </w:tc>
      </w:tr>
      <w:tr w:rsidR="00813285" w:rsidRPr="00044810" w14:paraId="2AC46B6D" w14:textId="77777777" w:rsidTr="00BD5C6D">
        <w:trPr>
          <w:trHeight w:val="4500"/>
        </w:trPr>
        <w:tc>
          <w:tcPr>
            <w:tcW w:w="171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AB6A82C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 (feedback/validation processes)</w:t>
            </w: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C5E710F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Ministry of Agriculture and Animal resources, </w:t>
            </w:r>
          </w:p>
          <w:p w14:paraId="1E241475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Ministry of Local Government, Ministry of Environment, National Child Development Agency, </w:t>
            </w:r>
          </w:p>
          <w:p w14:paraId="69319555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Agriculture Export Board,</w:t>
            </w:r>
          </w:p>
          <w:p w14:paraId="2E3ACD00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Chamber of Deputies, </w:t>
            </w:r>
          </w:p>
          <w:p w14:paraId="20D73ACA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Rwanda Agriculture and Animal Resources Development Board</w:t>
            </w:r>
          </w:p>
        </w:tc>
        <w:tc>
          <w:tcPr>
            <w:tcW w:w="260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BF71D4A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Ministry of Agriculture Ministry of Health, </w:t>
            </w:r>
          </w:p>
          <w:p w14:paraId="522B8BC7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Ministry of Trade, </w:t>
            </w:r>
          </w:p>
          <w:p w14:paraId="6B9E40B6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Ministry of Economic planning and development, Ministry of Environmental Affairs,</w:t>
            </w:r>
          </w:p>
          <w:p w14:paraId="312563C7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Local Government services, Ministry of Finance, Ministry of Natural Resources, Energy and Mining, </w:t>
            </w:r>
          </w:p>
          <w:p w14:paraId="0271A53C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Ministry of Local Government and Rural Government, </w:t>
            </w:r>
          </w:p>
          <w:p w14:paraId="5CDC9D67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National Planning Commission,  </w:t>
            </w:r>
          </w:p>
        </w:tc>
        <w:tc>
          <w:tcPr>
            <w:tcW w:w="254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68F5183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National Development Planning Commission, Environmental protection Agency, </w:t>
            </w:r>
          </w:p>
          <w:p w14:paraId="1336D7F3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Ministry of Food and Agriculture, </w:t>
            </w:r>
          </w:p>
          <w:p w14:paraId="3A073216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Ministry of Health, Ministry of Fisheries and Aquaculture development, Ministry of Land and Natural resources, </w:t>
            </w:r>
          </w:p>
          <w:p w14:paraId="4119414C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Ministry of Environment Science Technology &amp; Innovation, </w:t>
            </w:r>
          </w:p>
          <w:p w14:paraId="00EAC925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Ministry of Trade and Industry, </w:t>
            </w:r>
          </w:p>
          <w:p w14:paraId="4A333D53" w14:textId="77777777" w:rsidR="00813285" w:rsidRPr="00044810" w:rsidRDefault="00813285" w:rsidP="00BD5C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8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Ministry of Finance and Economic Planning, Environmental Protection Agency</w:t>
            </w:r>
          </w:p>
        </w:tc>
      </w:tr>
    </w:tbl>
    <w:p w14:paraId="4C5A0479" w14:textId="77777777" w:rsidR="00813285" w:rsidRDefault="00813285" w:rsidP="00813285">
      <w:pPr>
        <w:spacing w:before="120" w:line="360" w:lineRule="auto"/>
        <w:jc w:val="both"/>
        <w:rPr>
          <w:rFonts w:ascii="Times New Roman" w:hAnsi="Times New Roman" w:cs="Times New Roman"/>
          <w:highlight w:val="white"/>
        </w:rPr>
      </w:pPr>
    </w:p>
    <w:p w14:paraId="346A6190" w14:textId="77777777" w:rsidR="00813285" w:rsidRDefault="00813285" w:rsidP="00813285">
      <w:pPr>
        <w:rPr>
          <w:lang w:val="en-GB"/>
        </w:rPr>
      </w:pPr>
      <w:r>
        <w:rPr>
          <w:lang w:val="en-GB"/>
        </w:rPr>
        <w:br w:type="page"/>
      </w:r>
    </w:p>
    <w:p w14:paraId="702D8F5A" w14:textId="77777777" w:rsidR="00813285" w:rsidRDefault="00813285" w:rsidP="00813285">
      <w:pPr>
        <w:rPr>
          <w:rFonts w:ascii="Times New Roman" w:hAnsi="Times New Roman" w:cs="Times New Roman"/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D7B38FD" wp14:editId="1B46056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61000" cy="2590800"/>
                <wp:effectExtent l="0" t="0" r="25400" b="1905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0" cy="2590800"/>
                          <a:chOff x="0" y="0"/>
                          <a:chExt cx="5461000" cy="2590800"/>
                        </a:xfrm>
                      </wpg:grpSpPr>
                      <wps:wsp>
                        <wps:cNvPr id="5" name="Rounded Rectangle 5"/>
                        <wps:cNvSpPr/>
                        <wps:spPr>
                          <a:xfrm>
                            <a:off x="0" y="12700"/>
                            <a:ext cx="2082800" cy="3302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B9AFF4" w14:textId="77777777" w:rsidR="00813285" w:rsidRPr="00F13163" w:rsidRDefault="00813285" w:rsidP="0081328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F13163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 xml:space="preserve">Quantitative study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3289300" y="0"/>
                            <a:ext cx="2171700" cy="3746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819839" w14:textId="77777777" w:rsidR="00813285" w:rsidRPr="00F13163" w:rsidRDefault="00813285" w:rsidP="0081328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F13163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 xml:space="preserve">Qualitative Study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Arrow Connector 11"/>
                        <wps:cNvCnPr/>
                        <wps:spPr>
                          <a:xfrm>
                            <a:off x="1041400" y="342900"/>
                            <a:ext cx="3175" cy="2794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2" name="Rounded Rectangle 12"/>
                        <wps:cNvSpPr/>
                        <wps:spPr>
                          <a:xfrm>
                            <a:off x="31750" y="622300"/>
                            <a:ext cx="2025650" cy="5461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711FA1" w14:textId="77777777" w:rsidR="00813285" w:rsidRPr="00F13163" w:rsidRDefault="00813285" w:rsidP="0081328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F13163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 xml:space="preserve">55 participants approached to complete the online survey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ounded Rectangle 13"/>
                        <wps:cNvSpPr/>
                        <wps:spPr>
                          <a:xfrm>
                            <a:off x="273050" y="1854200"/>
                            <a:ext cx="1638300" cy="7366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DF7F99" w14:textId="77777777" w:rsidR="00813285" w:rsidRPr="00F13163" w:rsidRDefault="00813285" w:rsidP="0081328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F13163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10 completed survey and were included in the analysis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4337050" y="393700"/>
                            <a:ext cx="3175" cy="3111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5" name="Rounded Rectangle 15"/>
                        <wps:cNvSpPr/>
                        <wps:spPr>
                          <a:xfrm>
                            <a:off x="3479800" y="704850"/>
                            <a:ext cx="1720850" cy="5270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17698F" w14:textId="77777777" w:rsidR="00813285" w:rsidRPr="00F13163" w:rsidRDefault="00813285" w:rsidP="0081328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F13163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25 participants approached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4356100" y="1219200"/>
                            <a:ext cx="0" cy="3175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7" name="Rounded Rectangle 17"/>
                        <wps:cNvSpPr/>
                        <wps:spPr>
                          <a:xfrm>
                            <a:off x="3549650" y="1562100"/>
                            <a:ext cx="1638300" cy="5588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AD9775" w14:textId="77777777" w:rsidR="00813285" w:rsidRPr="00F13163" w:rsidRDefault="00813285" w:rsidP="0081328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F13163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25 interviewed and included in the analysis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raight Arrow Connector 18"/>
                        <wps:cNvCnPr/>
                        <wps:spPr>
                          <a:xfrm flipV="1">
                            <a:off x="1054100" y="1498600"/>
                            <a:ext cx="933450" cy="63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  <wps:wsp>
                        <wps:cNvPr id="19" name="Rounded Rectangle 19"/>
                        <wps:cNvSpPr/>
                        <wps:spPr>
                          <a:xfrm>
                            <a:off x="2025650" y="1263650"/>
                            <a:ext cx="1168400" cy="5588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A584A8" w14:textId="77777777" w:rsidR="00813285" w:rsidRPr="00F13163" w:rsidRDefault="00813285" w:rsidP="0081328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F13163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 xml:space="preserve">45 did not respond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traight Arrow Connector 20"/>
                        <wps:cNvCnPr/>
                        <wps:spPr>
                          <a:xfrm>
                            <a:off x="1041400" y="1162050"/>
                            <a:ext cx="12700" cy="6731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B38FD" id="Group 4" o:spid="_x0000_s1026" style="position:absolute;margin-left:0;margin-top:-.05pt;width:430pt;height:204pt;z-index:251661312" coordsize="54610,25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">
                <v:roundrect id="Rounded Rectangle 5" o:spid="_x0000_s1027" style="position:absolute;top:127;width:20828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" fillcolor="white [3201]" strokecolor="black [3200]" strokeweight="1pt">
                  <v:stroke joinstyle="miter"/>
                  <v:textbox>
                    <w:txbxContent>
                      <w:p w14:paraId="54B9AFF4" w14:textId="77777777" w:rsidR="00813285" w:rsidRPr="00F13163" w:rsidRDefault="00813285" w:rsidP="00813285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F13163">
                          <w:rPr>
                            <w:rFonts w:ascii="Times New Roman" w:hAnsi="Times New Roman" w:cs="Times New Roman"/>
                            <w:lang w:val="en-GB"/>
                          </w:rPr>
                          <w:t xml:space="preserve">Quantitative study </w:t>
                        </w:r>
                      </w:p>
                    </w:txbxContent>
                  </v:textbox>
                </v:roundrect>
                <v:roundrect id="Rounded Rectangle 8" o:spid="_x0000_s1028" style="position:absolute;left:32893;width:21717;height:37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" fillcolor="white [3201]" strokecolor="black [3200]" strokeweight="1pt">
                  <v:stroke joinstyle="miter"/>
                  <v:textbox>
                    <w:txbxContent>
                      <w:p w14:paraId="7D819839" w14:textId="77777777" w:rsidR="00813285" w:rsidRPr="00F13163" w:rsidRDefault="00813285" w:rsidP="00813285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F13163">
                          <w:rPr>
                            <w:rFonts w:ascii="Times New Roman" w:hAnsi="Times New Roman" w:cs="Times New Roman"/>
                            <w:lang w:val="en-GB"/>
                          </w:rPr>
                          <w:t xml:space="preserve">Qualitative Study 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" o:spid="_x0000_s1029" type="#_x0000_t32" style="position:absolute;left:10414;top:3429;width:31;height:27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" filled="t" fillcolor="white [3201]" strokecolor="black [3200]" strokeweight="1pt">
                  <v:stroke endarrow="block" joinstyle="miter"/>
                </v:shape>
                <v:roundrect id="Rounded Rectangle 12" o:spid="_x0000_s1030" style="position:absolute;left:317;top:6223;width:20257;height:54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46711FA1" w14:textId="77777777" w:rsidR="00813285" w:rsidRPr="00F13163" w:rsidRDefault="00813285" w:rsidP="00813285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F13163">
                          <w:rPr>
                            <w:rFonts w:ascii="Times New Roman" w:hAnsi="Times New Roman" w:cs="Times New Roman"/>
                            <w:lang w:val="en-GB"/>
                          </w:rPr>
                          <w:t xml:space="preserve">55 participants approached to complete the online survey </w:t>
                        </w:r>
                      </w:p>
                    </w:txbxContent>
                  </v:textbox>
                </v:roundrect>
                <v:roundrect id="Rounded Rectangle 13" o:spid="_x0000_s1031" style="position:absolute;left:2730;top:18542;width:16383;height:73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69DF7F99" w14:textId="77777777" w:rsidR="00813285" w:rsidRPr="00F13163" w:rsidRDefault="00813285" w:rsidP="00813285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F13163">
                          <w:rPr>
                            <w:rFonts w:ascii="Times New Roman" w:hAnsi="Times New Roman" w:cs="Times New Roman"/>
                            <w:lang w:val="en-GB"/>
                          </w:rPr>
                          <w:t>10 completed survey and were included in the analysis</w:t>
                        </w:r>
                      </w:p>
                    </w:txbxContent>
                  </v:textbox>
                </v:roundrect>
                <v:shape id="Straight Arrow Connector 14" o:spid="_x0000_s1032" type="#_x0000_t32" style="position:absolute;left:43370;top:3937;width:32;height:31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" filled="t" fillcolor="white [3201]" strokecolor="black [3200]" strokeweight="1pt">
                  <v:stroke endarrow="block" joinstyle="miter"/>
                </v:shape>
                <v:roundrect id="Rounded Rectangle 15" o:spid="_x0000_s1033" style="position:absolute;left:34798;top:7048;width:17208;height:52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2B17698F" w14:textId="77777777" w:rsidR="00813285" w:rsidRPr="00F13163" w:rsidRDefault="00813285" w:rsidP="00813285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F13163">
                          <w:rPr>
                            <w:rFonts w:ascii="Times New Roman" w:hAnsi="Times New Roman" w:cs="Times New Roman"/>
                            <w:lang w:val="en-GB"/>
                          </w:rPr>
                          <w:t>25 participants approached</w:t>
                        </w:r>
                      </w:p>
                    </w:txbxContent>
                  </v:textbox>
                </v:roundrect>
                <v:shape id="Straight Arrow Connector 16" o:spid="_x0000_s1034" type="#_x0000_t32" style="position:absolute;left:43561;top:12192;width:0;height:3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" filled="t" fillcolor="white [3201]" strokecolor="black [3200]" strokeweight="1pt">
                  <v:stroke endarrow="block" joinstyle="miter"/>
                </v:shape>
                <v:roundrect id="Rounded Rectangle 17" o:spid="_x0000_s1035" style="position:absolute;left:35496;top:15621;width:16383;height:5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01AD9775" w14:textId="77777777" w:rsidR="00813285" w:rsidRPr="00F13163" w:rsidRDefault="00813285" w:rsidP="00813285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F13163">
                          <w:rPr>
                            <w:rFonts w:ascii="Times New Roman" w:hAnsi="Times New Roman" w:cs="Times New Roman"/>
                            <w:lang w:val="en-GB"/>
                          </w:rPr>
                          <w:t>25 interviewed and included in the analysis</w:t>
                        </w:r>
                      </w:p>
                    </w:txbxContent>
                  </v:textbox>
                </v:roundrect>
                <v:shape id="Straight Arrow Connector 18" o:spid="_x0000_s1036" type="#_x0000_t32" style="position:absolute;left:10541;top:14986;width:9334;height: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" filled="t" fillcolor="white [3201]" strokecolor="black [3200]" strokeweight="1pt">
                  <v:stroke endarrow="block" joinstyle="miter"/>
                </v:shape>
                <v:roundrect id="Rounded Rectangle 19" o:spid="_x0000_s1037" style="position:absolute;left:20256;top:12636;width:11684;height:5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14:paraId="12A584A8" w14:textId="77777777" w:rsidR="00813285" w:rsidRPr="00F13163" w:rsidRDefault="00813285" w:rsidP="00813285">
                        <w:pPr>
                          <w:jc w:val="center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F13163">
                          <w:rPr>
                            <w:rFonts w:ascii="Times New Roman" w:hAnsi="Times New Roman" w:cs="Times New Roman"/>
                            <w:lang w:val="en-GB"/>
                          </w:rPr>
                          <w:t xml:space="preserve">45 did not respond </w:t>
                        </w:r>
                      </w:p>
                    </w:txbxContent>
                  </v:textbox>
                </v:roundrect>
                <v:shape id="Straight Arrow Connector 20" o:spid="_x0000_s1038" type="#_x0000_t32" style="position:absolute;left:10414;top:11620;width:127;height:67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" filled="t" fillcolor="white [3201]" strokecolor="black [3200]" strokeweight="1pt">
                  <v:stroke endarrow="block" joinstyle="miter"/>
                </v:shape>
              </v:group>
            </w:pict>
          </mc:Fallback>
        </mc:AlternateContent>
      </w:r>
      <w:r w:rsidRPr="00F13163">
        <w:rPr>
          <w:rFonts w:ascii="Times New Roman" w:hAnsi="Times New Roman" w:cs="Times New Roman"/>
          <w:lang w:val="en-GB"/>
        </w:rPr>
        <w:t xml:space="preserve"> </w:t>
      </w:r>
    </w:p>
    <w:p w14:paraId="1EE158D2" w14:textId="77777777" w:rsidR="00813285" w:rsidRPr="00F13163" w:rsidRDefault="00813285" w:rsidP="00813285">
      <w:pPr>
        <w:rPr>
          <w:rFonts w:ascii="Times New Roman" w:hAnsi="Times New Roman" w:cs="Times New Roman"/>
          <w:lang w:val="en-GB"/>
        </w:rPr>
      </w:pPr>
    </w:p>
    <w:p w14:paraId="46194422" w14:textId="77777777" w:rsidR="00813285" w:rsidRPr="00F13163" w:rsidRDefault="00813285" w:rsidP="00813285">
      <w:pPr>
        <w:rPr>
          <w:rFonts w:ascii="Times New Roman" w:hAnsi="Times New Roman" w:cs="Times New Roman"/>
          <w:lang w:val="en-GB"/>
        </w:rPr>
      </w:pPr>
    </w:p>
    <w:p w14:paraId="5257B001" w14:textId="77777777" w:rsidR="00813285" w:rsidRPr="00F13163" w:rsidRDefault="00813285" w:rsidP="00813285">
      <w:pPr>
        <w:rPr>
          <w:rFonts w:ascii="Times New Roman" w:hAnsi="Times New Roman" w:cs="Times New Roman"/>
          <w:lang w:val="en-GB"/>
        </w:rPr>
      </w:pPr>
    </w:p>
    <w:p w14:paraId="09080689" w14:textId="77777777" w:rsidR="00813285" w:rsidRPr="00F13163" w:rsidRDefault="00813285" w:rsidP="00813285">
      <w:pPr>
        <w:rPr>
          <w:rFonts w:ascii="Times New Roman" w:hAnsi="Times New Roman" w:cs="Times New Roman"/>
          <w:lang w:val="en-GB"/>
        </w:rPr>
      </w:pPr>
    </w:p>
    <w:p w14:paraId="13EF6607" w14:textId="77777777" w:rsidR="00813285" w:rsidRPr="00F13163" w:rsidRDefault="00813285" w:rsidP="00813285">
      <w:pPr>
        <w:rPr>
          <w:rFonts w:ascii="Times New Roman" w:hAnsi="Times New Roman" w:cs="Times New Roman"/>
          <w:lang w:val="en-GB"/>
        </w:rPr>
      </w:pPr>
    </w:p>
    <w:p w14:paraId="6229CD1E" w14:textId="77777777" w:rsidR="00813285" w:rsidRPr="00F13163" w:rsidRDefault="00813285" w:rsidP="00813285">
      <w:pPr>
        <w:rPr>
          <w:rFonts w:ascii="Times New Roman" w:hAnsi="Times New Roman" w:cs="Times New Roman"/>
          <w:lang w:val="en-GB"/>
        </w:rPr>
      </w:pPr>
    </w:p>
    <w:p w14:paraId="78AEE909" w14:textId="77777777" w:rsidR="00813285" w:rsidRPr="00F13163" w:rsidRDefault="00813285" w:rsidP="00813285">
      <w:pPr>
        <w:rPr>
          <w:rFonts w:ascii="Times New Roman" w:hAnsi="Times New Roman" w:cs="Times New Roman"/>
          <w:lang w:val="en-GB"/>
        </w:rPr>
      </w:pPr>
    </w:p>
    <w:p w14:paraId="692F091C" w14:textId="77777777" w:rsidR="00813285" w:rsidRPr="00F13163" w:rsidRDefault="00813285" w:rsidP="00813285">
      <w:pPr>
        <w:rPr>
          <w:rFonts w:ascii="Times New Roman" w:hAnsi="Times New Roman" w:cs="Times New Roman"/>
          <w:lang w:val="en-GB"/>
        </w:rPr>
      </w:pPr>
    </w:p>
    <w:p w14:paraId="4C7D6757" w14:textId="77777777" w:rsidR="00813285" w:rsidRPr="00F13163" w:rsidRDefault="00813285" w:rsidP="00813285">
      <w:pPr>
        <w:rPr>
          <w:rFonts w:ascii="Times New Roman" w:hAnsi="Times New Roman" w:cs="Times New Roman"/>
          <w:lang w:val="en-GB"/>
        </w:rPr>
      </w:pPr>
    </w:p>
    <w:p w14:paraId="01F24B3A" w14:textId="77777777" w:rsidR="00813285" w:rsidRPr="00F13163" w:rsidRDefault="00813285" w:rsidP="00813285">
      <w:pPr>
        <w:rPr>
          <w:rFonts w:ascii="Times New Roman" w:hAnsi="Times New Roman" w:cs="Times New Roman"/>
          <w:lang w:val="en-GB"/>
        </w:rPr>
      </w:pPr>
      <w:r w:rsidRPr="00F13163">
        <w:rPr>
          <w:rFonts w:ascii="Times New Roman" w:hAnsi="Times New Roman" w:cs="Times New Roman"/>
          <w:lang w:val="en-GB"/>
        </w:rPr>
        <w:t xml:space="preserve">Supplementary figure 1: Participant flow chart for the quantitative and qualitative study </w:t>
      </w:r>
    </w:p>
    <w:p w14:paraId="473CA2A6" w14:textId="77777777" w:rsidR="00813285" w:rsidRPr="00F13163" w:rsidRDefault="00813285" w:rsidP="00813285">
      <w:pPr>
        <w:rPr>
          <w:rFonts w:ascii="Times New Roman" w:hAnsi="Times New Roman" w:cs="Times New Roman"/>
          <w:lang w:val="en-GB"/>
        </w:rPr>
      </w:pPr>
    </w:p>
    <w:p w14:paraId="6036DFB7" w14:textId="77777777" w:rsidR="00F553FF" w:rsidRDefault="00F553FF"/>
    <w:sectPr w:rsidR="00F553FF" w:rsidSect="00EC43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285"/>
    <w:rsid w:val="003C2EF4"/>
    <w:rsid w:val="00813285"/>
    <w:rsid w:val="00EC43E1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AA5E9"/>
  <w15:chartTrackingRefBased/>
  <w15:docId w15:val="{2B4DDE81-3D19-49DB-8FB9-EB4B4E53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28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285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13285"/>
    <w:pPr>
      <w:spacing w:after="200" w:line="240" w:lineRule="auto"/>
      <w:jc w:val="both"/>
    </w:pPr>
    <w:rPr>
      <w:rFonts w:ascii="Times New Roman" w:eastAsia="Times New Roman" w:hAnsi="Times New Roman" w:cs="Times New Roman"/>
      <w:iCs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13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618</Words>
  <Characters>3523</Characters>
  <Application>Microsoft Office Word</Application>
  <DocSecurity>0</DocSecurity>
  <Lines>29</Lines>
  <Paragraphs>8</Paragraphs>
  <ScaleCrop>false</ScaleCrop>
  <Company>Springer Nature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2024-05-07T06:00:00Z</dcterms:created>
  <dcterms:modified xsi:type="dcterms:W3CDTF">2024-05-07T06:01:00Z</dcterms:modified>
</cp:coreProperties>
</file>