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17775" cy="2517775"/>
            <wp:effectExtent l="0" t="0" r="12065" b="12065"/>
            <wp:docPr id="1" name="图片 1" descr="Calibration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libration_plot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Figure 1.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bookmarkStart w:id="0" w:name="OLE_LINK1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Calibration plot of nomogram.</w:t>
      </w:r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883275" cy="1680845"/>
            <wp:effectExtent l="0" t="0" r="14605" b="10795"/>
            <wp:docPr id="2" name="图片 2" descr="6.kegg.gsva.group.heatmap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.kegg.gsva.group.heatmap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hanging="181" w:hangingChars="100"/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Figure 2.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 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The GSVA enrichment analysis of the signaling pathways is based on the TCGA dataset.</w:t>
      </w:r>
    </w:p>
    <w:p>
      <w:pPr>
        <w:ind w:left="210" w:hanging="240" w:hangingChars="100"/>
        <w:jc w:val="left"/>
        <w:rPr>
          <w:rFonts w:ascii="宋体" w:hAnsi="宋体" w:eastAsia="宋体" w:cs="宋体"/>
          <w:sz w:val="24"/>
          <w:szCs w:val="24"/>
        </w:rPr>
      </w:pPr>
    </w:p>
    <w:p>
      <w:pPr>
        <w:ind w:left="210" w:hanging="210" w:hangingChars="100"/>
        <w:jc w:val="left"/>
        <w:rPr>
          <w:rFonts w:hint="eastAsia"/>
          <w:lang w:val="en-US" w:eastAsia="zh-CN"/>
        </w:rPr>
      </w:pPr>
      <w:bookmarkStart w:id="1" w:name="_GoBack"/>
      <w:r>
        <w:rPr>
          <w:rFonts w:hint="eastAsia"/>
          <w:lang w:val="en-US" w:eastAsia="zh-CN"/>
        </w:rPr>
        <w:drawing>
          <wp:inline distT="0" distB="0" distL="114300" distR="114300">
            <wp:extent cx="5882640" cy="1680845"/>
            <wp:effectExtent l="0" t="0" r="0" b="10795"/>
            <wp:docPr id="3" name="图片 3" descr="6.hallmark.gsva.group.heatmap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.hallmark.gsva.group.heatmap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Figure 3.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The GSVA enrichment analysis of the hallmark set is based on the TCGA dataset.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MzgzOGM4MWM4NTZhNTFiMjBlNmYxOGNmNGU0ZWEifQ=="/>
  </w:docVars>
  <w:rsids>
    <w:rsidRoot w:val="43444B15"/>
    <w:rsid w:val="43444B15"/>
    <w:rsid w:val="4C0A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2024-04-23T04:53:00Z</dcterms:created>
  <dc:creator>Xi</dc:creator>
  <cp:lastModifiedBy>Xi</cp:lastModifiedBy>
  <dcterms:modified xsi:type="dcterms:W3CDTF">2024-04-28T12:30:06Z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BBFB9D376BAF4C32A5269C705EA6E84A_11</vt:lpwstr>
  </property>
</Properties>
</file>