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917DF" w14:textId="396B415E" w:rsidR="00B55D64" w:rsidRPr="00945CCE" w:rsidRDefault="00F646C9" w:rsidP="00B55D64">
      <w:pPr>
        <w:spacing w:line="240" w:lineRule="auto"/>
        <w:jc w:val="both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lang w:val="en-US"/>
        </w:rPr>
        <w:t>Supplementary information</w:t>
      </w:r>
      <w:r w:rsidR="00B55D64" w:rsidRPr="00945CCE">
        <w:rPr>
          <w:rFonts w:ascii="Times New Roman" w:hAnsi="Times New Roman" w:cs="Times New Roman"/>
          <w:b/>
          <w:szCs w:val="24"/>
          <w:lang w:val="en-US"/>
        </w:rPr>
        <w:t xml:space="preserve"> 1.</w:t>
      </w:r>
      <w:r w:rsidR="00B55D64" w:rsidRPr="00945CCE">
        <w:rPr>
          <w:rFonts w:ascii="Times New Roman" w:hAnsi="Times New Roman" w:cs="Times New Roman"/>
          <w:szCs w:val="24"/>
          <w:lang w:val="en-US"/>
        </w:rPr>
        <w:t xml:space="preserve"> Sequences of oligonucleotides of genes for RT-qPCR, and respective location, amplicon size, exon boundary, Y-intercept, efficiency and reference.</w:t>
      </w:r>
    </w:p>
    <w:tbl>
      <w:tblPr>
        <w:tblStyle w:val="Tabelacomgrad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2807"/>
        <w:gridCol w:w="1134"/>
        <w:gridCol w:w="830"/>
        <w:gridCol w:w="848"/>
        <w:gridCol w:w="832"/>
        <w:gridCol w:w="874"/>
        <w:gridCol w:w="964"/>
      </w:tblGrid>
      <w:tr w:rsidR="00B55D64" w:rsidRPr="00945CCE" w14:paraId="3CB46117" w14:textId="77777777" w:rsidTr="005D4CD4"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</w:tcPr>
          <w:p w14:paraId="38658D1F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Gene</w:t>
            </w:r>
          </w:p>
        </w:tc>
        <w:tc>
          <w:tcPr>
            <w:tcW w:w="1555" w:type="pct"/>
            <w:tcBorders>
              <w:top w:val="single" w:sz="4" w:space="0" w:color="auto"/>
              <w:bottom w:val="single" w:sz="4" w:space="0" w:color="auto"/>
            </w:tcBorders>
          </w:tcPr>
          <w:p w14:paraId="2AE3A033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Primers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(5’-3’)</w:t>
            </w:r>
          </w:p>
        </w:tc>
        <w:tc>
          <w:tcPr>
            <w:tcW w:w="628" w:type="pct"/>
            <w:tcBorders>
              <w:top w:val="single" w:sz="4" w:space="0" w:color="auto"/>
              <w:bottom w:val="single" w:sz="4" w:space="0" w:color="auto"/>
            </w:tcBorders>
          </w:tcPr>
          <w:p w14:paraId="7985985E" w14:textId="0FEBDA36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20"/>
              </w:rPr>
              <w:t>Accession</w:t>
            </w:r>
            <w:proofErr w:type="spellEnd"/>
            <w:r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20"/>
              </w:rPr>
              <w:t>number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</w:tcPr>
          <w:p w14:paraId="1533582B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Location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(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Nt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)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6DCA3393" w14:textId="02893872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Amplicon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20"/>
              </w:rPr>
              <w:t>size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(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bp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)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</w:tcPr>
          <w:p w14:paraId="012972F6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Exon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boundary</w:t>
            </w:r>
            <w:proofErr w:type="spellEnd"/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</w:tcPr>
          <w:p w14:paraId="2E2BF1D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Efficiency</w:t>
            </w:r>
            <w:proofErr w:type="spellEnd"/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14:paraId="66EA11A9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Reference</w:t>
            </w:r>
            <w:proofErr w:type="spellEnd"/>
          </w:p>
        </w:tc>
      </w:tr>
      <w:tr w:rsidR="00B55D64" w:rsidRPr="00945CCE" w14:paraId="7A018E8E" w14:textId="77777777" w:rsidTr="005D4CD4">
        <w:tc>
          <w:tcPr>
            <w:tcW w:w="408" w:type="pct"/>
            <w:tcBorders>
              <w:top w:val="single" w:sz="4" w:space="0" w:color="auto"/>
            </w:tcBorders>
          </w:tcPr>
          <w:p w14:paraId="6EFD85AC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ACTB</w:t>
            </w:r>
          </w:p>
        </w:tc>
        <w:tc>
          <w:tcPr>
            <w:tcW w:w="1555" w:type="pct"/>
            <w:tcBorders>
              <w:top w:val="single" w:sz="4" w:space="0" w:color="auto"/>
            </w:tcBorders>
          </w:tcPr>
          <w:p w14:paraId="0EFDFAEB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CCCAGATCATGTTCGAGACCTT</w:t>
            </w:r>
          </w:p>
          <w:p w14:paraId="408FBE58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 GAAGGGCGTACCCCTCATAGAT</w:t>
            </w:r>
          </w:p>
        </w:tc>
        <w:tc>
          <w:tcPr>
            <w:tcW w:w="628" w:type="pct"/>
            <w:tcBorders>
              <w:top w:val="single" w:sz="4" w:space="0" w:color="auto"/>
            </w:tcBorders>
          </w:tcPr>
          <w:p w14:paraId="65861FE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NM_173979.3</w:t>
            </w:r>
          </w:p>
        </w:tc>
        <w:tc>
          <w:tcPr>
            <w:tcW w:w="460" w:type="pct"/>
            <w:tcBorders>
              <w:top w:val="single" w:sz="4" w:space="0" w:color="auto"/>
            </w:tcBorders>
          </w:tcPr>
          <w:p w14:paraId="65834E10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449-604</w:t>
            </w:r>
          </w:p>
        </w:tc>
        <w:tc>
          <w:tcPr>
            <w:tcW w:w="470" w:type="pct"/>
            <w:tcBorders>
              <w:top w:val="single" w:sz="4" w:space="0" w:color="auto"/>
            </w:tcBorders>
          </w:tcPr>
          <w:p w14:paraId="7956B7E4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156</w:t>
            </w:r>
          </w:p>
        </w:tc>
        <w:tc>
          <w:tcPr>
            <w:tcW w:w="461" w:type="pct"/>
            <w:tcBorders>
              <w:top w:val="single" w:sz="4" w:space="0" w:color="auto"/>
            </w:tcBorders>
          </w:tcPr>
          <w:p w14:paraId="0ED99E3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3/4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4D98601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90.8</w:t>
            </w:r>
          </w:p>
        </w:tc>
        <w:tc>
          <w:tcPr>
            <w:tcW w:w="534" w:type="pct"/>
            <w:tcBorders>
              <w:top w:val="single" w:sz="4" w:space="0" w:color="auto"/>
            </w:tcBorders>
          </w:tcPr>
          <w:p w14:paraId="69ABAC65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This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study</w:t>
            </w:r>
            <w:proofErr w:type="spellEnd"/>
          </w:p>
        </w:tc>
      </w:tr>
      <w:tr w:rsidR="00B55D64" w:rsidRPr="00945CCE" w14:paraId="021B44D4" w14:textId="77777777" w:rsidTr="005D4CD4">
        <w:tc>
          <w:tcPr>
            <w:tcW w:w="408" w:type="pct"/>
          </w:tcPr>
          <w:p w14:paraId="28C6E50F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B2M</w:t>
            </w:r>
          </w:p>
        </w:tc>
        <w:tc>
          <w:tcPr>
            <w:tcW w:w="1555" w:type="pct"/>
          </w:tcPr>
          <w:p w14:paraId="714E3382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CAGACCTGTCTTTCAGCAAGGA</w:t>
            </w:r>
          </w:p>
          <w:p w14:paraId="601AF1D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 GCTTACAGGTCTCGATCCCACT</w:t>
            </w:r>
          </w:p>
        </w:tc>
        <w:tc>
          <w:tcPr>
            <w:tcW w:w="628" w:type="pct"/>
          </w:tcPr>
          <w:p w14:paraId="04BDC45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NM_173893.3</w:t>
            </w:r>
          </w:p>
        </w:tc>
        <w:tc>
          <w:tcPr>
            <w:tcW w:w="460" w:type="pct"/>
          </w:tcPr>
          <w:p w14:paraId="7F230124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249-396</w:t>
            </w:r>
          </w:p>
        </w:tc>
        <w:tc>
          <w:tcPr>
            <w:tcW w:w="470" w:type="pct"/>
          </w:tcPr>
          <w:p w14:paraId="7CEFCEB7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148</w:t>
            </w:r>
          </w:p>
        </w:tc>
        <w:tc>
          <w:tcPr>
            <w:tcW w:w="461" w:type="pct"/>
          </w:tcPr>
          <w:p w14:paraId="16DA4070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3/4</w:t>
            </w:r>
          </w:p>
        </w:tc>
        <w:tc>
          <w:tcPr>
            <w:tcW w:w="484" w:type="pct"/>
          </w:tcPr>
          <w:p w14:paraId="4DE6C933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95.0</w:t>
            </w:r>
          </w:p>
        </w:tc>
        <w:tc>
          <w:tcPr>
            <w:tcW w:w="534" w:type="pct"/>
          </w:tcPr>
          <w:p w14:paraId="29C1926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Okino et al. (2020)</w:t>
            </w:r>
          </w:p>
        </w:tc>
      </w:tr>
      <w:tr w:rsidR="00B55D64" w:rsidRPr="00945CCE" w14:paraId="061C621B" w14:textId="77777777" w:rsidTr="005D4CD4">
        <w:tc>
          <w:tcPr>
            <w:tcW w:w="408" w:type="pct"/>
          </w:tcPr>
          <w:p w14:paraId="6B2C3BB3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GAPDH</w:t>
            </w:r>
          </w:p>
        </w:tc>
        <w:tc>
          <w:tcPr>
            <w:tcW w:w="1555" w:type="pct"/>
          </w:tcPr>
          <w:p w14:paraId="1AFB3532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CTGGAGAAACCTGCCAAGTATG</w:t>
            </w:r>
          </w:p>
          <w:p w14:paraId="3234909D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 CTTGACAAAGTGGTCGTTGAGG</w:t>
            </w:r>
          </w:p>
        </w:tc>
        <w:tc>
          <w:tcPr>
            <w:tcW w:w="628" w:type="pct"/>
          </w:tcPr>
          <w:p w14:paraId="259C9B86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NM_001034034.2</w:t>
            </w:r>
          </w:p>
        </w:tc>
        <w:tc>
          <w:tcPr>
            <w:tcW w:w="460" w:type="pct"/>
          </w:tcPr>
          <w:p w14:paraId="040717E9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793-975</w:t>
            </w:r>
          </w:p>
        </w:tc>
        <w:tc>
          <w:tcPr>
            <w:tcW w:w="470" w:type="pct"/>
          </w:tcPr>
          <w:p w14:paraId="1F2CE9E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183</w:t>
            </w:r>
          </w:p>
        </w:tc>
        <w:tc>
          <w:tcPr>
            <w:tcW w:w="461" w:type="pct"/>
          </w:tcPr>
          <w:p w14:paraId="19166630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9/10</w:t>
            </w:r>
          </w:p>
        </w:tc>
        <w:tc>
          <w:tcPr>
            <w:tcW w:w="484" w:type="pct"/>
          </w:tcPr>
          <w:p w14:paraId="0B5B116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96.5</w:t>
            </w:r>
          </w:p>
        </w:tc>
        <w:tc>
          <w:tcPr>
            <w:tcW w:w="534" w:type="pct"/>
          </w:tcPr>
          <w:p w14:paraId="3FB7B80B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This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study</w:t>
            </w:r>
            <w:proofErr w:type="spellEnd"/>
          </w:p>
        </w:tc>
      </w:tr>
      <w:tr w:rsidR="00B55D64" w:rsidRPr="00945CCE" w14:paraId="612E1573" w14:textId="77777777" w:rsidTr="005D4CD4">
        <w:trPr>
          <w:trHeight w:val="80"/>
        </w:trPr>
        <w:tc>
          <w:tcPr>
            <w:tcW w:w="408" w:type="pct"/>
          </w:tcPr>
          <w:p w14:paraId="09EC4CB3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PPIA</w:t>
            </w:r>
          </w:p>
        </w:tc>
        <w:tc>
          <w:tcPr>
            <w:tcW w:w="1555" w:type="pct"/>
          </w:tcPr>
          <w:p w14:paraId="49472CEB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ATTTATGTGCCAGGGTGGTGAC</w:t>
            </w:r>
          </w:p>
          <w:p w14:paraId="4A930E8F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 AGATGCCAGGACCTGTATGCTT</w:t>
            </w:r>
          </w:p>
        </w:tc>
        <w:tc>
          <w:tcPr>
            <w:tcW w:w="628" w:type="pct"/>
          </w:tcPr>
          <w:p w14:paraId="06A25FF7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NM_178320.2</w:t>
            </w:r>
          </w:p>
        </w:tc>
        <w:tc>
          <w:tcPr>
            <w:tcW w:w="460" w:type="pct"/>
          </w:tcPr>
          <w:p w14:paraId="1E483C4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188-303</w:t>
            </w:r>
          </w:p>
        </w:tc>
        <w:tc>
          <w:tcPr>
            <w:tcW w:w="470" w:type="pct"/>
          </w:tcPr>
          <w:p w14:paraId="543E514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116</w:t>
            </w:r>
          </w:p>
        </w:tc>
        <w:tc>
          <w:tcPr>
            <w:tcW w:w="461" w:type="pct"/>
          </w:tcPr>
          <w:p w14:paraId="75C1F66C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4/5</w:t>
            </w:r>
          </w:p>
        </w:tc>
        <w:tc>
          <w:tcPr>
            <w:tcW w:w="484" w:type="pct"/>
          </w:tcPr>
          <w:p w14:paraId="2D178C50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97.9</w:t>
            </w:r>
          </w:p>
        </w:tc>
        <w:tc>
          <w:tcPr>
            <w:tcW w:w="534" w:type="pct"/>
          </w:tcPr>
          <w:p w14:paraId="7B6EB54C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Okino et al. (2020)</w:t>
            </w:r>
          </w:p>
        </w:tc>
      </w:tr>
      <w:tr w:rsidR="00B55D64" w:rsidRPr="00945CCE" w14:paraId="4C3CBAC7" w14:textId="77777777" w:rsidTr="005D4CD4">
        <w:tc>
          <w:tcPr>
            <w:tcW w:w="408" w:type="pct"/>
          </w:tcPr>
          <w:p w14:paraId="3FF9CBE5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YWHAZ</w:t>
            </w:r>
          </w:p>
        </w:tc>
        <w:tc>
          <w:tcPr>
            <w:tcW w:w="1555" w:type="pct"/>
          </w:tcPr>
          <w:p w14:paraId="6D0FF857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GAAAGGGATTGTGGACCAG</w:t>
            </w:r>
          </w:p>
          <w:p w14:paraId="18B70DE1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 GGCTTCATCAAATGCTGTCT</w:t>
            </w:r>
          </w:p>
        </w:tc>
        <w:tc>
          <w:tcPr>
            <w:tcW w:w="628" w:type="pct"/>
          </w:tcPr>
          <w:p w14:paraId="419C3659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NM_174814</w:t>
            </w:r>
          </w:p>
        </w:tc>
        <w:tc>
          <w:tcPr>
            <w:tcW w:w="460" w:type="pct"/>
          </w:tcPr>
          <w:p w14:paraId="20DDC45C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467-650</w:t>
            </w:r>
          </w:p>
        </w:tc>
        <w:tc>
          <w:tcPr>
            <w:tcW w:w="470" w:type="pct"/>
          </w:tcPr>
          <w:p w14:paraId="76C2B098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183</w:t>
            </w:r>
          </w:p>
        </w:tc>
        <w:tc>
          <w:tcPr>
            <w:tcW w:w="461" w:type="pct"/>
          </w:tcPr>
          <w:p w14:paraId="25FDB9BF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4/5</w:t>
            </w:r>
          </w:p>
        </w:tc>
        <w:tc>
          <w:tcPr>
            <w:tcW w:w="484" w:type="pct"/>
          </w:tcPr>
          <w:p w14:paraId="11CB980D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97.5</w:t>
            </w:r>
          </w:p>
        </w:tc>
        <w:tc>
          <w:tcPr>
            <w:tcW w:w="534" w:type="pct"/>
          </w:tcPr>
          <w:p w14:paraId="4A94DF06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This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study</w:t>
            </w:r>
            <w:proofErr w:type="spellEnd"/>
          </w:p>
        </w:tc>
      </w:tr>
      <w:tr w:rsidR="00B55D64" w:rsidRPr="00945CCE" w14:paraId="5494C836" w14:textId="77777777" w:rsidTr="005D4CD4">
        <w:tc>
          <w:tcPr>
            <w:tcW w:w="408" w:type="pct"/>
          </w:tcPr>
          <w:p w14:paraId="50D636B7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CD4</w:t>
            </w:r>
          </w:p>
        </w:tc>
        <w:tc>
          <w:tcPr>
            <w:tcW w:w="1555" w:type="pct"/>
          </w:tcPr>
          <w:p w14:paraId="44FDDCD4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GGTGATGAAAGTGACTAAGTCCCC</w:t>
            </w:r>
          </w:p>
          <w:p w14:paraId="5A0D7C64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R:CTCCGGCTGTGTCACCAACTTC</w:t>
            </w:r>
          </w:p>
        </w:tc>
        <w:tc>
          <w:tcPr>
            <w:tcW w:w="628" w:type="pct"/>
          </w:tcPr>
          <w:p w14:paraId="5269FE31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NM_001103225.1</w:t>
            </w:r>
          </w:p>
        </w:tc>
        <w:tc>
          <w:tcPr>
            <w:tcW w:w="460" w:type="pct"/>
          </w:tcPr>
          <w:p w14:paraId="47496CED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939-1080</w:t>
            </w:r>
          </w:p>
        </w:tc>
        <w:tc>
          <w:tcPr>
            <w:tcW w:w="470" w:type="pct"/>
          </w:tcPr>
          <w:p w14:paraId="66E492B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142</w:t>
            </w:r>
          </w:p>
        </w:tc>
        <w:tc>
          <w:tcPr>
            <w:tcW w:w="461" w:type="pct"/>
          </w:tcPr>
          <w:p w14:paraId="69DE6A46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6/7</w:t>
            </w:r>
          </w:p>
        </w:tc>
        <w:tc>
          <w:tcPr>
            <w:tcW w:w="484" w:type="pct"/>
          </w:tcPr>
          <w:p w14:paraId="149FE4D0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95.8</w:t>
            </w:r>
          </w:p>
        </w:tc>
        <w:tc>
          <w:tcPr>
            <w:tcW w:w="534" w:type="pct"/>
          </w:tcPr>
          <w:p w14:paraId="5519A9D2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Okino et al. (2020)</w:t>
            </w:r>
          </w:p>
        </w:tc>
      </w:tr>
      <w:tr w:rsidR="00B55D64" w:rsidRPr="00945CCE" w14:paraId="457A8410" w14:textId="77777777" w:rsidTr="005D4CD4">
        <w:tc>
          <w:tcPr>
            <w:tcW w:w="408" w:type="pct"/>
          </w:tcPr>
          <w:p w14:paraId="6AD1A12C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TNF</w:t>
            </w:r>
            <w:r w:rsidRPr="00945CCE">
              <w:rPr>
                <w:rFonts w:ascii="Arial" w:hAnsi="Arial" w:cs="Arial"/>
                <w:sz w:val="14"/>
                <w:szCs w:val="20"/>
              </w:rPr>
              <w:t>α</w:t>
            </w:r>
          </w:p>
        </w:tc>
        <w:tc>
          <w:tcPr>
            <w:tcW w:w="1555" w:type="pct"/>
          </w:tcPr>
          <w:p w14:paraId="072101DC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CCAGAGGGAAGAGCAGTCC</w:t>
            </w:r>
          </w:p>
          <w:p w14:paraId="1851058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 GGCTACAACGTGGGCTACC</w:t>
            </w:r>
          </w:p>
        </w:tc>
        <w:tc>
          <w:tcPr>
            <w:tcW w:w="628" w:type="pct"/>
          </w:tcPr>
          <w:p w14:paraId="774EC7A3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NM_173966</w:t>
            </w:r>
          </w:p>
        </w:tc>
        <w:tc>
          <w:tcPr>
            <w:tcW w:w="460" w:type="pct"/>
          </w:tcPr>
          <w:p w14:paraId="244DBB1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367-478</w:t>
            </w:r>
          </w:p>
        </w:tc>
        <w:tc>
          <w:tcPr>
            <w:tcW w:w="470" w:type="pct"/>
          </w:tcPr>
          <w:p w14:paraId="55102DF6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111</w:t>
            </w:r>
          </w:p>
        </w:tc>
        <w:tc>
          <w:tcPr>
            <w:tcW w:w="461" w:type="pct"/>
          </w:tcPr>
          <w:p w14:paraId="68C01BD1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3/4</w:t>
            </w:r>
          </w:p>
        </w:tc>
        <w:tc>
          <w:tcPr>
            <w:tcW w:w="484" w:type="pct"/>
          </w:tcPr>
          <w:p w14:paraId="2CF81EE2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96.7</w:t>
            </w:r>
          </w:p>
        </w:tc>
        <w:tc>
          <w:tcPr>
            <w:tcW w:w="534" w:type="pct"/>
          </w:tcPr>
          <w:p w14:paraId="45C5848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This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study</w:t>
            </w:r>
            <w:proofErr w:type="spellEnd"/>
          </w:p>
        </w:tc>
      </w:tr>
      <w:tr w:rsidR="00B55D64" w:rsidRPr="00945CCE" w14:paraId="440F0BA1" w14:textId="77777777" w:rsidTr="005D4CD4">
        <w:tc>
          <w:tcPr>
            <w:tcW w:w="408" w:type="pct"/>
            <w:tcBorders>
              <w:bottom w:val="single" w:sz="4" w:space="0" w:color="auto"/>
            </w:tcBorders>
          </w:tcPr>
          <w:p w14:paraId="0829432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IFN-</w:t>
            </w:r>
            <w:r w:rsidRPr="00945CCE">
              <w:rPr>
                <w:rFonts w:ascii="Arial" w:hAnsi="Arial" w:cs="Arial"/>
                <w:sz w:val="14"/>
                <w:szCs w:val="20"/>
              </w:rPr>
              <w:t>γ</w:t>
            </w:r>
          </w:p>
        </w:tc>
        <w:tc>
          <w:tcPr>
            <w:tcW w:w="1555" w:type="pct"/>
            <w:tcBorders>
              <w:bottom w:val="single" w:sz="4" w:space="0" w:color="auto"/>
            </w:tcBorders>
          </w:tcPr>
          <w:p w14:paraId="32026492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F: CAGAGCCAAATTGTCTCCTTC</w:t>
            </w:r>
          </w:p>
          <w:p w14:paraId="20D9055D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R: ATCCACCGGAATTTGAATCAG</w:t>
            </w: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14:paraId="40AF8FD6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NM_174086</w:t>
            </w:r>
          </w:p>
        </w:tc>
        <w:tc>
          <w:tcPr>
            <w:tcW w:w="460" w:type="pct"/>
            <w:tcBorders>
              <w:bottom w:val="single" w:sz="4" w:space="0" w:color="auto"/>
            </w:tcBorders>
          </w:tcPr>
          <w:p w14:paraId="2A2DD06C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298-465</w:t>
            </w:r>
          </w:p>
        </w:tc>
        <w:tc>
          <w:tcPr>
            <w:tcW w:w="470" w:type="pct"/>
            <w:tcBorders>
              <w:bottom w:val="single" w:sz="4" w:space="0" w:color="auto"/>
            </w:tcBorders>
          </w:tcPr>
          <w:p w14:paraId="3AA1843E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167</w:t>
            </w:r>
          </w:p>
        </w:tc>
        <w:tc>
          <w:tcPr>
            <w:tcW w:w="461" w:type="pct"/>
            <w:tcBorders>
              <w:bottom w:val="single" w:sz="4" w:space="0" w:color="auto"/>
            </w:tcBorders>
          </w:tcPr>
          <w:p w14:paraId="615B2386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3/4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14:paraId="006EC631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96.9</w:t>
            </w:r>
          </w:p>
        </w:tc>
        <w:tc>
          <w:tcPr>
            <w:tcW w:w="534" w:type="pct"/>
            <w:tcBorders>
              <w:bottom w:val="single" w:sz="4" w:space="0" w:color="auto"/>
            </w:tcBorders>
          </w:tcPr>
          <w:p w14:paraId="34B5F89A" w14:textId="77777777" w:rsidR="00B55D64" w:rsidRPr="00945CCE" w:rsidRDefault="00B55D64" w:rsidP="005D4CD4">
            <w:pPr>
              <w:jc w:val="both"/>
              <w:rPr>
                <w:rFonts w:ascii="Times New Roman" w:hAnsi="Times New Roman" w:cs="Times New Roman"/>
                <w:sz w:val="14"/>
                <w:szCs w:val="20"/>
              </w:rPr>
            </w:pP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This</w:t>
            </w:r>
            <w:proofErr w:type="spellEnd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 xml:space="preserve"> </w:t>
            </w:r>
            <w:proofErr w:type="spellStart"/>
            <w:r w:rsidRPr="00945CCE">
              <w:rPr>
                <w:rFonts w:ascii="Times New Roman" w:hAnsi="Times New Roman" w:cs="Times New Roman"/>
                <w:sz w:val="14"/>
                <w:szCs w:val="20"/>
              </w:rPr>
              <w:t>study</w:t>
            </w:r>
            <w:proofErr w:type="spellEnd"/>
          </w:p>
        </w:tc>
      </w:tr>
    </w:tbl>
    <w:p w14:paraId="103E031C" w14:textId="77777777" w:rsidR="00B55D64" w:rsidRPr="00945CCE" w:rsidRDefault="00B55D64" w:rsidP="00B55D64">
      <w:pPr>
        <w:spacing w:line="240" w:lineRule="auto"/>
        <w:jc w:val="both"/>
        <w:rPr>
          <w:rFonts w:ascii="Times New Roman" w:hAnsi="Times New Roman" w:cs="Times New Roman"/>
          <w:szCs w:val="24"/>
          <w:lang w:val="en-US"/>
        </w:rPr>
      </w:pPr>
    </w:p>
    <w:p w14:paraId="0F2DDA03" w14:textId="77777777" w:rsidR="00B55D64" w:rsidRDefault="00B55D64"/>
    <w:sectPr w:rsidR="00B55D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D64"/>
    <w:rsid w:val="00B55D64"/>
    <w:rsid w:val="00F6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D6E4520"/>
  <w15:chartTrackingRefBased/>
  <w15:docId w15:val="{78A9CF6F-7539-6B44-8136-F251FBB8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D64"/>
    <w:pPr>
      <w:spacing w:after="160" w:line="259" w:lineRule="auto"/>
    </w:pPr>
    <w:rPr>
      <w:sz w:val="22"/>
      <w:szCs w:val="22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55D64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943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Hiromi Okino</dc:creator>
  <cp:keywords/>
  <dc:description/>
  <cp:lastModifiedBy>Cintia Hiromi Okino</cp:lastModifiedBy>
  <cp:revision>2</cp:revision>
  <dcterms:created xsi:type="dcterms:W3CDTF">2021-04-16T14:08:00Z</dcterms:created>
  <dcterms:modified xsi:type="dcterms:W3CDTF">2021-04-16T14:08:00Z</dcterms:modified>
</cp:coreProperties>
</file>